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pPr>
        <w:pStyle w:val="TOCHeading"/>
        <w:numPr>
          <w:ilvl w:val="0"/>
          <w:numId w:val="0"/>
        </w:numPr>
        <w:rPr>
          <w:rFonts w:eastAsia="Calibri"/>
          <w:b w:val="0"/>
          <w:bCs w:val="0"/>
          <w:sz w:val="22"/>
          <w:szCs w:val="22"/>
        </w:rPr>
      </w:pPr>
      <w:bookmarkStart w:id="0" w:name="_Toc356923620"/>
    </w:p>
    <w:p>
      <w:pPr>
        <w:rPr>
          <w:color w:val="404040"/>
          <w:sz w:val="36"/>
          <w:szCs w:val="36"/>
        </w:rPr>
      </w:pPr>
    </w:p>
    <w:p>
      <w:pPr>
        <w:rPr>
          <w:sz w:val="36"/>
          <w:szCs w:val="36"/>
        </w:rPr>
      </w:pPr>
      <w:r>
        <w:rPr>
          <w:sz w:val="36"/>
          <w:szCs w:val="36"/>
        </w:rPr>
        <w:t>ICAP SEF Application</w:t>
      </w:r>
    </w:p>
    <w:p>
      <w:pPr>
        <w:rPr>
          <w:sz w:val="28"/>
          <w:szCs w:val="28"/>
        </w:rPr>
      </w:pPr>
      <w:r>
        <w:rPr>
          <w:sz w:val="28"/>
          <w:szCs w:val="28"/>
        </w:rPr>
        <w:t>Exhibit  B-1:  SEF Officers, Directors and Committee Members</w:t>
      </w:r>
    </w:p>
    <w:p>
      <w:pPr>
        <w:rPr>
          <w:color w:val="404040"/>
          <w:sz w:val="36"/>
          <w:szCs w:val="36"/>
        </w:rPr>
      </w:pPr>
    </w:p>
    <w:p>
      <w:pPr>
        <w:rPr>
          <w:color w:val="404040"/>
          <w:sz w:val="36"/>
          <w:szCs w:val="36"/>
        </w:rPr>
      </w:pPr>
    </w:p>
    <w:p>
      <w:pPr>
        <w:rPr>
          <w:color w:val="404040"/>
          <w:sz w:val="36"/>
          <w:szCs w:val="36"/>
        </w:rPr>
      </w:pPr>
    </w:p>
    <w:p>
      <w:pPr>
        <w:rPr>
          <w:color w:val="404040"/>
          <w:sz w:val="36"/>
          <w:szCs w:val="36"/>
        </w:rPr>
      </w:pPr>
    </w:p>
    <w:p>
      <w:pPr>
        <w:rPr>
          <w:color w:val="404040"/>
          <w:sz w:val="36"/>
          <w:szCs w:val="36"/>
        </w:rPr>
      </w:pPr>
    </w:p>
    <w:p>
      <w:r>
        <w:br w:type="page"/>
      </w:r>
    </w:p>
    <w:sdt>
      <w:sdtPr>
        <w:rPr>
          <w:b/>
          <w:bCs/>
        </w:rPr>
        <w:id w:val="271605190"/>
        <w:docPartObj>
          <w:docPartGallery w:val="Table of Contents"/>
          <w:docPartUnique/>
        </w:docPartObj>
      </w:sdtPr>
      <w:sdtEndPr>
        <w:rPr>
          <w:b w:val="0"/>
          <w:bCs w:val="0"/>
        </w:rPr>
      </w:sdtEndPr>
      <w:sdtContent>
        <w:p>
          <w:r>
            <w:rPr>
              <w:b/>
              <w:sz w:val="28"/>
              <w:szCs w:val="28"/>
            </w:rPr>
            <w:t>Contents</w:t>
          </w:r>
        </w:p>
        <w:p>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58664892" w:history="1">
            <w:r>
              <w:rPr>
                <w:rStyle w:val="Hyperlink"/>
                <w:noProof/>
              </w:rPr>
              <w:t>Exhibit B-1: SEF Officers, Directors and Committee Members</w:t>
            </w:r>
            <w:r>
              <w:rPr>
                <w:noProof/>
                <w:webHidden/>
              </w:rPr>
              <w:tab/>
            </w:r>
            <w:r>
              <w:rPr>
                <w:noProof/>
                <w:webHidden/>
              </w:rPr>
              <w:fldChar w:fldCharType="begin"/>
            </w:r>
            <w:r>
              <w:rPr>
                <w:noProof/>
                <w:webHidden/>
              </w:rPr>
              <w:instrText xml:space="preserve"> PAGEREF _Toc458664892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00"/>
              <w:tab w:val="right" w:leader="dot" w:pos="9260"/>
            </w:tabs>
            <w:rPr>
              <w:rFonts w:asciiTheme="minorHAnsi" w:eastAsiaTheme="minorEastAsia" w:hAnsiTheme="minorHAnsi" w:cstheme="minorBidi"/>
              <w:noProof/>
            </w:rPr>
          </w:pPr>
          <w:hyperlink w:anchor="_Toc458664893" w:history="1">
            <w:r>
              <w:rPr>
                <w:rStyle w:val="Hyperlink"/>
                <w:noProof/>
              </w:rPr>
              <w:t>1.1</w:t>
            </w:r>
            <w:r>
              <w:rPr>
                <w:rFonts w:asciiTheme="minorHAnsi" w:eastAsiaTheme="minorEastAsia" w:hAnsiTheme="minorHAnsi" w:cstheme="minorBidi"/>
                <w:noProof/>
              </w:rPr>
              <w:tab/>
            </w:r>
            <w:r>
              <w:rPr>
                <w:rStyle w:val="Hyperlink"/>
                <w:noProof/>
              </w:rPr>
              <w:t>Officers:</w:t>
            </w:r>
            <w:r>
              <w:rPr>
                <w:noProof/>
                <w:webHidden/>
              </w:rPr>
              <w:tab/>
            </w:r>
            <w:r>
              <w:rPr>
                <w:noProof/>
                <w:webHidden/>
              </w:rPr>
              <w:fldChar w:fldCharType="begin"/>
            </w:r>
            <w:r>
              <w:rPr>
                <w:noProof/>
                <w:webHidden/>
              </w:rPr>
              <w:instrText xml:space="preserve"> PAGEREF _Toc458664893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00"/>
              <w:tab w:val="right" w:leader="dot" w:pos="9260"/>
            </w:tabs>
            <w:rPr>
              <w:rFonts w:asciiTheme="minorHAnsi" w:eastAsiaTheme="minorEastAsia" w:hAnsiTheme="minorHAnsi" w:cstheme="minorBidi"/>
              <w:noProof/>
            </w:rPr>
          </w:pPr>
          <w:hyperlink w:anchor="_Toc458664894" w:history="1">
            <w:r>
              <w:rPr>
                <w:rStyle w:val="Hyperlink"/>
                <w:noProof/>
              </w:rPr>
              <w:t>1.2</w:t>
            </w:r>
            <w:r>
              <w:rPr>
                <w:rFonts w:asciiTheme="minorHAnsi" w:eastAsiaTheme="minorEastAsia" w:hAnsiTheme="minorHAnsi" w:cstheme="minorBidi"/>
                <w:noProof/>
              </w:rPr>
              <w:tab/>
            </w:r>
            <w:r>
              <w:rPr>
                <w:rStyle w:val="Hyperlink"/>
                <w:noProof/>
              </w:rPr>
              <w:t>Directors and Committee Members:</w:t>
            </w:r>
            <w:r>
              <w:rPr>
                <w:noProof/>
                <w:webHidden/>
              </w:rPr>
              <w:tab/>
            </w:r>
            <w:r>
              <w:rPr>
                <w:noProof/>
                <w:webHidden/>
              </w:rPr>
              <w:fldChar w:fldCharType="begin"/>
            </w:r>
            <w:r>
              <w:rPr>
                <w:noProof/>
                <w:webHidden/>
              </w:rPr>
              <w:instrText xml:space="preserve"> PAGEREF _Toc458664894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800"/>
              <w:tab w:val="right" w:leader="dot" w:pos="9260"/>
            </w:tabs>
            <w:rPr>
              <w:rFonts w:asciiTheme="minorHAnsi" w:eastAsiaTheme="minorEastAsia" w:hAnsiTheme="minorHAnsi" w:cstheme="minorBidi"/>
              <w:noProof/>
            </w:rPr>
          </w:pPr>
          <w:hyperlink w:anchor="_Toc458664895" w:history="1">
            <w:r>
              <w:rPr>
                <w:rStyle w:val="Hyperlink"/>
                <w:noProof/>
              </w:rPr>
              <w:t>1.3</w:t>
            </w:r>
            <w:r>
              <w:rPr>
                <w:rFonts w:asciiTheme="minorHAnsi" w:eastAsiaTheme="minorEastAsia" w:hAnsiTheme="minorHAnsi" w:cstheme="minorBidi"/>
                <w:noProof/>
              </w:rPr>
              <w:tab/>
            </w:r>
            <w:r>
              <w:rPr>
                <w:rStyle w:val="Hyperlink"/>
                <w:noProof/>
              </w:rPr>
              <w:t>Officer, Director and Committee Member Biographical Information:</w:t>
            </w:r>
            <w:r>
              <w:rPr>
                <w:noProof/>
                <w:webHidden/>
              </w:rPr>
              <w:tab/>
            </w:r>
            <w:r>
              <w:rPr>
                <w:noProof/>
                <w:webHidden/>
              </w:rPr>
              <w:fldChar w:fldCharType="begin"/>
            </w:r>
            <w:r>
              <w:rPr>
                <w:noProof/>
                <w:webHidden/>
              </w:rPr>
              <w:instrText xml:space="preserve"> PAGEREF _Toc458664895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rPr>
          </w:pPr>
          <w:hyperlink w:anchor="_Toc458664896" w:history="1">
            <w:r>
              <w:rPr>
                <w:rStyle w:val="Hyperlink"/>
                <w:noProof/>
              </w:rPr>
              <w:t>Laurent Paulhac</w:t>
            </w:r>
            <w:r>
              <w:rPr>
                <w:noProof/>
                <w:webHidden/>
              </w:rPr>
              <w:tab/>
            </w:r>
            <w:r>
              <w:rPr>
                <w:noProof/>
                <w:webHidden/>
              </w:rPr>
              <w:fldChar w:fldCharType="begin"/>
            </w:r>
            <w:r>
              <w:rPr>
                <w:noProof/>
                <w:webHidden/>
              </w:rPr>
              <w:instrText xml:space="preserve"> PAGEREF _Toc458664896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rPr>
          </w:pPr>
          <w:hyperlink w:anchor="_Toc458664897" w:history="1">
            <w:r>
              <w:rPr>
                <w:rStyle w:val="Hyperlink"/>
                <w:rFonts w:cs="Arial"/>
                <w:noProof/>
              </w:rPr>
              <w:t xml:space="preserve">Luciano </w:t>
            </w:r>
            <w:r>
              <w:rPr>
                <w:rStyle w:val="Hyperlink"/>
                <w:noProof/>
              </w:rPr>
              <w:t>Soldiviero</w:t>
            </w:r>
            <w:r>
              <w:rPr>
                <w:noProof/>
                <w:webHidden/>
              </w:rPr>
              <w:tab/>
            </w:r>
            <w:r>
              <w:rPr>
                <w:noProof/>
                <w:webHidden/>
              </w:rPr>
              <w:fldChar w:fldCharType="begin"/>
            </w:r>
            <w:r>
              <w:rPr>
                <w:noProof/>
                <w:webHidden/>
              </w:rPr>
              <w:instrText xml:space="preserve"> PAGEREF _Toc458664897 \h </w:instrText>
            </w:r>
            <w:r>
              <w:rPr>
                <w:noProof/>
                <w:webHidden/>
              </w:rPr>
            </w:r>
            <w:r>
              <w:rPr>
                <w:noProof/>
                <w:webHidden/>
              </w:rPr>
              <w:fldChar w:fldCharType="separate"/>
            </w:r>
            <w:r>
              <w:rPr>
                <w:noProof/>
                <w:webHidden/>
              </w:rPr>
              <w:t>3</w:t>
            </w:r>
            <w:r>
              <w:rPr>
                <w:noProof/>
                <w:webHidden/>
              </w:rPr>
              <w:fldChar w:fldCharType="end"/>
            </w:r>
          </w:hyperlink>
        </w:p>
        <w:p>
          <w:pPr>
            <w:pStyle w:val="TOC3"/>
            <w:rPr>
              <w:rFonts w:asciiTheme="minorHAnsi" w:eastAsiaTheme="minorEastAsia" w:hAnsiTheme="minorHAnsi" w:cstheme="minorBidi"/>
              <w:noProof/>
            </w:rPr>
          </w:pPr>
          <w:hyperlink w:anchor="_Toc458664898" w:history="1">
            <w:r>
              <w:rPr>
                <w:rStyle w:val="Hyperlink"/>
                <w:noProof/>
              </w:rPr>
              <w:t>Stuart Wexler</w:t>
            </w:r>
            <w:r>
              <w:rPr>
                <w:noProof/>
                <w:webHidden/>
              </w:rPr>
              <w:tab/>
            </w:r>
            <w:r>
              <w:rPr>
                <w:noProof/>
                <w:webHidden/>
              </w:rPr>
              <w:fldChar w:fldCharType="begin"/>
            </w:r>
            <w:r>
              <w:rPr>
                <w:noProof/>
                <w:webHidden/>
              </w:rPr>
              <w:instrText xml:space="preserve"> PAGEREF _Toc458664898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noProof/>
            </w:rPr>
          </w:pPr>
          <w:hyperlink w:anchor="_Toc458664899" w:history="1">
            <w:r>
              <w:rPr>
                <w:rStyle w:val="Hyperlink"/>
                <w:noProof/>
              </w:rPr>
              <w:t>Gregory Compa</w:t>
            </w:r>
            <w:r>
              <w:rPr>
                <w:noProof/>
                <w:webHidden/>
              </w:rPr>
              <w:tab/>
            </w:r>
            <w:r>
              <w:rPr>
                <w:noProof/>
                <w:webHidden/>
              </w:rPr>
              <w:fldChar w:fldCharType="begin"/>
            </w:r>
            <w:r>
              <w:rPr>
                <w:noProof/>
                <w:webHidden/>
              </w:rPr>
              <w:instrText xml:space="preserve"> PAGEREF _Toc458664899 \h </w:instrText>
            </w:r>
            <w:r>
              <w:rPr>
                <w:noProof/>
                <w:webHidden/>
              </w:rPr>
            </w:r>
            <w:r>
              <w:rPr>
                <w:noProof/>
                <w:webHidden/>
              </w:rPr>
              <w:fldChar w:fldCharType="separate"/>
            </w:r>
            <w:r>
              <w:rPr>
                <w:noProof/>
                <w:webHidden/>
              </w:rPr>
              <w:t>4</w:t>
            </w:r>
            <w:r>
              <w:rPr>
                <w:noProof/>
                <w:webHidden/>
              </w:rPr>
              <w:fldChar w:fldCharType="end"/>
            </w:r>
          </w:hyperlink>
        </w:p>
        <w:p>
          <w:pPr>
            <w:pStyle w:val="TOC3"/>
            <w:rPr>
              <w:rFonts w:asciiTheme="minorHAnsi" w:eastAsiaTheme="minorEastAsia" w:hAnsiTheme="minorHAnsi" w:cstheme="minorBidi"/>
              <w:noProof/>
            </w:rPr>
          </w:pPr>
          <w:hyperlink w:anchor="_Toc458664900" w:history="1">
            <w:r>
              <w:rPr>
                <w:rStyle w:val="Hyperlink"/>
                <w:noProof/>
              </w:rPr>
              <w:t>Richard Kaltenbach</w:t>
            </w:r>
            <w:r>
              <w:rPr>
                <w:noProof/>
                <w:webHidden/>
              </w:rPr>
              <w:tab/>
            </w:r>
            <w:r>
              <w:rPr>
                <w:noProof/>
                <w:webHidden/>
              </w:rPr>
              <w:fldChar w:fldCharType="begin"/>
            </w:r>
            <w:r>
              <w:rPr>
                <w:noProof/>
                <w:webHidden/>
              </w:rPr>
              <w:instrText xml:space="preserve"> PAGEREF _Toc458664900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rPr>
          </w:pPr>
          <w:hyperlink w:anchor="_Toc458664901" w:history="1">
            <w:r>
              <w:rPr>
                <w:rStyle w:val="Hyperlink"/>
                <w:noProof/>
              </w:rPr>
              <w:t>Ivan Ritossa</w:t>
            </w:r>
            <w:r>
              <w:rPr>
                <w:noProof/>
                <w:webHidden/>
              </w:rPr>
              <w:tab/>
            </w:r>
            <w:r>
              <w:rPr>
                <w:noProof/>
                <w:webHidden/>
              </w:rPr>
              <w:fldChar w:fldCharType="begin"/>
            </w:r>
            <w:r>
              <w:rPr>
                <w:noProof/>
                <w:webHidden/>
              </w:rPr>
              <w:instrText xml:space="preserve"> PAGEREF _Toc458664901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rPr>
          </w:pPr>
          <w:hyperlink w:anchor="_Toc458664902" w:history="1">
            <w:r>
              <w:rPr>
                <w:rStyle w:val="Hyperlink"/>
                <w:noProof/>
              </w:rPr>
              <w:t>Frederik Vogels</w:t>
            </w:r>
            <w:r>
              <w:rPr>
                <w:noProof/>
                <w:webHidden/>
              </w:rPr>
              <w:tab/>
            </w:r>
            <w:r>
              <w:rPr>
                <w:noProof/>
                <w:webHidden/>
              </w:rPr>
              <w:fldChar w:fldCharType="begin"/>
            </w:r>
            <w:r>
              <w:rPr>
                <w:noProof/>
                <w:webHidden/>
              </w:rPr>
              <w:instrText xml:space="preserve"> PAGEREF _Toc458664902 \h </w:instrText>
            </w:r>
            <w:r>
              <w:rPr>
                <w:noProof/>
                <w:webHidden/>
              </w:rPr>
            </w:r>
            <w:r>
              <w:rPr>
                <w:noProof/>
                <w:webHidden/>
              </w:rPr>
              <w:fldChar w:fldCharType="separate"/>
            </w:r>
            <w:r>
              <w:rPr>
                <w:noProof/>
                <w:webHidden/>
              </w:rPr>
              <w:t>5</w:t>
            </w:r>
            <w:r>
              <w:rPr>
                <w:noProof/>
                <w:webHidden/>
              </w:rPr>
              <w:fldChar w:fldCharType="end"/>
            </w:r>
          </w:hyperlink>
        </w:p>
        <w:p>
          <w:pPr>
            <w:pStyle w:val="TOC3"/>
            <w:rPr>
              <w:rFonts w:asciiTheme="minorHAnsi" w:eastAsiaTheme="minorEastAsia" w:hAnsiTheme="minorHAnsi" w:cstheme="minorBidi"/>
              <w:noProof/>
            </w:rPr>
          </w:pPr>
          <w:hyperlink w:anchor="_Toc458664903" w:history="1">
            <w:r>
              <w:rPr>
                <w:rStyle w:val="Hyperlink"/>
                <w:noProof/>
              </w:rPr>
              <w:t>Robert Standing</w:t>
            </w:r>
            <w:r>
              <w:rPr>
                <w:noProof/>
                <w:webHidden/>
              </w:rPr>
              <w:tab/>
            </w:r>
            <w:r>
              <w:rPr>
                <w:noProof/>
                <w:webHidden/>
              </w:rPr>
              <w:fldChar w:fldCharType="begin"/>
            </w:r>
            <w:r>
              <w:rPr>
                <w:noProof/>
                <w:webHidden/>
              </w:rPr>
              <w:instrText xml:space="preserve"> PAGEREF _Toc458664903 \h </w:instrText>
            </w:r>
            <w:r>
              <w:rPr>
                <w:noProof/>
                <w:webHidden/>
              </w:rPr>
            </w:r>
            <w:r>
              <w:rPr>
                <w:noProof/>
                <w:webHidden/>
              </w:rPr>
              <w:fldChar w:fldCharType="separate"/>
            </w:r>
            <w:r>
              <w:rPr>
                <w:noProof/>
                <w:webHidden/>
              </w:rPr>
              <w:t>6</w:t>
            </w:r>
            <w:r>
              <w:rPr>
                <w:noProof/>
                <w:webHidden/>
              </w:rPr>
              <w:fldChar w:fldCharType="end"/>
            </w:r>
          </w:hyperlink>
        </w:p>
        <w:p>
          <w:pPr>
            <w:pStyle w:val="TOC3"/>
            <w:rPr>
              <w:rFonts w:asciiTheme="minorHAnsi" w:eastAsiaTheme="minorEastAsia" w:hAnsiTheme="minorHAnsi" w:cstheme="minorBidi"/>
              <w:noProof/>
            </w:rPr>
          </w:pPr>
          <w:hyperlink w:anchor="_Toc458664904" w:history="1">
            <w:r>
              <w:rPr>
                <w:rStyle w:val="Hyperlink"/>
                <w:noProof/>
              </w:rPr>
              <w:t>Don McClumpha</w:t>
            </w:r>
            <w:r>
              <w:rPr>
                <w:noProof/>
                <w:webHidden/>
              </w:rPr>
              <w:tab/>
            </w:r>
            <w:r>
              <w:rPr>
                <w:noProof/>
                <w:webHidden/>
              </w:rPr>
              <w:fldChar w:fldCharType="begin"/>
            </w:r>
            <w:r>
              <w:rPr>
                <w:noProof/>
                <w:webHidden/>
              </w:rPr>
              <w:instrText xml:space="preserve"> PAGEREF _Toc458664904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800"/>
              <w:tab w:val="right" w:leader="dot" w:pos="9260"/>
            </w:tabs>
            <w:rPr>
              <w:rFonts w:asciiTheme="minorHAnsi" w:eastAsiaTheme="minorEastAsia" w:hAnsiTheme="minorHAnsi" w:cstheme="minorBidi"/>
              <w:noProof/>
            </w:rPr>
          </w:pPr>
          <w:hyperlink w:anchor="_Toc458664905" w:history="1">
            <w:r>
              <w:rPr>
                <w:rStyle w:val="Hyperlink"/>
                <w:noProof/>
              </w:rPr>
              <w:t>1.4</w:t>
            </w:r>
            <w:r>
              <w:rPr>
                <w:rFonts w:asciiTheme="minorHAnsi" w:eastAsiaTheme="minorEastAsia" w:hAnsiTheme="minorHAnsi" w:cstheme="minorBidi"/>
                <w:noProof/>
              </w:rPr>
              <w:tab/>
            </w:r>
            <w:r>
              <w:rPr>
                <w:rStyle w:val="Hyperlink"/>
                <w:noProof/>
              </w:rPr>
              <w:t>Violations, Disciplinary Actions, Disqualifications:</w:t>
            </w:r>
            <w:r>
              <w:rPr>
                <w:noProof/>
                <w:webHidden/>
              </w:rPr>
              <w:tab/>
            </w:r>
            <w:r>
              <w:rPr>
                <w:noProof/>
                <w:webHidden/>
              </w:rPr>
              <w:fldChar w:fldCharType="begin"/>
            </w:r>
            <w:r>
              <w:rPr>
                <w:noProof/>
                <w:webHidden/>
              </w:rPr>
              <w:instrText xml:space="preserve"> PAGEREF _Toc458664905 \h </w:instrText>
            </w:r>
            <w:r>
              <w:rPr>
                <w:noProof/>
                <w:webHidden/>
              </w:rPr>
            </w:r>
            <w:r>
              <w:rPr>
                <w:noProof/>
                <w:webHidden/>
              </w:rPr>
              <w:fldChar w:fldCharType="separate"/>
            </w:r>
            <w:r>
              <w:rPr>
                <w:noProof/>
                <w:webHidden/>
              </w:rPr>
              <w:t>7</w:t>
            </w:r>
            <w:r>
              <w:rPr>
                <w:noProof/>
                <w:webHidden/>
              </w:rPr>
              <w:fldChar w:fldCharType="end"/>
            </w:r>
          </w:hyperlink>
        </w:p>
        <w:p>
          <w:r>
            <w:fldChar w:fldCharType="end"/>
          </w:r>
        </w:p>
      </w:sdtContent>
    </w:sdt>
    <w:p/>
    <w:p>
      <w:pPr>
        <w:pStyle w:val="Heading1"/>
        <w:numPr>
          <w:ilvl w:val="0"/>
          <w:numId w:val="0"/>
        </w:numPr>
        <w:ind w:left="432" w:hanging="432"/>
      </w:pPr>
      <w:bookmarkStart w:id="1" w:name="_Toc458664892"/>
      <w:bookmarkEnd w:id="0"/>
      <w:r>
        <w:lastRenderedPageBreak/>
        <w:t>Exhibit B-1: SEF Officers, Directors and Committee Members</w:t>
      </w:r>
      <w:bookmarkEnd w:id="1"/>
    </w:p>
    <w:p>
      <w:pPr>
        <w:pStyle w:val="Heading2"/>
      </w:pPr>
      <w:bookmarkStart w:id="2" w:name="_Toc458664893"/>
      <w:r>
        <w:t>Officers:</w:t>
      </w:r>
      <w:bookmarkEnd w:id="2"/>
    </w:p>
    <w:p>
      <w:pPr>
        <w:pStyle w:val="ListParagraph"/>
        <w:numPr>
          <w:ilvl w:val="0"/>
          <w:numId w:val="7"/>
        </w:numPr>
      </w:pPr>
      <w:r>
        <w:t>Laurent Paulhac – Chief Executive Officer and President</w:t>
      </w:r>
    </w:p>
    <w:p>
      <w:pPr>
        <w:pStyle w:val="ListParagraph"/>
        <w:numPr>
          <w:ilvl w:val="0"/>
          <w:numId w:val="7"/>
        </w:numPr>
      </w:pPr>
      <w:proofErr w:type="spellStart"/>
      <w:r>
        <w:t>Luciano</w:t>
      </w:r>
      <w:proofErr w:type="spellEnd"/>
      <w:r>
        <w:t xml:space="preserve"> </w:t>
      </w:r>
      <w:proofErr w:type="spellStart"/>
      <w:r>
        <w:t>Soldiviero</w:t>
      </w:r>
      <w:proofErr w:type="spellEnd"/>
      <w:r>
        <w:t xml:space="preserve"> – Chief Financial Officer and Treasurer </w:t>
      </w:r>
    </w:p>
    <w:p>
      <w:pPr>
        <w:pStyle w:val="ListParagraph"/>
        <w:numPr>
          <w:ilvl w:val="0"/>
          <w:numId w:val="7"/>
        </w:numPr>
      </w:pPr>
      <w:r>
        <w:t>Stuart Wexler – General Counsel and Secretary</w:t>
      </w:r>
    </w:p>
    <w:p>
      <w:pPr>
        <w:pStyle w:val="ListParagraph"/>
        <w:numPr>
          <w:ilvl w:val="0"/>
          <w:numId w:val="7"/>
        </w:numPr>
      </w:pPr>
      <w:r>
        <w:t>Gregory Compa – Chief Compliance Officer</w:t>
      </w:r>
    </w:p>
    <w:p>
      <w:pPr>
        <w:pStyle w:val="ListParagraph"/>
        <w:numPr>
          <w:ilvl w:val="0"/>
          <w:numId w:val="7"/>
        </w:numPr>
      </w:pPr>
      <w:r>
        <w:t>Richard Kaltenbach –</w:t>
      </w:r>
      <w:r>
        <w:tab/>
        <w:t>Deputy General Counsel and Assistant Secretary</w:t>
      </w:r>
    </w:p>
    <w:p>
      <w:pPr>
        <w:pStyle w:val="Heading2"/>
      </w:pPr>
      <w:bookmarkStart w:id="3" w:name="_Toc458664894"/>
      <w:r>
        <w:t>Directors and Committee Members:</w:t>
      </w:r>
      <w:bookmarkEnd w:id="3"/>
    </w:p>
    <w:p>
      <w:pPr>
        <w:pStyle w:val="ListParagraph"/>
        <w:numPr>
          <w:ilvl w:val="0"/>
          <w:numId w:val="8"/>
        </w:numPr>
      </w:pPr>
      <w:r>
        <w:t>Laurent Paulhac – Chairman of the Board of Directors</w:t>
      </w:r>
    </w:p>
    <w:p>
      <w:pPr>
        <w:pStyle w:val="ListParagraph"/>
        <w:numPr>
          <w:ilvl w:val="0"/>
          <w:numId w:val="8"/>
        </w:numPr>
      </w:pPr>
      <w:r>
        <w:t xml:space="preserve">Ivan </w:t>
      </w:r>
      <w:proofErr w:type="spellStart"/>
      <w:r>
        <w:t>Ritossa</w:t>
      </w:r>
      <w:proofErr w:type="spellEnd"/>
      <w:r>
        <w:t xml:space="preserve"> – Public Director and Chairperson of Regulatory Oversight Committee</w:t>
      </w:r>
    </w:p>
    <w:p>
      <w:pPr>
        <w:pStyle w:val="ListParagraph"/>
        <w:numPr>
          <w:ilvl w:val="0"/>
          <w:numId w:val="8"/>
        </w:numPr>
      </w:pPr>
      <w:proofErr w:type="spellStart"/>
      <w:r>
        <w:t>Frederik</w:t>
      </w:r>
      <w:proofErr w:type="spellEnd"/>
      <w:r>
        <w:t xml:space="preserve"> </w:t>
      </w:r>
      <w:proofErr w:type="spellStart"/>
      <w:r>
        <w:t>Vogels</w:t>
      </w:r>
      <w:proofErr w:type="spellEnd"/>
      <w:r>
        <w:t xml:space="preserve"> – Director</w:t>
      </w:r>
    </w:p>
    <w:p>
      <w:pPr>
        <w:pStyle w:val="ListParagraph"/>
        <w:numPr>
          <w:ilvl w:val="0"/>
          <w:numId w:val="8"/>
        </w:numPr>
      </w:pPr>
      <w:r>
        <w:t>Robert Standing – Public Director and Member of Regulatory Oversight Committee</w:t>
      </w:r>
    </w:p>
    <w:p>
      <w:pPr>
        <w:pStyle w:val="ListParagraph"/>
        <w:numPr>
          <w:ilvl w:val="0"/>
          <w:numId w:val="8"/>
        </w:numPr>
      </w:pPr>
      <w:r>
        <w:t xml:space="preserve">Don </w:t>
      </w:r>
      <w:proofErr w:type="spellStart"/>
      <w:r>
        <w:t>McClumpha</w:t>
      </w:r>
      <w:proofErr w:type="spellEnd"/>
      <w:r>
        <w:t xml:space="preserve">  – Director</w:t>
      </w:r>
    </w:p>
    <w:p>
      <w:pPr>
        <w:pStyle w:val="BodyText"/>
        <w:spacing w:after="0"/>
        <w:rPr>
          <w:rFonts w:ascii="Arial" w:hAnsi="Arial" w:cs="Arial"/>
          <w:u w:val="single"/>
        </w:rPr>
      </w:pPr>
    </w:p>
    <w:p>
      <w:pPr>
        <w:pStyle w:val="Heading2"/>
      </w:pPr>
      <w:bookmarkStart w:id="4" w:name="_Toc458664895"/>
      <w:r>
        <w:t>Officer, Director and Committee Member Biographical Information:</w:t>
      </w:r>
      <w:bookmarkEnd w:id="4"/>
    </w:p>
    <w:p>
      <w:pPr>
        <w:pStyle w:val="Heading3"/>
        <w:numPr>
          <w:ilvl w:val="0"/>
          <w:numId w:val="0"/>
        </w:numPr>
        <w:ind w:left="720" w:hanging="720"/>
      </w:pPr>
      <w:bookmarkStart w:id="5" w:name="_Toc458664896"/>
      <w:r>
        <w:t>Laurent Paulhac</w:t>
      </w:r>
      <w:bookmarkEnd w:id="5"/>
    </w:p>
    <w:p>
      <w:r>
        <w:rPr>
          <w:i/>
        </w:rPr>
        <w:t>Title</w:t>
      </w:r>
      <w:r>
        <w:t>:  Chief Executive Officer, President and Chairman of the Board of Directors</w:t>
      </w:r>
    </w:p>
    <w:p>
      <w:r>
        <w:rPr>
          <w:i/>
        </w:rPr>
        <w:t>Positions held since</w:t>
      </w:r>
      <w:r>
        <w:t>:  April 1, 2014 and June 2, 2014</w:t>
      </w:r>
    </w:p>
    <w:p/>
    <w:p>
      <w:r>
        <w:rPr>
          <w:i/>
        </w:rPr>
        <w:t>Narrative</w:t>
      </w:r>
      <w:r>
        <w:t xml:space="preserve">:  </w:t>
      </w:r>
      <w:r>
        <w:rPr>
          <w:rFonts w:cs="Arial"/>
        </w:rPr>
        <w:t xml:space="preserve">Laurent Paulhac has been the Chief Executive Officer and President of ICAP SEF (US) LLC since April 1, 2014, has been the Chairman of the Board of Directors since June 2, 2014, and is a member of ICAP’s Global Executive Management Group. Based in Jersey City, NJ, Laurent is responsible for leading ICAP’s global SEF initiative as well as the SEF’s strategic direction with regard to new regulatory reforms and the SEF’s alliances and partnerships with exchanges and CCPs. Mr. Paulhac is also involved in managing </w:t>
      </w:r>
      <w:proofErr w:type="spellStart"/>
      <w:r>
        <w:rPr>
          <w:rFonts w:cs="Arial"/>
        </w:rPr>
        <w:t>i</w:t>
      </w:r>
      <w:proofErr w:type="spellEnd"/>
      <w:r>
        <w:rPr>
          <w:rFonts w:cs="Arial"/>
        </w:rPr>
        <w:t xml:space="preserve">-Swap in the U.S., ICAP’s award winning electronic trading platform for OTC interest rate derivatives. Mr. Paulhac joined </w:t>
      </w:r>
      <w:proofErr w:type="spellStart"/>
      <w:r>
        <w:rPr>
          <w:rFonts w:cs="Arial"/>
        </w:rPr>
        <w:t>ICAP</w:t>
      </w:r>
      <w:proofErr w:type="spellEnd"/>
      <w:r>
        <w:rPr>
          <w:rFonts w:cs="Arial"/>
        </w:rPr>
        <w:t xml:space="preserve"> from CME Group at the end of 2013, where, for over five years, he was a member of the Management Team and Senior Managing Director for Interest Rate and OTC Products and Services with responsibility for CME Group’s global listed interest rate franchise and all OTC businesses, including OTC Clearing, which he lead from the ground up. Prior to CME, from 2005 to 2008 he served as CEO of CMA, a provider of credit derivatives market data, analytics and trading support services. CMA was purchased by CME in 2008. Laurent graduated from Columbia University with a Bachelors Degree in Computer Sciences in 1993. </w:t>
      </w:r>
    </w:p>
    <w:p>
      <w:pPr>
        <w:rPr>
          <w:rFonts w:cs="Arial"/>
          <w:b/>
          <w:bCs/>
          <w:color w:val="000000"/>
          <w:u w:val="single"/>
        </w:rPr>
      </w:pPr>
    </w:p>
    <w:p>
      <w:pPr>
        <w:pStyle w:val="Heading3"/>
        <w:numPr>
          <w:ilvl w:val="0"/>
          <w:numId w:val="0"/>
        </w:numPr>
        <w:ind w:left="720" w:hanging="720"/>
        <w:rPr>
          <w:rFonts w:cs="Arial"/>
          <w:b w:val="0"/>
          <w:bCs w:val="0"/>
          <w:color w:val="000000"/>
        </w:rPr>
      </w:pPr>
      <w:bookmarkStart w:id="6" w:name="_Toc458664897"/>
      <w:proofErr w:type="spellStart"/>
      <w:r>
        <w:rPr>
          <w:rFonts w:cs="Arial"/>
          <w:color w:val="000000"/>
        </w:rPr>
        <w:lastRenderedPageBreak/>
        <w:t>Luciano</w:t>
      </w:r>
      <w:proofErr w:type="spellEnd"/>
      <w:r>
        <w:rPr>
          <w:rFonts w:cs="Arial"/>
          <w:color w:val="000000"/>
        </w:rPr>
        <w:t xml:space="preserve"> </w:t>
      </w:r>
      <w:proofErr w:type="spellStart"/>
      <w:r>
        <w:t>Soldiviero</w:t>
      </w:r>
      <w:bookmarkEnd w:id="6"/>
      <w:proofErr w:type="spellEnd"/>
    </w:p>
    <w:p>
      <w:pPr>
        <w:keepNext/>
        <w:rPr>
          <w:rFonts w:cs="Arial"/>
          <w:color w:val="000000"/>
        </w:rPr>
      </w:pPr>
      <w:r>
        <w:rPr>
          <w:rFonts w:cs="Arial"/>
          <w:i/>
          <w:color w:val="000000"/>
        </w:rPr>
        <w:t>Title:</w:t>
      </w:r>
      <w:r>
        <w:rPr>
          <w:rFonts w:cs="Arial"/>
          <w:color w:val="000000"/>
        </w:rPr>
        <w:t xml:space="preserve">  Chief Financial Officer and Treasurer</w:t>
      </w:r>
    </w:p>
    <w:p>
      <w:pPr>
        <w:keepNext/>
        <w:rPr>
          <w:rFonts w:cs="Arial"/>
          <w:color w:val="000000"/>
        </w:rPr>
      </w:pPr>
      <w:r>
        <w:rPr>
          <w:rFonts w:cs="Arial"/>
          <w:i/>
          <w:color w:val="000000"/>
        </w:rPr>
        <w:t>Position held since</w:t>
      </w:r>
      <w:r>
        <w:rPr>
          <w:rFonts w:cs="Arial"/>
          <w:color w:val="000000"/>
        </w:rPr>
        <w:t>:  April 1, 2015</w:t>
      </w:r>
    </w:p>
    <w:p>
      <w:pPr>
        <w:rPr>
          <w:rFonts w:cs="Arial"/>
          <w:color w:val="000000"/>
          <w:u w:val="single"/>
        </w:rPr>
      </w:pPr>
    </w:p>
    <w:p>
      <w:pPr>
        <w:rPr>
          <w:rFonts w:cs="Arial"/>
          <w:color w:val="000000"/>
        </w:rPr>
      </w:pPr>
      <w:r>
        <w:rPr>
          <w:rFonts w:cs="Arial"/>
          <w:i/>
          <w:color w:val="000000"/>
        </w:rPr>
        <w:t>Narrative</w:t>
      </w:r>
      <w:r>
        <w:rPr>
          <w:rFonts w:cs="Arial"/>
          <w:color w:val="000000"/>
        </w:rPr>
        <w:t xml:space="preserve">: </w:t>
      </w:r>
      <w:proofErr w:type="spellStart"/>
      <w:r>
        <w:rPr>
          <w:rFonts w:cs="Arial"/>
          <w:color w:val="000000"/>
        </w:rPr>
        <w:t>Luciano</w:t>
      </w:r>
      <w:proofErr w:type="spellEnd"/>
      <w:r>
        <w:rPr>
          <w:rFonts w:cs="Arial"/>
          <w:color w:val="000000"/>
        </w:rPr>
        <w:t xml:space="preserve"> </w:t>
      </w:r>
      <w:proofErr w:type="spellStart"/>
      <w:r>
        <w:rPr>
          <w:rFonts w:cs="Arial"/>
          <w:color w:val="000000"/>
        </w:rPr>
        <w:t>Soldiviero</w:t>
      </w:r>
      <w:proofErr w:type="spellEnd"/>
      <w:r>
        <w:rPr>
          <w:rFonts w:cs="Arial"/>
          <w:color w:val="000000"/>
        </w:rPr>
        <w:t xml:space="preserve"> has served as </w:t>
      </w:r>
      <w:proofErr w:type="spellStart"/>
      <w:r>
        <w:rPr>
          <w:rFonts w:cs="Arial"/>
          <w:color w:val="000000"/>
        </w:rPr>
        <w:t>ICAP</w:t>
      </w:r>
      <w:proofErr w:type="spellEnd"/>
      <w:r>
        <w:rPr>
          <w:rFonts w:cs="Arial"/>
          <w:color w:val="000000"/>
        </w:rPr>
        <w:t xml:space="preserve"> plc’s Global Head of Regulatory Capital since August 2014.  Prior to that appointment, beginning in November 2007, Mr. </w:t>
      </w:r>
      <w:proofErr w:type="spellStart"/>
      <w:r>
        <w:rPr>
          <w:rFonts w:cs="Arial"/>
          <w:color w:val="000000"/>
        </w:rPr>
        <w:t>Soldiviero</w:t>
      </w:r>
      <w:proofErr w:type="spellEnd"/>
      <w:r>
        <w:rPr>
          <w:rFonts w:cs="Arial"/>
          <w:color w:val="000000"/>
        </w:rPr>
        <w:t xml:space="preserve"> held the position of Director of Regulatory Reporting for </w:t>
      </w:r>
      <w:proofErr w:type="spellStart"/>
      <w:r>
        <w:rPr>
          <w:rFonts w:cs="Arial"/>
          <w:color w:val="000000"/>
        </w:rPr>
        <w:t>ICAP’s</w:t>
      </w:r>
      <w:proofErr w:type="spellEnd"/>
      <w:r>
        <w:rPr>
          <w:rFonts w:cs="Arial"/>
          <w:color w:val="000000"/>
        </w:rPr>
        <w:t xml:space="preserve"> North America region.  Mr. </w:t>
      </w:r>
      <w:proofErr w:type="spellStart"/>
      <w:r>
        <w:rPr>
          <w:rFonts w:cs="Arial"/>
          <w:color w:val="000000"/>
        </w:rPr>
        <w:t>Soldiviero</w:t>
      </w:r>
      <w:proofErr w:type="spellEnd"/>
      <w:r>
        <w:rPr>
          <w:rFonts w:cs="Arial"/>
          <w:color w:val="000000"/>
        </w:rPr>
        <w:t xml:space="preserve"> also serves as the Chief Financial Officer and Treasurer of (</w:t>
      </w:r>
      <w:proofErr w:type="spellStart"/>
      <w:r>
        <w:rPr>
          <w:rFonts w:cs="Arial"/>
          <w:color w:val="000000"/>
        </w:rPr>
        <w:t>i</w:t>
      </w:r>
      <w:proofErr w:type="spellEnd"/>
      <w:r>
        <w:rPr>
          <w:rFonts w:cs="Arial"/>
          <w:color w:val="000000"/>
        </w:rPr>
        <w:t xml:space="preserve">) three of </w:t>
      </w:r>
      <w:proofErr w:type="spellStart"/>
      <w:r>
        <w:rPr>
          <w:rFonts w:cs="Arial"/>
          <w:color w:val="000000"/>
        </w:rPr>
        <w:t>ICAP’s</w:t>
      </w:r>
      <w:proofErr w:type="spellEnd"/>
      <w:r>
        <w:rPr>
          <w:rFonts w:cs="Arial"/>
          <w:color w:val="000000"/>
        </w:rPr>
        <w:t xml:space="preserve"> registered broker-dealers, </w:t>
      </w:r>
      <w:proofErr w:type="spellStart"/>
      <w:r>
        <w:rPr>
          <w:rFonts w:cs="Arial"/>
          <w:color w:val="000000"/>
        </w:rPr>
        <w:t>ICAP</w:t>
      </w:r>
      <w:proofErr w:type="spellEnd"/>
      <w:r>
        <w:rPr>
          <w:rFonts w:cs="Arial"/>
          <w:color w:val="000000"/>
        </w:rPr>
        <w:t xml:space="preserve"> </w:t>
      </w:r>
      <w:proofErr w:type="spellStart"/>
      <w:r>
        <w:rPr>
          <w:rFonts w:cs="Arial"/>
          <w:color w:val="000000"/>
        </w:rPr>
        <w:t>Corporates</w:t>
      </w:r>
      <w:proofErr w:type="spellEnd"/>
      <w:r>
        <w:rPr>
          <w:rFonts w:cs="Arial"/>
          <w:color w:val="000000"/>
        </w:rPr>
        <w:t xml:space="preserve"> LLC, </w:t>
      </w:r>
      <w:proofErr w:type="spellStart"/>
      <w:r>
        <w:rPr>
          <w:rFonts w:cs="Arial"/>
          <w:color w:val="000000"/>
        </w:rPr>
        <w:t>ICAP</w:t>
      </w:r>
      <w:proofErr w:type="spellEnd"/>
      <w:r>
        <w:rPr>
          <w:rFonts w:cs="Arial"/>
          <w:color w:val="000000"/>
        </w:rPr>
        <w:t xml:space="preserve"> Securities USA LLC and </w:t>
      </w:r>
      <w:proofErr w:type="spellStart"/>
      <w:r>
        <w:rPr>
          <w:rFonts w:cs="Arial"/>
          <w:color w:val="000000"/>
        </w:rPr>
        <w:t>BrokerTec</w:t>
      </w:r>
      <w:proofErr w:type="spellEnd"/>
      <w:r>
        <w:rPr>
          <w:rFonts w:cs="Arial"/>
          <w:color w:val="000000"/>
        </w:rPr>
        <w:t xml:space="preserve"> Americas LLC, (ii) </w:t>
      </w:r>
      <w:proofErr w:type="spellStart"/>
      <w:r>
        <w:rPr>
          <w:rFonts w:cs="Arial"/>
          <w:color w:val="000000"/>
        </w:rPr>
        <w:t>ICAP</w:t>
      </w:r>
      <w:proofErr w:type="spellEnd"/>
      <w:r>
        <w:rPr>
          <w:rFonts w:cs="Arial"/>
          <w:color w:val="000000"/>
        </w:rPr>
        <w:t xml:space="preserve"> Capital Markets LLC, an </w:t>
      </w:r>
      <w:proofErr w:type="spellStart"/>
      <w:r>
        <w:rPr>
          <w:rFonts w:cs="Arial"/>
          <w:color w:val="000000"/>
        </w:rPr>
        <w:t>NFA</w:t>
      </w:r>
      <w:proofErr w:type="spellEnd"/>
      <w:r>
        <w:rPr>
          <w:rFonts w:cs="Arial"/>
          <w:color w:val="000000"/>
        </w:rPr>
        <w:t xml:space="preserve">-registered introducing broker wholly owned by </w:t>
      </w:r>
      <w:proofErr w:type="spellStart"/>
      <w:r>
        <w:rPr>
          <w:rFonts w:cs="Arial"/>
          <w:color w:val="000000"/>
        </w:rPr>
        <w:t>ICAP</w:t>
      </w:r>
      <w:proofErr w:type="spellEnd"/>
      <w:r>
        <w:rPr>
          <w:rFonts w:cs="Arial"/>
          <w:color w:val="000000"/>
        </w:rPr>
        <w:t xml:space="preserve"> plc, and (iii) </w:t>
      </w:r>
      <w:proofErr w:type="spellStart"/>
      <w:r>
        <w:rPr>
          <w:rFonts w:cs="Arial"/>
          <w:color w:val="000000"/>
        </w:rPr>
        <w:t>Pronous</w:t>
      </w:r>
      <w:proofErr w:type="spellEnd"/>
      <w:r>
        <w:rPr>
          <w:rFonts w:cs="Arial"/>
          <w:color w:val="000000"/>
        </w:rPr>
        <w:t xml:space="preserve"> Asset Management LLC, a commodity pool operator that is majority-owned by </w:t>
      </w:r>
      <w:proofErr w:type="spellStart"/>
      <w:r>
        <w:rPr>
          <w:rFonts w:cs="Arial"/>
          <w:color w:val="000000"/>
        </w:rPr>
        <w:t>ICAP</w:t>
      </w:r>
      <w:proofErr w:type="spellEnd"/>
      <w:r>
        <w:rPr>
          <w:rFonts w:cs="Arial"/>
          <w:color w:val="000000"/>
        </w:rPr>
        <w:t xml:space="preserve"> plc.  Mr. </w:t>
      </w:r>
      <w:proofErr w:type="spellStart"/>
      <w:r>
        <w:rPr>
          <w:rFonts w:cs="Arial"/>
          <w:color w:val="000000"/>
        </w:rPr>
        <w:t>Soldiviero</w:t>
      </w:r>
      <w:proofErr w:type="spellEnd"/>
      <w:r>
        <w:rPr>
          <w:rFonts w:cs="Arial"/>
          <w:color w:val="000000"/>
        </w:rPr>
        <w:t xml:space="preserve"> holds a Bachelor of Science in Accounting from St. John’s University, is a Certified Public Accountant and is a Series 7 and Series 27 registered representative.  </w:t>
      </w:r>
    </w:p>
    <w:p>
      <w:pPr>
        <w:pStyle w:val="Heading3"/>
        <w:numPr>
          <w:ilvl w:val="0"/>
          <w:numId w:val="0"/>
        </w:numPr>
        <w:ind w:left="720" w:hanging="720"/>
      </w:pPr>
      <w:bookmarkStart w:id="7" w:name="_Toc458664898"/>
      <w:r>
        <w:t>Stuart Wexler</w:t>
      </w:r>
      <w:bookmarkEnd w:id="7"/>
    </w:p>
    <w:p>
      <w:r>
        <w:rPr>
          <w:i/>
        </w:rPr>
        <w:t>Title</w:t>
      </w:r>
      <w:r>
        <w:t>:  General Counsel and Secretary</w:t>
      </w:r>
    </w:p>
    <w:p>
      <w:r>
        <w:rPr>
          <w:i/>
        </w:rPr>
        <w:t>Position held since</w:t>
      </w:r>
      <w:r>
        <w:t>:  August 7, 2013</w:t>
      </w:r>
    </w:p>
    <w:p/>
    <w:p>
      <w:pPr>
        <w:rPr>
          <w:b/>
        </w:rPr>
      </w:pPr>
      <w:r>
        <w:rPr>
          <w:i/>
        </w:rPr>
        <w:t>Narrative</w:t>
      </w:r>
      <w:r>
        <w:t xml:space="preserve">:  Stuart Wexler is General Counsel of the Americas for ICAP North America Inc., responsible for management of the legal and compliance function for ICAP’s U.S. and Latin American businesses.  Prior to joining ICAP in April 2009, Mr. Wexler was with Merrill, Lynch, Pierce, </w:t>
      </w:r>
      <w:proofErr w:type="spellStart"/>
      <w:r>
        <w:t>Fenner</w:t>
      </w:r>
      <w:proofErr w:type="spellEnd"/>
      <w:r>
        <w:t xml:space="preserve"> and Smith, initially as First Vice President and Head of Fixed Income Compliance for the Global Markets and Investment Banking division, and subsequently, Managing Director and Head of Sales and Trading Compliance for that division.  From 1999 to 2005, Mr. Wexler served as Managing Director and Associate General Counsel with Greenwich Capital where he was responsible for providing regulatory and compliance advice to each of the firm’s fixed income businesses.  Mr. Wexler obtained a B.A. in History, magna cum laude, from Yale College in 1989, and his J.D., magna cum laude, from New York University School of Law in 1994.  He was a member of and past Chairman of the FINRA Fixed Income Advisory Committee, and is currently a member of the Treasury Market Practices Group.</w:t>
      </w:r>
    </w:p>
    <w:p>
      <w:pPr>
        <w:pStyle w:val="Heading3"/>
        <w:numPr>
          <w:ilvl w:val="0"/>
          <w:numId w:val="0"/>
        </w:numPr>
        <w:ind w:left="720" w:hanging="720"/>
      </w:pPr>
      <w:bookmarkStart w:id="8" w:name="_Toc458664899"/>
      <w:r>
        <w:t>Gregory Compa</w:t>
      </w:r>
      <w:bookmarkEnd w:id="8"/>
    </w:p>
    <w:p>
      <w:r>
        <w:rPr>
          <w:i/>
        </w:rPr>
        <w:t>Title</w:t>
      </w:r>
      <w:r>
        <w:t>:  Chief Compliance Officer</w:t>
      </w:r>
    </w:p>
    <w:p>
      <w:r>
        <w:rPr>
          <w:i/>
        </w:rPr>
        <w:t>Position held since</w:t>
      </w:r>
      <w:r>
        <w:t>:  August 7, 2013</w:t>
      </w:r>
    </w:p>
    <w:p>
      <w:pPr>
        <w:rPr>
          <w:b/>
        </w:rPr>
      </w:pPr>
    </w:p>
    <w:p>
      <w:r>
        <w:rPr>
          <w:i/>
          <w:iCs/>
        </w:rPr>
        <w:t>Narrative</w:t>
      </w:r>
      <w:r>
        <w:t xml:space="preserve">:  Gregory Compa joined </w:t>
      </w:r>
      <w:proofErr w:type="spellStart"/>
      <w:r>
        <w:t>ICAP</w:t>
      </w:r>
      <w:proofErr w:type="spellEnd"/>
      <w:r>
        <w:t xml:space="preserve"> North America Inc. in December 2012 as a compliance officer, and was appointed the Chief Compliance Officer of the SEF on the date of its formation, August 7, 2013.  Prior to joining ICAP, Mr. Compa was Head of U.S. Futures Compliance at Barclays Capital Inc. from 2010 to 2012.  Prior to his tenure at Barclays, Mr. Compa served as a compliance officer responsible for providing regulatory advisory support and oversight for the Futures and Commodities businesses of Morgan Stanley &amp; Co. Inc. from October 2008 to May 2010, and Lehman Brothers Inc. from April 2007 to October 2008.  From 2001 to 2007, Mr. Compa was a trial attorney in the Division of Enforcement in the New York Regional Office of </w:t>
      </w:r>
      <w:r>
        <w:lastRenderedPageBreak/>
        <w:t>the Commodity Futures Trading Commission (“CFTC”). Mr. Compa graduated from Pace University School of Law in 2001 and is admitted to the New York and New Jersey bar associations.  Mr. Compa is also a member of the Futures Industry Association Law &amp; Compliance Division.</w:t>
      </w:r>
    </w:p>
    <w:p>
      <w:pPr>
        <w:pStyle w:val="Heading3"/>
        <w:numPr>
          <w:ilvl w:val="0"/>
          <w:numId w:val="0"/>
        </w:numPr>
        <w:ind w:left="720" w:hanging="720"/>
      </w:pPr>
      <w:bookmarkStart w:id="9" w:name="_Toc458664900"/>
      <w:r>
        <w:t>Richard Kaltenbach</w:t>
      </w:r>
      <w:bookmarkEnd w:id="9"/>
    </w:p>
    <w:p>
      <w:r>
        <w:rPr>
          <w:i/>
        </w:rPr>
        <w:t>Title</w:t>
      </w:r>
      <w:r>
        <w:t>:  Deputy General Counsel and Assistant Secretary</w:t>
      </w:r>
    </w:p>
    <w:p>
      <w:r>
        <w:rPr>
          <w:i/>
        </w:rPr>
        <w:t>Position held since</w:t>
      </w:r>
      <w:r>
        <w:t>:  August 7, 2013</w:t>
      </w:r>
    </w:p>
    <w:p/>
    <w:p>
      <w:r>
        <w:rPr>
          <w:i/>
        </w:rPr>
        <w:t>Narrative</w:t>
      </w:r>
      <w:r>
        <w:t>:  Richard Kaltenbach has been employed as an attorney in ICAP North America Inc.’s New Jersey offices since December 2004.  Mr. Kaltenbach is currently Deputy General Counsel and Assistant Secretary for ICAP Americas.  He served a judicial clerkship from September, 1993 through August, 1994, and then worked in private practice from September, 1994 through December, 2004 before joining ICAP.  Mr. Kaltenbach received a J.D. from The Catholic University of America, Columbus School of Law in May 1993, and a B.A. in Economics from Cornell University in May 1990.</w:t>
      </w:r>
    </w:p>
    <w:p>
      <w:pPr>
        <w:pStyle w:val="Heading3"/>
        <w:numPr>
          <w:ilvl w:val="0"/>
          <w:numId w:val="0"/>
        </w:numPr>
        <w:ind w:left="720" w:hanging="720"/>
      </w:pPr>
      <w:bookmarkStart w:id="10" w:name="_Toc458664901"/>
      <w:r>
        <w:t xml:space="preserve">Ivan </w:t>
      </w:r>
      <w:proofErr w:type="spellStart"/>
      <w:r>
        <w:t>Ritossa</w:t>
      </w:r>
      <w:bookmarkEnd w:id="10"/>
      <w:proofErr w:type="spellEnd"/>
    </w:p>
    <w:p>
      <w:r>
        <w:rPr>
          <w:i/>
        </w:rPr>
        <w:t>Title</w:t>
      </w:r>
      <w:r>
        <w:t>:  Public Director and Chairperson of Regulatory Oversight Committee</w:t>
      </w:r>
    </w:p>
    <w:p>
      <w:pPr>
        <w:rPr>
          <w:i/>
        </w:rPr>
      </w:pPr>
      <w:r>
        <w:rPr>
          <w:i/>
        </w:rPr>
        <w:t>Position held since: April 14, 2015</w:t>
      </w:r>
    </w:p>
    <w:p/>
    <w:p>
      <w:r>
        <w:rPr>
          <w:i/>
        </w:rPr>
        <w:t>Narrative</w:t>
      </w:r>
      <w:r>
        <w:t xml:space="preserve">:  </w:t>
      </w:r>
      <w:r>
        <w:rPr>
          <w:szCs w:val="28"/>
        </w:rPr>
        <w:t xml:space="preserve">On April 14, 2015, Ivan </w:t>
      </w:r>
      <w:proofErr w:type="spellStart"/>
      <w:r>
        <w:rPr>
          <w:szCs w:val="28"/>
        </w:rPr>
        <w:t>Ritossa</w:t>
      </w:r>
      <w:proofErr w:type="spellEnd"/>
      <w:r>
        <w:rPr>
          <w:szCs w:val="28"/>
        </w:rPr>
        <w:t xml:space="preserve"> resumed his position as an independent, non-executive director of </w:t>
      </w:r>
      <w:proofErr w:type="spellStart"/>
      <w:r>
        <w:rPr>
          <w:szCs w:val="28"/>
        </w:rPr>
        <w:t>ICAP</w:t>
      </w:r>
      <w:proofErr w:type="spellEnd"/>
      <w:r>
        <w:rPr>
          <w:szCs w:val="28"/>
        </w:rPr>
        <w:t xml:space="preserve"> plc. Mr. </w:t>
      </w:r>
      <w:proofErr w:type="spellStart"/>
      <w:r>
        <w:rPr>
          <w:szCs w:val="28"/>
        </w:rPr>
        <w:t>Ritossa</w:t>
      </w:r>
      <w:proofErr w:type="spellEnd"/>
      <w:r>
        <w:rPr>
          <w:szCs w:val="28"/>
        </w:rPr>
        <w:t xml:space="preserve"> previously held this position from August 7, 2013 until July 7, 2014.  Mr. </w:t>
      </w:r>
      <w:proofErr w:type="spellStart"/>
      <w:r>
        <w:rPr>
          <w:szCs w:val="28"/>
        </w:rPr>
        <w:t>Ritossa</w:t>
      </w:r>
      <w:proofErr w:type="spellEnd"/>
      <w:r>
        <w:rPr>
          <w:szCs w:val="28"/>
        </w:rPr>
        <w:t xml:space="preserve"> has worked in investment banking for 30 years, based in the UK, Asia and Australia.  From 2011 to 2012, Mr. </w:t>
      </w:r>
      <w:proofErr w:type="spellStart"/>
      <w:r>
        <w:rPr>
          <w:szCs w:val="28"/>
        </w:rPr>
        <w:t>Ritossa</w:t>
      </w:r>
      <w:proofErr w:type="spellEnd"/>
      <w:r>
        <w:rPr>
          <w:szCs w:val="28"/>
        </w:rPr>
        <w:t xml:space="preserve"> was the Head of Latin America, Central and Eastern Europe, the Middle East and Africa across all products for Barclays Capital, and also represented Barclays Bank PLC as a non-executive director of the ABSA Group Board and ABSA Bank Limited.  The ABSA Group Limited is listed on the Johannesburg Stock Exchange and is one of South Africa’s largest banks.  From 2007 to 2012, Mr. </w:t>
      </w:r>
      <w:proofErr w:type="spellStart"/>
      <w:r>
        <w:rPr>
          <w:szCs w:val="28"/>
        </w:rPr>
        <w:t>Ritossa</w:t>
      </w:r>
      <w:proofErr w:type="spellEnd"/>
      <w:r>
        <w:rPr>
          <w:szCs w:val="28"/>
        </w:rPr>
        <w:t xml:space="preserve"> also served on the Executive Committee for Barclays Capital.  Whilst at Barclays, Mr. </w:t>
      </w:r>
      <w:proofErr w:type="spellStart"/>
      <w:r>
        <w:rPr>
          <w:szCs w:val="28"/>
        </w:rPr>
        <w:t>Ritossa</w:t>
      </w:r>
      <w:proofErr w:type="spellEnd"/>
      <w:r>
        <w:rPr>
          <w:szCs w:val="28"/>
        </w:rPr>
        <w:t xml:space="preserve"> also served as an executive director of Barclays Saudi Arabia, a closed joint stock company regulated by the Capital Markets Authority.  Mr. </w:t>
      </w:r>
      <w:proofErr w:type="spellStart"/>
      <w:r>
        <w:rPr>
          <w:szCs w:val="28"/>
        </w:rPr>
        <w:t>Ritossa</w:t>
      </w:r>
      <w:proofErr w:type="spellEnd"/>
      <w:r>
        <w:rPr>
          <w:szCs w:val="28"/>
        </w:rPr>
        <w:t xml:space="preserve"> has been a member of numerous industry committees including the New York Federal Reserve Foreign Exchange Committee, The Bank of England Foreign Exchange Joint Standing Committee and the Singapore Foreign Exchange Markets Committee.  He has an </w:t>
      </w:r>
      <w:proofErr w:type="spellStart"/>
      <w:r>
        <w:rPr>
          <w:szCs w:val="28"/>
        </w:rPr>
        <w:t>honours</w:t>
      </w:r>
      <w:proofErr w:type="spellEnd"/>
      <w:r>
        <w:rPr>
          <w:szCs w:val="28"/>
        </w:rPr>
        <w:t xml:space="preserve"> degree in Finance from the University of New South Wales, Australia.</w:t>
      </w:r>
    </w:p>
    <w:p>
      <w:pPr>
        <w:pStyle w:val="Heading3"/>
        <w:numPr>
          <w:ilvl w:val="0"/>
          <w:numId w:val="0"/>
        </w:numPr>
        <w:ind w:left="720" w:hanging="720"/>
      </w:pPr>
      <w:bookmarkStart w:id="11" w:name="_Toc458664902"/>
      <w:proofErr w:type="spellStart"/>
      <w:r>
        <w:t>Frederik</w:t>
      </w:r>
      <w:proofErr w:type="spellEnd"/>
      <w:r>
        <w:t xml:space="preserve"> </w:t>
      </w:r>
      <w:proofErr w:type="spellStart"/>
      <w:r>
        <w:t>Vogels</w:t>
      </w:r>
      <w:bookmarkEnd w:id="11"/>
      <w:proofErr w:type="spellEnd"/>
    </w:p>
    <w:p>
      <w:r>
        <w:rPr>
          <w:i/>
        </w:rPr>
        <w:t>Title</w:t>
      </w:r>
      <w:r>
        <w:t xml:space="preserve">:  Director </w:t>
      </w:r>
    </w:p>
    <w:p>
      <w:r>
        <w:rPr>
          <w:i/>
        </w:rPr>
        <w:t>Position held since</w:t>
      </w:r>
      <w:r>
        <w:t>:  December 1, 2014</w:t>
      </w:r>
    </w:p>
    <w:p/>
    <w:p>
      <w:r>
        <w:rPr>
          <w:i/>
        </w:rPr>
        <w:t xml:space="preserve">Narrative: </w:t>
      </w:r>
      <w:r>
        <w:t xml:space="preserve"> Since 2014, Frederik Vogels has been the Chief Operating Officer of EMEA Broking for the ICAP Group.  Prior to this position, Mr. Vogels was the Deputy Chief Operating Officer and Executive Managing Director for Interest Rates and Emerging Markets in London, where </w:t>
      </w:r>
      <w:r>
        <w:lastRenderedPageBreak/>
        <w:t xml:space="preserve">he was responsible for overseeing the ICAP Group’s business for trading in G10 Rates, Repo and Government Bonds. During this time he also was responsible for overseeing Butlers Securities, an agency broker wholly owned by the </w:t>
      </w:r>
      <w:proofErr w:type="spellStart"/>
      <w:r>
        <w:t>ICAP</w:t>
      </w:r>
      <w:proofErr w:type="spellEnd"/>
      <w:r>
        <w:t xml:space="preserve"> Group, and was jointly responsible for the London based Emerging Markets Division of  the ICAP Group.  Mr. Vogels  joined the ICAP Group in 1992 as a broker on the swaps desk, where he was responsible for executing orders on behalf of clients in over-the-counter interest rate swaps in Euro products, and eventually became responsible for the day to day management of the Euro swaps desk.  He has been educated to the Dutch equivalent of A level standard.</w:t>
      </w:r>
    </w:p>
    <w:p>
      <w:pPr>
        <w:pStyle w:val="Heading3"/>
        <w:numPr>
          <w:ilvl w:val="0"/>
          <w:numId w:val="0"/>
        </w:numPr>
        <w:ind w:left="720" w:hanging="720"/>
      </w:pPr>
      <w:bookmarkStart w:id="12" w:name="_Toc458664903"/>
      <w:r>
        <w:t>Robert Standing</w:t>
      </w:r>
      <w:bookmarkEnd w:id="12"/>
    </w:p>
    <w:p>
      <w:r>
        <w:rPr>
          <w:i/>
        </w:rPr>
        <w:t>Title</w:t>
      </w:r>
      <w:r>
        <w:t>:  Public Director and Member of Regulatory Oversight Committee</w:t>
      </w:r>
    </w:p>
    <w:p>
      <w:r>
        <w:rPr>
          <w:i/>
        </w:rPr>
        <w:t>Position held since</w:t>
      </w:r>
      <w:r>
        <w:t>:  June 23, 2016</w:t>
      </w:r>
    </w:p>
    <w:p/>
    <w:p>
      <w:r>
        <w:t xml:space="preserve"> Mr. Standing was appointed to the </w:t>
      </w:r>
      <w:proofErr w:type="spellStart"/>
      <w:r>
        <w:t>ICAP</w:t>
      </w:r>
      <w:proofErr w:type="spellEnd"/>
      <w:r>
        <w:t xml:space="preserve"> SEF (US) LLC Board as a Public Director and a member of the Regulatory Oversight Committee on June 23, 2016.  Mr. Standing is also an independent non-executive director, Chairman of the Remuneration Committee and a member of the Audit, Risk and Nomination Committees for the Board of </w:t>
      </w:r>
      <w:proofErr w:type="spellStart"/>
      <w:r>
        <w:t>ICAP</w:t>
      </w:r>
      <w:proofErr w:type="spellEnd"/>
      <w:r>
        <w:t xml:space="preserve"> Plc.  Mr. Standing is a principal of </w:t>
      </w:r>
      <w:proofErr w:type="spellStart"/>
      <w:r>
        <w:t>LDF</w:t>
      </w:r>
      <w:proofErr w:type="spellEnd"/>
      <w:r>
        <w:t xml:space="preserve"> Advisers LLP which was founded within the JPMorgan group in 1995 and spun out in 2002. He joined Chemical Bank in 1982, spending two years developing new products before joining the Capital Markets division in 1985. Following acquisitions by JPMorgan, he worked in a range of roles before becoming Head of Fixed Income and Foreign Exchange for </w:t>
      </w:r>
      <w:proofErr w:type="spellStart"/>
      <w:r>
        <w:t>EMEA</w:t>
      </w:r>
      <w:proofErr w:type="spellEnd"/>
      <w:r>
        <w:t xml:space="preserve"> in 1998.  Mr. Standing is one of the founders of the Hedge Fund Standards Board. He has extensive product knowledge and senior management experience.  Mr. Standing holds a degree in Engineering from the University of Cambridge.</w:t>
      </w:r>
    </w:p>
    <w:p>
      <w:pPr>
        <w:pStyle w:val="Heading3"/>
        <w:numPr>
          <w:ilvl w:val="0"/>
          <w:numId w:val="0"/>
        </w:numPr>
        <w:ind w:left="720" w:hanging="720"/>
      </w:pPr>
      <w:bookmarkStart w:id="13" w:name="_Toc458664904"/>
      <w:r>
        <w:t xml:space="preserve">Don </w:t>
      </w:r>
      <w:proofErr w:type="spellStart"/>
      <w:r>
        <w:t>McClumpha</w:t>
      </w:r>
      <w:bookmarkEnd w:id="13"/>
      <w:proofErr w:type="spellEnd"/>
    </w:p>
    <w:p>
      <w:r>
        <w:rPr>
          <w:i/>
        </w:rPr>
        <w:t>Title</w:t>
      </w:r>
      <w:r>
        <w:t xml:space="preserve">:  Director </w:t>
      </w:r>
    </w:p>
    <w:p>
      <w:r>
        <w:rPr>
          <w:i/>
        </w:rPr>
        <w:t>Position held since</w:t>
      </w:r>
      <w:r>
        <w:t>:  June 23, 2016</w:t>
      </w:r>
    </w:p>
    <w:p/>
    <w:p>
      <w:r>
        <w:t xml:space="preserve">Mr. </w:t>
      </w:r>
      <w:proofErr w:type="spellStart"/>
      <w:r>
        <w:t>McClumpha</w:t>
      </w:r>
      <w:proofErr w:type="spellEnd"/>
      <w:r>
        <w:t xml:space="preserve"> was appointed to the </w:t>
      </w:r>
      <w:proofErr w:type="spellStart"/>
      <w:r>
        <w:t>ICAP</w:t>
      </w:r>
      <w:proofErr w:type="spellEnd"/>
      <w:r>
        <w:t xml:space="preserve"> SEF (US) LLC Board as a Director on June 23, 2016.  Mr. </w:t>
      </w:r>
      <w:proofErr w:type="spellStart"/>
      <w:r>
        <w:t>McClumpha</w:t>
      </w:r>
      <w:proofErr w:type="spellEnd"/>
      <w:r>
        <w:t xml:space="preserve">  is based in Surry, UK and has been the Chief Executive Officer of </w:t>
      </w:r>
      <w:proofErr w:type="spellStart"/>
      <w:r>
        <w:t>i</w:t>
      </w:r>
      <w:proofErr w:type="spellEnd"/>
      <w:r>
        <w:t xml:space="preserve">-Swap, </w:t>
      </w:r>
      <w:proofErr w:type="spellStart"/>
      <w:r>
        <w:t>ICAP’s</w:t>
      </w:r>
      <w:proofErr w:type="spellEnd"/>
      <w:r>
        <w:t xml:space="preserve"> award winning electronic trading platform for OTC interest rate derivatives, since 2011. Prior to heading </w:t>
      </w:r>
      <w:proofErr w:type="spellStart"/>
      <w:r>
        <w:t>i</w:t>
      </w:r>
      <w:proofErr w:type="spellEnd"/>
      <w:r>
        <w:t xml:space="preserve">-Swap, Mr. </w:t>
      </w:r>
      <w:proofErr w:type="spellStart"/>
      <w:r>
        <w:t>McClumpha</w:t>
      </w:r>
      <w:proofErr w:type="spellEnd"/>
      <w:r>
        <w:t xml:space="preserve"> was the deputy Chief Executive Officer and Chief Operating Officer of </w:t>
      </w:r>
      <w:proofErr w:type="spellStart"/>
      <w:r>
        <w:t>ICAP</w:t>
      </w:r>
      <w:proofErr w:type="spellEnd"/>
      <w:r>
        <w:t xml:space="preserve"> plc’s Asia Pacific business in north and south-east Asia, including Australia and New Zealand, between 2008 and 2011.  Between 1986 and 2007, Mr. </w:t>
      </w:r>
      <w:proofErr w:type="spellStart"/>
      <w:r>
        <w:t>McClumpha</w:t>
      </w:r>
      <w:proofErr w:type="spellEnd"/>
      <w:r>
        <w:t xml:space="preserve">  held numerous positions at </w:t>
      </w:r>
      <w:proofErr w:type="spellStart"/>
      <w:r>
        <w:t>ICAP</w:t>
      </w:r>
      <w:proofErr w:type="spellEnd"/>
      <w:r>
        <w:t xml:space="preserve"> </w:t>
      </w:r>
      <w:proofErr w:type="spellStart"/>
      <w:r>
        <w:t>WCLK</w:t>
      </w:r>
      <w:proofErr w:type="spellEnd"/>
      <w:r>
        <w:t xml:space="preserve"> Ltd, a matched principal inter-dealer broker and a wholly owned subsidiary of </w:t>
      </w:r>
      <w:proofErr w:type="spellStart"/>
      <w:r>
        <w:t>EXCO</w:t>
      </w:r>
      <w:proofErr w:type="spellEnd"/>
      <w:r>
        <w:t xml:space="preserve"> plc, where he was a Gilt broker, the UK Government Bond desk head and finally a Managing Director responsible for the day-to-day business management of the firm.  During this period he was also a Managing Director of </w:t>
      </w:r>
      <w:proofErr w:type="spellStart"/>
      <w:r>
        <w:t>ICAP</w:t>
      </w:r>
      <w:proofErr w:type="spellEnd"/>
      <w:r>
        <w:t xml:space="preserve"> Electronic Broking in London and Europe between 2001 and 2007.  Mr. </w:t>
      </w:r>
      <w:proofErr w:type="spellStart"/>
      <w:r>
        <w:t>McClumpha</w:t>
      </w:r>
      <w:proofErr w:type="spellEnd"/>
      <w:r>
        <w:t xml:space="preserve"> joined </w:t>
      </w:r>
      <w:proofErr w:type="spellStart"/>
      <w:r>
        <w:t>ICAP</w:t>
      </w:r>
      <w:proofErr w:type="spellEnd"/>
      <w:r>
        <w:t xml:space="preserve"> in 1986 from </w:t>
      </w:r>
      <w:proofErr w:type="spellStart"/>
      <w:r>
        <w:t>Holco</w:t>
      </w:r>
      <w:proofErr w:type="spellEnd"/>
      <w:r>
        <w:t xml:space="preserve"> Trading Co Ltd, a financial services firm, where he was a soft commodities floor trader.  Mr. </w:t>
      </w:r>
      <w:proofErr w:type="spellStart"/>
      <w:r>
        <w:t>McClumpha</w:t>
      </w:r>
      <w:proofErr w:type="spellEnd"/>
      <w:r>
        <w:t xml:space="preserve"> began his career in 1982 with </w:t>
      </w:r>
      <w:proofErr w:type="spellStart"/>
      <w:r>
        <w:t>Kuehne</w:t>
      </w:r>
      <w:proofErr w:type="spellEnd"/>
      <w:r>
        <w:t xml:space="preserve"> &amp; Nagel Ltd, a global logistics company, where he was responsible for arranging bulk shipments on North </w:t>
      </w:r>
      <w:r>
        <w:lastRenderedPageBreak/>
        <w:t xml:space="preserve">American routes with various shipping lines. Mr. </w:t>
      </w:r>
      <w:proofErr w:type="spellStart"/>
      <w:r>
        <w:t>McClumpha</w:t>
      </w:r>
      <w:proofErr w:type="spellEnd"/>
      <w:r>
        <w:t xml:space="preserve"> is a graduate of </w:t>
      </w:r>
      <w:proofErr w:type="spellStart"/>
      <w:r>
        <w:t>Caterham</w:t>
      </w:r>
      <w:proofErr w:type="spellEnd"/>
      <w:r>
        <w:t xml:space="preserve"> School.</w:t>
      </w:r>
    </w:p>
    <w:p/>
    <w:p>
      <w:pPr>
        <w:pStyle w:val="Heading2"/>
      </w:pPr>
      <w:bookmarkStart w:id="14" w:name="_Toc458664905"/>
      <w:r>
        <w:t>Violations, Disciplinary Actions, Disqualifications:</w:t>
      </w:r>
      <w:bookmarkEnd w:id="14"/>
      <w:r>
        <w:t xml:space="preserve">  </w:t>
      </w:r>
    </w:p>
    <w:p>
      <w:pPr>
        <w:rPr>
          <w:rFonts w:cs="Arial"/>
        </w:rPr>
      </w:pPr>
      <w:r>
        <w:t>ICAP SEF (US) LLC is not aware of any of its Officers, Directors or Committee Members being or having been the subject of any (</w:t>
      </w:r>
      <w:proofErr w:type="spellStart"/>
      <w:r>
        <w:t>i</w:t>
      </w:r>
      <w:proofErr w:type="spellEnd"/>
      <w:r>
        <w:t>) order of the CFTC pursuant to Section 5e of the Commodity Exchange Act (the “Act”), (ii) conviction or injunction within the past ten years, (iii) disciplinary action within the last five years, (iv) disqualification under Sections 8b and 8d of the Act, (v) disciplinary action under Section 8c of the Act or (vi) violation pursuant to Section 9 of the Act.</w:t>
      </w:r>
      <w:r>
        <w:rPr>
          <w:rStyle w:val="DocID"/>
          <w:i/>
          <w:lang w:val="en-GB" w:eastAsia="zh-CN"/>
        </w:rPr>
        <w:pict>
          <v:shapetype id="_x0000_t202" coordsize="21600,21600" o:spt="202" path="m,l,21600r21600,l21600,xe">
            <v:stroke joinstyle="miter"/>
            <v:path gradientshapeok="t" o:connecttype="rect"/>
          </v:shapetype>
          <v:shape id="PCGDocID" o:spid="_x0000_s1026" type="#_x0000_t202" style="position:absolute;margin-left:0;margin-top:28.8pt;width:468pt;height:21.6pt;z-index:251660288;mso-wrap-style:square;mso-left-percent:0;mso-top-percent:450;mso-wrap-distance-left:9.35pt;mso-wrap-distance-top:0;mso-wrap-distance-right:9.35pt;mso-wrap-distance-bottom:0;mso-position-horizontal:absolute;mso-position-horizontal-relative:margin;mso-position-vertical:absolute;mso-position-vertical-relative:bottom-margin-area;mso-left-percent:0;mso-top-percent:450;mso-width-relative:page;mso-height-relative:page;v-text-anchor:bottom" o:allowincell="f" filled="f" stroked="f">
            <v:textbox style="mso-next-textbox:#PCGDocID" inset="0,0,0,0">
              <w:txbxContent>
                <w:p>
                  <w:pPr>
                    <w:pStyle w:val="Footer"/>
                    <w:rPr>
                      <w:rStyle w:val="DocID"/>
                    </w:rPr>
                  </w:pPr>
                </w:p>
              </w:txbxContent>
            </v:textbox>
            <w10:wrap anchorx="margin" anchory="page"/>
            <w10:anchorlock/>
          </v:shape>
        </w:pic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53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83"/>
      <w:gridCol w:w="8503"/>
    </w:tblGrid>
    <w:tr>
      <w:tc>
        <w:tcPr>
          <w:tcW w:w="918" w:type="dxa"/>
          <w:tcBorders>
            <w:top w:val="single" w:sz="18" w:space="0" w:color="808080"/>
          </w:tcBorders>
        </w:tcPr>
        <w:p>
          <w:pPr>
            <w:pStyle w:val="Footer"/>
            <w:ind w:left="-90"/>
            <w:jc w:val="right"/>
            <w:rPr>
              <w:b/>
              <w:color w:val="000F55"/>
              <w:sz w:val="32"/>
              <w:szCs w:val="32"/>
            </w:rPr>
          </w:pPr>
          <w:r>
            <w:rPr>
              <w:rStyle w:val="IntenseEmphasis"/>
              <w:i w:val="0"/>
              <w:color w:val="000F55"/>
              <w:sz w:val="32"/>
              <w:szCs w:val="32"/>
            </w:rPr>
            <w:t>B-1.</w:t>
          </w:r>
          <w:r>
            <w:rPr>
              <w:color w:val="000F55"/>
              <w:sz w:val="32"/>
              <w:szCs w:val="32"/>
            </w:rPr>
            <w:fldChar w:fldCharType="begin"/>
          </w:r>
          <w:r>
            <w:rPr>
              <w:color w:val="000F55"/>
              <w:sz w:val="32"/>
              <w:szCs w:val="32"/>
            </w:rPr>
            <w:instrText xml:space="preserve"> PAGE   \* MERGEFORMAT </w:instrText>
          </w:r>
          <w:r>
            <w:rPr>
              <w:color w:val="000F55"/>
              <w:sz w:val="32"/>
              <w:szCs w:val="32"/>
            </w:rPr>
            <w:fldChar w:fldCharType="separate"/>
          </w:r>
          <w:r>
            <w:rPr>
              <w:b/>
              <w:noProof/>
              <w:color w:val="000F55"/>
              <w:sz w:val="32"/>
              <w:szCs w:val="32"/>
            </w:rPr>
            <w:t>1</w:t>
          </w:r>
          <w:r>
            <w:rPr>
              <w:color w:val="000F55"/>
              <w:sz w:val="32"/>
              <w:szCs w:val="32"/>
            </w:rPr>
            <w:fldChar w:fldCharType="end"/>
          </w:r>
        </w:p>
      </w:tc>
      <w:tc>
        <w:tcPr>
          <w:tcW w:w="7938" w:type="dxa"/>
          <w:tcBorders>
            <w:top w:val="single" w:sz="18" w:space="0" w:color="808080"/>
          </w:tcBorders>
        </w:tcPr>
        <w:p>
          <w:pPr>
            <w:pStyle w:val="Footer"/>
            <w:jc w:val="right"/>
          </w:pPr>
          <w:r>
            <w:rPr>
              <w:noProof/>
            </w:rPr>
            <w:drawing>
              <wp:anchor distT="0" distB="0" distL="114300" distR="114300" simplePos="0" relativeHeight="251662336" behindDoc="0" locked="0" layoutInCell="1" allowOverlap="1">
                <wp:simplePos x="0" y="0"/>
                <wp:positionH relativeFrom="margin">
                  <wp:posOffset>4760475</wp:posOffset>
                </wp:positionH>
                <wp:positionV relativeFrom="margin">
                  <wp:posOffset>56156</wp:posOffset>
                </wp:positionV>
                <wp:extent cx="576173" cy="172528"/>
                <wp:effectExtent l="19050" t="0" r="0" b="0"/>
                <wp:wrapSquare wrapText="bothSides"/>
                <wp:docPr id="1" name="Picture 1" descr="https://encrypted-tbn0.gstatic.com/images?q=tbn:ANd9GcT2TI2Zf-lNX_ZWpTbBexzfAp1GbQtkwx2YUOEujh031woWqF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2TI2Zf-lNX_ZWpTbBexzfAp1GbQtkwx2YUOEujh031woWqFx1"/>
                        <pic:cNvPicPr>
                          <a:picLocks noChangeAspect="1" noChangeArrowheads="1"/>
                        </pic:cNvPicPr>
                      </pic:nvPicPr>
                      <pic:blipFill>
                        <a:blip r:embed="rId1"/>
                        <a:srcRect/>
                        <a:stretch>
                          <a:fillRect/>
                        </a:stretch>
                      </pic:blipFill>
                      <pic:spPr bwMode="auto">
                        <a:xfrm>
                          <a:off x="0" y="0"/>
                          <a:ext cx="576173" cy="172528"/>
                        </a:xfrm>
                        <a:prstGeom prst="rect">
                          <a:avLst/>
                        </a:prstGeom>
                        <a:noFill/>
                        <a:ln w="9525">
                          <a:noFill/>
                          <a:miter lim="800000"/>
                          <a:headEnd/>
                          <a:tailEnd/>
                        </a:ln>
                      </pic:spPr>
                    </pic:pic>
                  </a:graphicData>
                </a:graphic>
              </wp:anchor>
            </w:drawing>
          </w:r>
        </w:p>
      </w:tc>
    </w:tr>
  </w:tb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rect id="_x0000_s2051" style="position:absolute;margin-left:13.25pt;margin-top:14.35pt;width:583.75pt;height:53.4pt;z-index:251661312;mso-position-horizontal-relative:page;mso-position-vertical-relative:top-margin-area" filled="f" strokeweight="1pt">
          <v:textbox>
            <w:txbxContent>
              <w:p/>
            </w:txbxContent>
          </v:textbox>
          <w10:wrap anchorx="page"/>
        </v:rect>
      </w:pict>
    </w:r>
    <w:r>
      <w:rPr>
        <w:noProof/>
      </w:rPr>
      <w:pict>
        <v:rect id="_x0000_s2050" style="position:absolute;margin-left:488.35pt;margin-top:18pt;width:105.3pt;height:46.2pt;z-index:251660288;mso-position-horizontal-relative:page;mso-position-vertical-relative:top-margin-area;v-text-anchor:middle" fillcolor="#000f55" stroked="f" strokecolor="white [3212]" strokeweight="2pt">
          <v:fill color2="#943634 [2405]"/>
          <v:textbox style="mso-next-textbox:#_x0000_s2050">
            <w:txbxContent>
              <w:p>
                <w:pPr>
                  <w:rPr>
                    <w:szCs w:val="36"/>
                  </w:rPr>
                </w:pPr>
              </w:p>
            </w:txbxContent>
          </v:textbox>
          <w10:wrap anchorx="page"/>
        </v:rect>
      </w:pict>
    </w:r>
    <w:r>
      <w:rPr>
        <w:noProof/>
      </w:rPr>
      <w:pict>
        <v:rect id="_x0000_s2049" style="position:absolute;margin-left:18.15pt;margin-top:18pt;width:468.2pt;height:46.2pt;z-index:251659264;mso-position-horizontal-relative:page;mso-position-vertical-relative:top-margin-area;v-text-anchor:middle" fillcolor="#c00" stroked="f" strokecolor="white [3212]" strokeweight="1.5pt">
          <v:textbox style="mso-next-textbox:#_x0000_s2049">
            <w:txbxContent>
              <w:p>
                <w:pPr>
                  <w:rPr>
                    <w:color w:val="FFFFFF" w:themeColor="background1"/>
                    <w:sz w:val="28"/>
                    <w:szCs w:val="24"/>
                  </w:rPr>
                </w:pPr>
                <w:r>
                  <w:rPr>
                    <w:color w:val="FFFFFF" w:themeColor="background1"/>
                    <w:sz w:val="28"/>
                    <w:szCs w:val="24"/>
                  </w:rPr>
                  <w:t>ICAP SEF Application – Exhibit B: SEF Officers, Directors and Committee Members</w:t>
                </w:r>
              </w:p>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BE04F0"/>
    <w:lvl w:ilvl="0">
      <w:start w:val="1"/>
      <w:numFmt w:val="decimal"/>
      <w:pStyle w:val="ListNumber"/>
      <w:lvlText w:val="%1."/>
      <w:lvlJc w:val="left"/>
      <w:pPr>
        <w:tabs>
          <w:tab w:val="num" w:pos="360"/>
        </w:tabs>
        <w:ind w:left="360" w:hanging="360"/>
      </w:pPr>
    </w:lvl>
  </w:abstractNum>
  <w:abstractNum w:abstractNumId="1">
    <w:nsid w:val="0D3A1498"/>
    <w:multiLevelType w:val="hybridMultilevel"/>
    <w:tmpl w:val="64A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48A6"/>
    <w:multiLevelType w:val="hybridMultilevel"/>
    <w:tmpl w:val="A744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C32CE"/>
    <w:multiLevelType w:val="hybridMultilevel"/>
    <w:tmpl w:val="7FD8EA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18504E9"/>
    <w:multiLevelType w:val="multilevel"/>
    <w:tmpl w:val="06CC12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564556"/>
    <w:multiLevelType w:val="hybridMultilevel"/>
    <w:tmpl w:val="9050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0F353A2"/>
    <w:multiLevelType w:val="hybridMultilevel"/>
    <w:tmpl w:val="6B1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17286"/>
    <w:multiLevelType w:val="multilevel"/>
    <w:tmpl w:val="7F2069A0"/>
    <w:lvl w:ilvl="0">
      <w:start w:val="1"/>
      <w:numFmt w:val="decimal"/>
      <w:lvlText w:val="%1"/>
      <w:lvlJc w:val="left"/>
      <w:pPr>
        <w:ind w:left="360" w:hanging="360"/>
      </w:pPr>
      <w:rPr>
        <w:rFonts w:ascii="Arial" w:eastAsia="Calibri" w:hAnsi="Arial" w:cs="Times New Roman" w:hint="default"/>
        <w:color w:val="0000FF"/>
        <w:u w:val="single"/>
      </w:rPr>
    </w:lvl>
    <w:lvl w:ilvl="1">
      <w:start w:val="4"/>
      <w:numFmt w:val="decimal"/>
      <w:lvlText w:val="%1.%2"/>
      <w:lvlJc w:val="left"/>
      <w:pPr>
        <w:ind w:left="940" w:hanging="720"/>
      </w:pPr>
      <w:rPr>
        <w:rFonts w:ascii="Arial" w:eastAsia="Calibri" w:hAnsi="Arial" w:cs="Times New Roman" w:hint="default"/>
        <w:color w:val="0000FF"/>
        <w:u w:val="single"/>
      </w:rPr>
    </w:lvl>
    <w:lvl w:ilvl="2">
      <w:start w:val="1"/>
      <w:numFmt w:val="decimal"/>
      <w:lvlText w:val="%1.%2.%3"/>
      <w:lvlJc w:val="left"/>
      <w:pPr>
        <w:ind w:left="1160" w:hanging="720"/>
      </w:pPr>
      <w:rPr>
        <w:rFonts w:ascii="Arial" w:eastAsia="Calibri" w:hAnsi="Arial" w:cs="Times New Roman" w:hint="default"/>
        <w:color w:val="0000FF"/>
        <w:u w:val="single"/>
      </w:rPr>
    </w:lvl>
    <w:lvl w:ilvl="3">
      <w:start w:val="1"/>
      <w:numFmt w:val="decimal"/>
      <w:lvlText w:val="%1.%2.%3.%4"/>
      <w:lvlJc w:val="left"/>
      <w:pPr>
        <w:ind w:left="1740" w:hanging="1080"/>
      </w:pPr>
      <w:rPr>
        <w:rFonts w:ascii="Arial" w:eastAsia="Calibri" w:hAnsi="Arial" w:cs="Times New Roman" w:hint="default"/>
        <w:color w:val="0000FF"/>
        <w:u w:val="single"/>
      </w:rPr>
    </w:lvl>
    <w:lvl w:ilvl="4">
      <w:start w:val="1"/>
      <w:numFmt w:val="decimal"/>
      <w:lvlText w:val="%1.%2.%3.%4.%5"/>
      <w:lvlJc w:val="left"/>
      <w:pPr>
        <w:ind w:left="2320" w:hanging="1440"/>
      </w:pPr>
      <w:rPr>
        <w:rFonts w:ascii="Arial" w:eastAsia="Calibri" w:hAnsi="Arial" w:cs="Times New Roman" w:hint="default"/>
        <w:color w:val="0000FF"/>
        <w:u w:val="single"/>
      </w:rPr>
    </w:lvl>
    <w:lvl w:ilvl="5">
      <w:start w:val="1"/>
      <w:numFmt w:val="decimal"/>
      <w:lvlText w:val="%1.%2.%3.%4.%5.%6"/>
      <w:lvlJc w:val="left"/>
      <w:pPr>
        <w:ind w:left="2900" w:hanging="1800"/>
      </w:pPr>
      <w:rPr>
        <w:rFonts w:ascii="Arial" w:eastAsia="Calibri" w:hAnsi="Arial" w:cs="Times New Roman" w:hint="default"/>
        <w:color w:val="0000FF"/>
        <w:u w:val="single"/>
      </w:rPr>
    </w:lvl>
    <w:lvl w:ilvl="6">
      <w:start w:val="1"/>
      <w:numFmt w:val="decimal"/>
      <w:lvlText w:val="%1.%2.%3.%4.%5.%6.%7"/>
      <w:lvlJc w:val="left"/>
      <w:pPr>
        <w:ind w:left="3120" w:hanging="1800"/>
      </w:pPr>
      <w:rPr>
        <w:rFonts w:ascii="Arial" w:eastAsia="Calibri" w:hAnsi="Arial" w:cs="Times New Roman" w:hint="default"/>
        <w:color w:val="0000FF"/>
        <w:u w:val="single"/>
      </w:rPr>
    </w:lvl>
    <w:lvl w:ilvl="7">
      <w:start w:val="1"/>
      <w:numFmt w:val="decimal"/>
      <w:lvlText w:val="%1.%2.%3.%4.%5.%6.%7.%8"/>
      <w:lvlJc w:val="left"/>
      <w:pPr>
        <w:ind w:left="3700" w:hanging="2160"/>
      </w:pPr>
      <w:rPr>
        <w:rFonts w:ascii="Arial" w:eastAsia="Calibri" w:hAnsi="Arial" w:cs="Times New Roman" w:hint="default"/>
        <w:color w:val="0000FF"/>
        <w:u w:val="single"/>
      </w:rPr>
    </w:lvl>
    <w:lvl w:ilvl="8">
      <w:start w:val="1"/>
      <w:numFmt w:val="decimal"/>
      <w:lvlText w:val="%1.%2.%3.%4.%5.%6.%7.%8.%9"/>
      <w:lvlJc w:val="left"/>
      <w:pPr>
        <w:ind w:left="4280" w:hanging="2520"/>
      </w:pPr>
      <w:rPr>
        <w:rFonts w:ascii="Arial" w:eastAsia="Calibri" w:hAnsi="Arial" w:cs="Times New Roman" w:hint="default"/>
        <w:color w:val="0000FF"/>
        <w:u w:val="single"/>
      </w:rPr>
    </w:lvl>
  </w:abstractNum>
  <w:num w:numId="1">
    <w:abstractNumId w:val="4"/>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hideGrammaticalErrors/>
  <w:proofState w:spelling="clean"/>
  <w:defaultTabStop w:val="720"/>
  <w:drawingGridHorizontalSpacing w:val="110"/>
  <w:displayHorizontalDrawingGridEvery w:val="2"/>
  <w:characterSpacingControl w:val="doNotCompress"/>
  <w:hdrShapeDefaults>
    <o:shapedefaults v:ext="edit" spidmax="2053" style="mso-position-horizontal-relative:page;mso-position-vertical:center;mso-position-vertical-relative:top-margin-area;v-text-anchor:middle" fillcolor="red" stroke="f" strokecolor="none [3212]">
      <v:fill color="red" color2="none [2405]"/>
      <v:stroke color="none [3212]" weight="2pt" on="f"/>
      <o:colormru v:ext="edit" colors="#f9c"/>
    </o:shapedefaults>
    <o:shapelayout v:ext="edit">
      <o:idmap v:ext="edit" data="2"/>
    </o:shapelayout>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LastPageTextBox"/>
    <w:docVar w:name="DocIDTypist" w:val="False"/>
    <w:docVar w:name="LegacyDocID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style="mso-position-horizontal-relative:page;mso-position-vertical:center;mso-position-vertical-relative:top-margin-area;v-text-anchor:middle" fillcolor="red" stroke="f" strokecolor="none [3212]">
      <v:fill color="red" color2="none [2405]"/>
      <v:stroke color="none [3212]" weight="2pt" on="f"/>
      <o:colormru v:ext="edit" colors="#f9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index heading" w:uiPriority="0"/>
    <w:lsdException w:name="caption" w:locked="1" w:uiPriority="35" w:qFormat="1"/>
    <w:lsdException w:name="table of figures" w:uiPriority="0"/>
    <w:lsdException w:name="footnote reference" w:uiPriority="0"/>
    <w:lsdException w:name="table of authorities" w:uiPriority="0"/>
    <w:lsdException w:name="macro" w:uiPriority="0"/>
    <w:lsdException w:name="toa heading"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Date"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Table Grid 8"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line="276" w:lineRule="auto"/>
    </w:pPr>
    <w:rPr>
      <w:rFonts w:ascii="Arial" w:hAnsi="Arial"/>
      <w:sz w:val="22"/>
      <w:szCs w:val="22"/>
    </w:rPr>
  </w:style>
  <w:style w:type="paragraph" w:styleId="Heading1">
    <w:name w:val="heading 1"/>
    <w:basedOn w:val="Normal"/>
    <w:next w:val="Normal"/>
    <w:link w:val="Heading1Char"/>
    <w:autoRedefine/>
    <w:qFormat/>
    <w:pPr>
      <w:keepNext/>
      <w:keepLines/>
      <w:pageBreakBefore/>
      <w:numPr>
        <w:numId w:val="1"/>
      </w:numPr>
      <w:spacing w:before="480"/>
      <w:outlineLvl w:val="0"/>
    </w:pPr>
    <w:rPr>
      <w:rFonts w:eastAsia="Times New Roman"/>
      <w:b/>
      <w:bCs/>
      <w:sz w:val="32"/>
      <w:szCs w:val="28"/>
    </w:rPr>
  </w:style>
  <w:style w:type="paragraph" w:styleId="Heading2">
    <w:name w:val="heading 2"/>
    <w:basedOn w:val="Normal"/>
    <w:next w:val="Normal"/>
    <w:link w:val="Heading2Char"/>
    <w:autoRedefine/>
    <w:qFormat/>
    <w:pPr>
      <w:keepNext/>
      <w:keepLines/>
      <w:numPr>
        <w:ilvl w:val="1"/>
        <w:numId w:val="1"/>
      </w:numPr>
      <w:spacing w:before="200"/>
      <w:outlineLvl w:val="1"/>
    </w:pPr>
    <w:rPr>
      <w:rFonts w:eastAsia="Times New Roman"/>
      <w:b/>
      <w:bCs/>
      <w:sz w:val="28"/>
      <w:szCs w:val="26"/>
    </w:rPr>
  </w:style>
  <w:style w:type="paragraph" w:styleId="Heading3">
    <w:name w:val="heading 3"/>
    <w:basedOn w:val="Normal"/>
    <w:next w:val="Normal"/>
    <w:link w:val="Heading3Char"/>
    <w:autoRedefine/>
    <w:qFormat/>
    <w:pPr>
      <w:keepNext/>
      <w:keepLines/>
      <w:numPr>
        <w:ilvl w:val="2"/>
        <w:numId w:val="1"/>
      </w:numPr>
      <w:tabs>
        <w:tab w:val="left" w:pos="900"/>
      </w:tabs>
      <w:spacing w:before="240"/>
      <w:outlineLvl w:val="2"/>
    </w:pPr>
    <w:rPr>
      <w:rFonts w:eastAsia="Times New Roman"/>
      <w:b/>
      <w:bCs/>
      <w:sz w:val="24"/>
    </w:rPr>
  </w:style>
  <w:style w:type="paragraph" w:styleId="Heading4">
    <w:name w:val="heading 4"/>
    <w:basedOn w:val="Normal"/>
    <w:next w:val="Normal"/>
    <w:link w:val="Heading4Char"/>
    <w:qFormat/>
    <w:pPr>
      <w:keepLines/>
      <w:numPr>
        <w:ilvl w:val="3"/>
        <w:numId w:val="1"/>
      </w:numPr>
      <w:spacing w:before="80"/>
      <w:outlineLvl w:val="3"/>
    </w:pPr>
    <w:rPr>
      <w:rFonts w:eastAsia="Times New Roman"/>
      <w:bCs/>
      <w:iCs/>
    </w:rPr>
  </w:style>
  <w:style w:type="paragraph" w:styleId="Heading5">
    <w:name w:val="heading 5"/>
    <w:basedOn w:val="Normal"/>
    <w:next w:val="Normal"/>
    <w:link w:val="Heading5Char"/>
    <w:unhideWhenUsed/>
    <w:qFormat/>
    <w:locked/>
    <w:pPr>
      <w:keepNext/>
      <w:keepLines/>
      <w:numPr>
        <w:ilvl w:val="4"/>
        <w:numId w:val="1"/>
      </w:numPr>
      <w:spacing w:before="200"/>
      <w:outlineLvl w:val="4"/>
    </w:pPr>
    <w:rPr>
      <w:rFonts w:asciiTheme="minorHAnsi" w:eastAsiaTheme="majorEastAsia" w:hAnsiTheme="minorHAnsi" w:cstheme="majorBidi"/>
      <w:i/>
      <w:color w:val="000000" w:themeColor="text1"/>
    </w:rPr>
  </w:style>
  <w:style w:type="paragraph" w:styleId="Heading6">
    <w:name w:val="heading 6"/>
    <w:basedOn w:val="Normal"/>
    <w:next w:val="Normal"/>
    <w:link w:val="Heading6Char"/>
    <w:unhideWhenUsed/>
    <w:qFormat/>
    <w:locked/>
    <w:pPr>
      <w:keepNext/>
      <w:keepLines/>
      <w:spacing w:before="200"/>
      <w:outlineLvl w:val="5"/>
    </w:pPr>
    <w:rPr>
      <w:rFonts w:asciiTheme="minorHAnsi" w:eastAsiaTheme="majorEastAsia" w:hAnsiTheme="minorHAnsi" w:cstheme="majorBidi"/>
      <w:b/>
      <w:i/>
      <w:iCs/>
    </w:rPr>
  </w:style>
  <w:style w:type="paragraph" w:styleId="Heading7">
    <w:name w:val="heading 7"/>
    <w:basedOn w:val="Normal"/>
    <w:next w:val="Normal"/>
    <w:link w:val="Heading7Char"/>
    <w:unhideWhenUsed/>
    <w:qFormat/>
    <w:lock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eastAsia="Times New Roman"/>
      <w:b/>
      <w:bCs/>
      <w:sz w:val="32"/>
      <w:szCs w:val="28"/>
    </w:rPr>
  </w:style>
  <w:style w:type="character" w:customStyle="1" w:styleId="Heading2Char">
    <w:name w:val="Heading 2 Char"/>
    <w:basedOn w:val="DefaultParagraphFont"/>
    <w:link w:val="Heading2"/>
    <w:locked/>
    <w:rPr>
      <w:rFonts w:eastAsia="Times New Roman"/>
      <w:b/>
      <w:bCs/>
      <w:sz w:val="28"/>
      <w:szCs w:val="26"/>
    </w:rPr>
  </w:style>
  <w:style w:type="character" w:customStyle="1" w:styleId="Heading3Char">
    <w:name w:val="Heading 3 Char"/>
    <w:basedOn w:val="DefaultParagraphFont"/>
    <w:link w:val="Heading3"/>
    <w:locked/>
    <w:rPr>
      <w:rFonts w:ascii="Arial" w:eastAsia="Times New Roman" w:hAnsi="Arial"/>
      <w:b/>
      <w:bCs/>
      <w:sz w:val="24"/>
      <w:szCs w:val="22"/>
    </w:rPr>
  </w:style>
  <w:style w:type="character" w:customStyle="1" w:styleId="Heading4Char">
    <w:name w:val="Heading 4 Char"/>
    <w:basedOn w:val="DefaultParagraphFont"/>
    <w:link w:val="Heading4"/>
    <w:locked/>
    <w:rPr>
      <w:rFonts w:eastAsia="Times New Roman"/>
      <w:bCs/>
      <w:iCs/>
      <w:sz w:val="22"/>
      <w:szCs w:val="22"/>
    </w:rPr>
  </w:style>
  <w:style w:type="character" w:customStyle="1" w:styleId="Heading5Char">
    <w:name w:val="Heading 5 Char"/>
    <w:basedOn w:val="DefaultParagraphFont"/>
    <w:link w:val="Heading5"/>
    <w:rPr>
      <w:rFonts w:asciiTheme="minorHAnsi" w:eastAsiaTheme="majorEastAsia" w:hAnsiTheme="minorHAnsi" w:cstheme="majorBidi"/>
      <w:i/>
      <w:color w:val="000000" w:themeColor="text1"/>
      <w:sz w:val="22"/>
      <w:szCs w:val="22"/>
    </w:rPr>
  </w:style>
  <w:style w:type="character" w:customStyle="1" w:styleId="Heading6Char">
    <w:name w:val="Heading 6 Char"/>
    <w:basedOn w:val="DefaultParagraphFont"/>
    <w:link w:val="Heading6"/>
    <w:rPr>
      <w:rFonts w:asciiTheme="minorHAnsi" w:eastAsiaTheme="majorEastAsia" w:hAnsiTheme="minorHAnsi" w:cstheme="majorBidi"/>
      <w:b/>
      <w:i/>
      <w:iCs/>
      <w:sz w:val="22"/>
      <w:szCs w:val="22"/>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paragraph" w:styleId="Header">
    <w:name w:val="header"/>
    <w:basedOn w:val="Normal"/>
    <w:link w:val="HeaderChar"/>
    <w:pPr>
      <w:tabs>
        <w:tab w:val="center" w:pos="4680"/>
        <w:tab w:val="right" w:pos="9360"/>
      </w:tabs>
      <w:spacing w:line="240" w:lineRule="auto"/>
    </w:pPr>
  </w:style>
  <w:style w:type="character" w:customStyle="1" w:styleId="HeaderChar">
    <w:name w:val="Header Char"/>
    <w:basedOn w:val="DefaultParagraphFont"/>
    <w:link w:val="Header"/>
    <w:locked/>
    <w:rPr>
      <w:rFonts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Heading">
    <w:name w:val="TOC Heading"/>
    <w:basedOn w:val="Heading1"/>
    <w:next w:val="Normal"/>
    <w:uiPriority w:val="39"/>
    <w:qFormat/>
    <w:pPr>
      <w:outlineLvl w:val="9"/>
    </w:pPr>
    <w:rPr>
      <w:sz w:val="28"/>
    </w:rPr>
  </w:style>
  <w:style w:type="paragraph" w:styleId="TOC1">
    <w:name w:val="toc 1"/>
    <w:basedOn w:val="Normal"/>
    <w:next w:val="Normal"/>
    <w:autoRedefine/>
    <w:uiPriority w:val="39"/>
    <w:qFormat/>
    <w:pPr>
      <w:tabs>
        <w:tab w:val="left" w:pos="440"/>
        <w:tab w:val="right" w:leader="dot" w:pos="9270"/>
      </w:tabs>
      <w:spacing w:after="100"/>
    </w:pPr>
  </w:style>
  <w:style w:type="paragraph" w:styleId="TOC2">
    <w:name w:val="toc 2"/>
    <w:basedOn w:val="Normal"/>
    <w:next w:val="Normal"/>
    <w:autoRedefine/>
    <w:uiPriority w:val="39"/>
    <w:qFormat/>
    <w:pPr>
      <w:spacing w:after="100"/>
      <w:ind w:left="220"/>
    </w:pPr>
  </w:style>
  <w:style w:type="paragraph" w:styleId="TOC3">
    <w:name w:val="toc 3"/>
    <w:basedOn w:val="Normal"/>
    <w:next w:val="Normal"/>
    <w:autoRedefine/>
    <w:uiPriority w:val="39"/>
    <w:qFormat/>
    <w:pPr>
      <w:tabs>
        <w:tab w:val="left" w:pos="810"/>
        <w:tab w:val="right" w:leader="dot" w:pos="9260"/>
      </w:tabs>
      <w:spacing w:after="100"/>
      <w:ind w:left="440"/>
    </w:p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2">
    <w:name w:val="Light List Accent 2"/>
    <w:basedOn w:val="TableNormal"/>
    <w:uiPriority w:val="9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6">
    <w:name w:val="Light List Accent 6"/>
    <w:basedOn w:val="TableNormal"/>
    <w:uiPriority w:val="9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PlainText">
    <w:name w:val="Plain Text"/>
    <w:basedOn w:val="Normal"/>
    <w:link w:val="PlainTextChar"/>
    <w:uiPriority w:val="99"/>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1">
    <w:name w:val="Colorful Grid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1">
    <w:name w:val="Light List1"/>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Pr>
      <w:sz w:val="22"/>
      <w:szCs w:val="22"/>
    </w:rPr>
  </w:style>
  <w:style w:type="character" w:styleId="Emphasis">
    <w:name w:val="Emphasis"/>
    <w:basedOn w:val="DefaultParagraphFont"/>
    <w:uiPriority w:val="20"/>
    <w:qFormat/>
    <w:locked/>
    <w:rPr>
      <w:b/>
      <w:bCs/>
      <w:i w:val="0"/>
      <w:iCs w:val="0"/>
    </w:rPr>
  </w:style>
  <w:style w:type="character" w:styleId="FollowedHyperlink">
    <w:name w:val="FollowedHyperlink"/>
    <w:basedOn w:val="DefaultParagraphFont"/>
    <w:uiPriority w:val="99"/>
    <w:unhideWhenUsed/>
    <w:rPr>
      <w:color w:val="800080" w:themeColor="followedHyperlink"/>
      <w:u w:val="single"/>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heme="minorHAnsi" w:hAnsi="Courier New" w:cs="Courier New"/>
    </w:rPr>
  </w:style>
  <w:style w:type="paragraph" w:styleId="NormalWeb">
    <w:name w:val="Normal (Web)"/>
    <w:basedOn w:val="Normal"/>
    <w:unhideWhenUsed/>
    <w:pPr>
      <w:spacing w:before="100" w:beforeAutospacing="1" w:after="100" w:afterAutospacing="1" w:line="240" w:lineRule="auto"/>
    </w:pPr>
    <w:rPr>
      <w:rFonts w:ascii="Times New Roman" w:eastAsiaTheme="minorHAnsi" w:hAnsi="Times New Roman"/>
      <w:sz w:val="24"/>
      <w:szCs w:val="24"/>
    </w:rPr>
  </w:style>
  <w:style w:type="paragraph" w:styleId="BodyText">
    <w:name w:val="Body Text"/>
    <w:basedOn w:val="Normal"/>
    <w:link w:val="BodyTextChar"/>
    <w:pPr>
      <w:widowControl w:val="0"/>
      <w:spacing w:after="240" w:line="240" w:lineRule="atLeast"/>
      <w:ind w:left="720"/>
    </w:pPr>
    <w:rPr>
      <w:rFonts w:ascii="Verdana" w:eastAsia="Times New Roman" w:hAnsi="Verdana" w:cs="Verdana"/>
      <w:sz w:val="20"/>
      <w:szCs w:val="20"/>
    </w:rPr>
  </w:style>
  <w:style w:type="character" w:customStyle="1" w:styleId="BodyTextChar">
    <w:name w:val="Body Text Char"/>
    <w:basedOn w:val="DefaultParagraphFont"/>
    <w:link w:val="BodyText"/>
    <w:rPr>
      <w:rFonts w:ascii="Verdana" w:eastAsia="Times New Roman" w:hAnsi="Verdana" w:cs="Verdana"/>
    </w:rPr>
  </w:style>
  <w:style w:type="paragraph" w:customStyle="1" w:styleId="TOCHeader">
    <w:name w:val="TOC Header"/>
    <w:basedOn w:val="Normal"/>
    <w:link w:val="TOCHeaderChar"/>
    <w:autoRedefine/>
    <w:pPr>
      <w:widowControl w:val="0"/>
      <w:pBdr>
        <w:bottom w:val="single" w:sz="4" w:space="1" w:color="auto"/>
      </w:pBdr>
      <w:spacing w:before="120" w:after="120" w:line="240" w:lineRule="atLeast"/>
      <w:ind w:left="720"/>
    </w:pPr>
    <w:rPr>
      <w:rFonts w:ascii="Verdana" w:eastAsia="Times New Roman" w:hAnsi="Verdana" w:cs="Verdana"/>
      <w:sz w:val="40"/>
      <w:szCs w:val="28"/>
    </w:rPr>
  </w:style>
  <w:style w:type="character" w:customStyle="1" w:styleId="TOCHeaderChar">
    <w:name w:val="TOC Header Char"/>
    <w:basedOn w:val="DefaultParagraphFont"/>
    <w:link w:val="TOCHeader"/>
    <w:rPr>
      <w:rFonts w:ascii="Verdana" w:eastAsia="Times New Roman" w:hAnsi="Verdana" w:cs="Verdana"/>
      <w:sz w:val="40"/>
      <w:szCs w:val="28"/>
    </w:rPr>
  </w:style>
  <w:style w:type="paragraph" w:styleId="TOC9">
    <w:name w:val="toc 9"/>
    <w:basedOn w:val="TOC1"/>
    <w:next w:val="Normal"/>
    <w:autoRedefine/>
    <w:uiPriority w:val="39"/>
    <w:locked/>
    <w:pPr>
      <w:widowControl w:val="0"/>
      <w:tabs>
        <w:tab w:val="clear" w:pos="440"/>
        <w:tab w:val="right" w:leader="dot" w:pos="9000"/>
      </w:tabs>
      <w:spacing w:after="0" w:line="240" w:lineRule="atLeast"/>
      <w:ind w:left="1400" w:hanging="720"/>
    </w:pPr>
    <w:rPr>
      <w:rFonts w:ascii="Times New Roman" w:eastAsia="Times New Roman" w:hAnsi="Times New Roman" w:cs="Verdana"/>
      <w:caps/>
      <w:sz w:val="20"/>
      <w:szCs w:val="24"/>
    </w:rPr>
  </w:style>
  <w:style w:type="paragraph" w:styleId="Date">
    <w:name w:val="Date"/>
    <w:basedOn w:val="Normal"/>
    <w:next w:val="Normal"/>
    <w:link w:val="DateChar"/>
    <w:pPr>
      <w:widowControl w:val="0"/>
      <w:spacing w:before="60" w:after="120" w:line="240" w:lineRule="atLeast"/>
      <w:ind w:left="720"/>
    </w:pPr>
    <w:rPr>
      <w:rFonts w:ascii="Verdana" w:eastAsia="Times New Roman" w:hAnsi="Verdana" w:cs="Verdana"/>
      <w:sz w:val="20"/>
      <w:szCs w:val="20"/>
    </w:rPr>
  </w:style>
  <w:style w:type="character" w:customStyle="1" w:styleId="DateChar">
    <w:name w:val="Date Char"/>
    <w:basedOn w:val="DefaultParagraphFont"/>
    <w:link w:val="Date"/>
    <w:rPr>
      <w:rFonts w:ascii="Verdana" w:eastAsia="Times New Roman" w:hAnsi="Verdana" w:cs="Verdana"/>
    </w:rPr>
  </w:style>
  <w:style w:type="character" w:customStyle="1" w:styleId="EndnoteTextChar">
    <w:name w:val="Endnote Text Char"/>
    <w:basedOn w:val="DefaultParagraphFont"/>
    <w:link w:val="EndnoteText"/>
    <w:uiPriority w:val="99"/>
    <w:semiHidden/>
    <w:rPr>
      <w:rFonts w:ascii="Verdana" w:eastAsia="Times New Roman" w:hAnsi="Verdana" w:cs="Verdana"/>
      <w:sz w:val="18"/>
    </w:rPr>
  </w:style>
  <w:style w:type="paragraph" w:styleId="EndnoteText">
    <w:name w:val="endnote text"/>
    <w:basedOn w:val="Normal"/>
    <w:link w:val="EndnoteTextChar"/>
    <w:uiPriority w:val="99"/>
    <w:semiHidden/>
    <w:pPr>
      <w:widowControl w:val="0"/>
      <w:suppressLineNumbers/>
      <w:spacing w:before="60" w:after="120" w:line="240" w:lineRule="atLeast"/>
      <w:ind w:left="720"/>
    </w:pPr>
    <w:rPr>
      <w:rFonts w:ascii="Verdana" w:eastAsia="Times New Roman" w:hAnsi="Verdana" w:cs="Verdana"/>
      <w:sz w:val="18"/>
      <w:szCs w:val="20"/>
    </w:rPr>
  </w:style>
  <w:style w:type="paragraph" w:styleId="TOC4">
    <w:name w:val="toc 4"/>
    <w:basedOn w:val="Normal"/>
    <w:next w:val="Normal"/>
    <w:autoRedefine/>
    <w:uiPriority w:val="39"/>
    <w:locked/>
    <w:pPr>
      <w:widowControl w:val="0"/>
      <w:spacing w:after="120" w:line="240" w:lineRule="atLeast"/>
      <w:ind w:left="400"/>
    </w:pPr>
    <w:rPr>
      <w:rFonts w:ascii="Times New Roman" w:eastAsia="Times New Roman" w:hAnsi="Times New Roman" w:cs="Verdana"/>
      <w:sz w:val="20"/>
      <w:szCs w:val="24"/>
    </w:rPr>
  </w:style>
  <w:style w:type="paragraph" w:styleId="TOC5">
    <w:name w:val="toc 5"/>
    <w:basedOn w:val="Normal"/>
    <w:next w:val="Normal"/>
    <w:autoRedefine/>
    <w:uiPriority w:val="39"/>
    <w:locked/>
    <w:pPr>
      <w:widowControl w:val="0"/>
      <w:spacing w:after="120" w:line="240" w:lineRule="atLeast"/>
      <w:ind w:left="600"/>
    </w:pPr>
    <w:rPr>
      <w:rFonts w:ascii="Times New Roman" w:eastAsia="Times New Roman" w:hAnsi="Times New Roman" w:cs="Verdana"/>
      <w:sz w:val="20"/>
      <w:szCs w:val="24"/>
    </w:rPr>
  </w:style>
  <w:style w:type="paragraph" w:styleId="TOC6">
    <w:name w:val="toc 6"/>
    <w:basedOn w:val="Normal"/>
    <w:next w:val="Normal"/>
    <w:autoRedefine/>
    <w:uiPriority w:val="39"/>
    <w:locked/>
    <w:pPr>
      <w:widowControl w:val="0"/>
      <w:spacing w:after="120" w:line="240" w:lineRule="atLeast"/>
      <w:ind w:left="800"/>
    </w:pPr>
    <w:rPr>
      <w:rFonts w:ascii="Times New Roman" w:eastAsia="Times New Roman" w:hAnsi="Times New Roman" w:cs="Verdana"/>
      <w:sz w:val="20"/>
      <w:szCs w:val="24"/>
    </w:rPr>
  </w:style>
  <w:style w:type="paragraph" w:styleId="TOC7">
    <w:name w:val="toc 7"/>
    <w:basedOn w:val="Normal"/>
    <w:next w:val="Normal"/>
    <w:autoRedefine/>
    <w:uiPriority w:val="39"/>
    <w:locked/>
    <w:pPr>
      <w:widowControl w:val="0"/>
      <w:spacing w:after="120" w:line="240" w:lineRule="atLeast"/>
      <w:ind w:left="1000"/>
    </w:pPr>
    <w:rPr>
      <w:rFonts w:ascii="Times New Roman" w:eastAsia="Times New Roman" w:hAnsi="Times New Roman" w:cs="Verdana"/>
      <w:sz w:val="20"/>
      <w:szCs w:val="24"/>
    </w:rPr>
  </w:style>
  <w:style w:type="paragraph" w:styleId="TOC8">
    <w:name w:val="toc 8"/>
    <w:basedOn w:val="Normal"/>
    <w:next w:val="Normal"/>
    <w:autoRedefine/>
    <w:uiPriority w:val="39"/>
    <w:locked/>
    <w:pPr>
      <w:widowControl w:val="0"/>
      <w:spacing w:after="120" w:line="240" w:lineRule="atLeast"/>
      <w:ind w:left="1200"/>
    </w:pPr>
    <w:rPr>
      <w:rFonts w:ascii="Times New Roman" w:eastAsia="Times New Roman" w:hAnsi="Times New Roman" w:cs="Verdana"/>
      <w:sz w:val="20"/>
      <w:szCs w:val="24"/>
    </w:rPr>
  </w:style>
  <w:style w:type="paragraph" w:customStyle="1" w:styleId="Instructions">
    <w:name w:val="Instructions"/>
    <w:basedOn w:val="Normal"/>
    <w:pPr>
      <w:widowControl w:val="0"/>
      <w:pBdr>
        <w:top w:val="double" w:sz="6" w:space="1" w:color="FF0000" w:shadow="1"/>
        <w:left w:val="double" w:sz="6" w:space="1" w:color="FF0000" w:shadow="1"/>
        <w:bottom w:val="double" w:sz="6" w:space="1" w:color="FF0000" w:shadow="1"/>
        <w:right w:val="double" w:sz="6" w:space="1" w:color="FF0000" w:shadow="1"/>
      </w:pBdr>
      <w:shd w:val="pct10" w:color="FFFF00" w:fill="auto"/>
      <w:spacing w:before="60" w:after="120" w:line="240" w:lineRule="atLeast"/>
    </w:pPr>
    <w:rPr>
      <w:rFonts w:ascii="Verdana" w:eastAsia="Times New Roman" w:hAnsi="Verdana" w:cs="Verdana"/>
      <w:color w:val="FF0000"/>
      <w:szCs w:val="20"/>
    </w:rPr>
  </w:style>
  <w:style w:type="paragraph" w:styleId="Caption">
    <w:name w:val="caption"/>
    <w:basedOn w:val="Normal"/>
    <w:next w:val="Normal"/>
    <w:autoRedefine/>
    <w:uiPriority w:val="35"/>
    <w:qFormat/>
    <w:locked/>
    <w:pPr>
      <w:widowControl w:val="0"/>
      <w:spacing w:before="60" w:after="240" w:line="240" w:lineRule="atLeast"/>
      <w:jc w:val="center"/>
    </w:pPr>
    <w:rPr>
      <w:rFonts w:ascii="Verdana" w:eastAsia="Times New Roman" w:hAnsi="Verdana" w:cs="Verdana"/>
      <w:b/>
      <w:sz w:val="16"/>
      <w:szCs w:val="20"/>
    </w:rPr>
  </w:style>
  <w:style w:type="character" w:customStyle="1" w:styleId="FootnoteTextChar">
    <w:name w:val="Footnote Text Char"/>
    <w:basedOn w:val="DefaultParagraphFont"/>
    <w:link w:val="FootnoteText"/>
    <w:semiHidden/>
    <w:rPr>
      <w:rFonts w:ascii="Verdana" w:eastAsia="Times New Roman" w:hAnsi="Verdana" w:cs="Verdana"/>
    </w:rPr>
  </w:style>
  <w:style w:type="paragraph" w:styleId="FootnoteText">
    <w:name w:val="footnote text"/>
    <w:basedOn w:val="Normal"/>
    <w:link w:val="FootnoteTextChar"/>
    <w:semiHidden/>
    <w:pPr>
      <w:widowControl w:val="0"/>
      <w:spacing w:before="60" w:after="120" w:line="240" w:lineRule="atLeast"/>
      <w:ind w:left="720"/>
    </w:pPr>
    <w:rPr>
      <w:rFonts w:ascii="Verdana" w:eastAsia="Times New Roman" w:hAnsi="Verdana" w:cs="Verdana"/>
      <w:sz w:val="20"/>
      <w:szCs w:val="20"/>
    </w:rPr>
  </w:style>
  <w:style w:type="character" w:customStyle="1" w:styleId="MacroTextChar">
    <w:name w:val="Macro Text Char"/>
    <w:basedOn w:val="DefaultParagraphFont"/>
    <w:link w:val="MacroText"/>
    <w:semiHidden/>
    <w:rPr>
      <w:rFonts w:ascii="Arial" w:eastAsia="Times New Roman" w:hAnsi="Arial"/>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before="180"/>
      <w:ind w:left="720"/>
    </w:pPr>
    <w:rPr>
      <w:rFonts w:ascii="Arial" w:eastAsia="Times New Roman" w:hAnsi="Arial"/>
    </w:rPr>
  </w:style>
  <w:style w:type="paragraph" w:customStyle="1" w:styleId="CodeSnippet">
    <w:name w:val="Code Snippet"/>
    <w:basedOn w:val="Normal"/>
    <w:autoRedefine/>
    <w:pPr>
      <w:widowControl w:val="0"/>
      <w:pBdr>
        <w:top w:val="single" w:sz="4" w:space="6" w:color="auto" w:shadow="1"/>
        <w:left w:val="single" w:sz="4" w:space="4" w:color="auto" w:shadow="1"/>
        <w:bottom w:val="single" w:sz="4" w:space="6" w:color="auto" w:shadow="1"/>
        <w:right w:val="single" w:sz="4" w:space="4" w:color="auto" w:shadow="1"/>
      </w:pBdr>
      <w:shd w:val="clear" w:color="auto" w:fill="E6E6E6"/>
      <w:spacing w:line="240" w:lineRule="auto"/>
      <w:ind w:left="1440" w:right="1440"/>
    </w:pPr>
    <w:rPr>
      <w:rFonts w:ascii="Courier New" w:eastAsia="Times New Roman" w:hAnsi="Courier New" w:cs="Arial"/>
      <w:bCs/>
      <w:sz w:val="18"/>
      <w:szCs w:val="24"/>
    </w:rPr>
  </w:style>
  <w:style w:type="paragraph" w:styleId="ListNumber">
    <w:name w:val="List Number"/>
    <w:basedOn w:val="Normal"/>
    <w:pPr>
      <w:widowControl w:val="0"/>
      <w:numPr>
        <w:numId w:val="2"/>
      </w:numPr>
      <w:spacing w:before="60" w:after="120" w:line="240" w:lineRule="atLeast"/>
    </w:pPr>
    <w:rPr>
      <w:rFonts w:ascii="Verdana" w:eastAsia="Times New Roman" w:hAnsi="Verdana" w:cs="Verdana"/>
      <w:sz w:val="20"/>
      <w:szCs w:val="20"/>
    </w:rPr>
  </w:style>
  <w:style w:type="paragraph" w:styleId="BlockText">
    <w:name w:val="Block Text"/>
    <w:basedOn w:val="Normal"/>
    <w:pPr>
      <w:widowControl w:val="0"/>
      <w:spacing w:before="60" w:after="120" w:line="240" w:lineRule="atLeast"/>
      <w:ind w:left="1440" w:right="1440"/>
    </w:pPr>
    <w:rPr>
      <w:rFonts w:ascii="Verdana" w:eastAsia="Times New Roman" w:hAnsi="Verdana" w:cs="Verdana"/>
      <w:sz w:val="20"/>
      <w:szCs w:val="20"/>
    </w:rPr>
  </w:style>
  <w:style w:type="paragraph" w:customStyle="1" w:styleId="Heading30">
    <w:name w:val="Heading3"/>
    <w:basedOn w:val="BodyText"/>
  </w:style>
  <w:style w:type="paragraph" w:customStyle="1" w:styleId="Heading20">
    <w:name w:val="Heading2"/>
    <w:basedOn w:val="BodyText"/>
  </w:style>
  <w:style w:type="paragraph" w:customStyle="1" w:styleId="Heading4Text">
    <w:name w:val="Heading 4 Text"/>
    <w:basedOn w:val="Normal"/>
    <w:pPr>
      <w:spacing w:after="120" w:line="240" w:lineRule="auto"/>
      <w:ind w:left="862"/>
      <w:jc w:val="both"/>
    </w:pPr>
    <w:rPr>
      <w:rFonts w:eastAsia="Times New Roman"/>
      <w:sz w:val="20"/>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22"/>
      <w:szCs w:val="22"/>
    </w:rPr>
  </w:style>
  <w:style w:type="paragraph" w:customStyle="1" w:styleId="template">
    <w:name w:val="template"/>
    <w:basedOn w:val="Normal"/>
    <w:uiPriority w:val="99"/>
    <w:pPr>
      <w:spacing w:line="240" w:lineRule="exact"/>
    </w:pPr>
    <w:rPr>
      <w:rFonts w:eastAsia="Times New Roman"/>
      <w:i/>
      <w:szCs w:val="20"/>
    </w:rPr>
  </w:style>
  <w:style w:type="character" w:customStyle="1" w:styleId="apple-converted-space">
    <w:name w:val="apple-converted-space"/>
    <w:basedOn w:val="DefaultParagraphFont"/>
  </w:style>
  <w:style w:type="paragraph" w:customStyle="1" w:styleId="TopLevel">
    <w:name w:val="Top Level"/>
    <w:basedOn w:val="Normal"/>
    <w:link w:val="TopLevelChar"/>
    <w:qFormat/>
    <w:pPr>
      <w:pBdr>
        <w:bottom w:val="single" w:sz="4" w:space="1" w:color="auto"/>
      </w:pBdr>
      <w:tabs>
        <w:tab w:val="left" w:pos="1440"/>
      </w:tabs>
      <w:spacing w:after="200"/>
      <w:ind w:left="1440" w:hanging="1350"/>
    </w:pPr>
    <w:rPr>
      <w:b/>
      <w:sz w:val="28"/>
      <w:szCs w:val="28"/>
    </w:rPr>
  </w:style>
  <w:style w:type="character" w:customStyle="1" w:styleId="TopLevelChar">
    <w:name w:val="Top Level Char"/>
    <w:basedOn w:val="DefaultParagraphFont"/>
    <w:link w:val="TopLevel"/>
    <w:rPr>
      <w:rFonts w:ascii="Arial" w:hAnsi="Arial"/>
      <w:b/>
      <w:sz w:val="28"/>
      <w:szCs w:val="28"/>
    </w:rPr>
  </w:style>
  <w:style w:type="paragraph" w:customStyle="1" w:styleId="Level1">
    <w:name w:val="Level1"/>
    <w:basedOn w:val="Normal"/>
    <w:link w:val="Level1Char"/>
    <w:qFormat/>
    <w:pPr>
      <w:tabs>
        <w:tab w:val="left" w:pos="1440"/>
      </w:tabs>
      <w:spacing w:after="200"/>
      <w:ind w:left="1440" w:hanging="1440"/>
    </w:pPr>
    <w:rPr>
      <w:b/>
      <w:sz w:val="24"/>
      <w:szCs w:val="28"/>
    </w:rPr>
  </w:style>
  <w:style w:type="character" w:customStyle="1" w:styleId="Level1Char">
    <w:name w:val="Level1 Char"/>
    <w:basedOn w:val="DefaultParagraphFont"/>
    <w:link w:val="Level1"/>
    <w:rPr>
      <w:rFonts w:ascii="Arial" w:hAnsi="Arial"/>
      <w:b/>
      <w:sz w:val="24"/>
      <w:szCs w:val="28"/>
    </w:rPr>
  </w:style>
  <w:style w:type="paragraph" w:customStyle="1" w:styleId="Level2">
    <w:name w:val="Level2"/>
    <w:basedOn w:val="Normal"/>
    <w:link w:val="Level2Char"/>
    <w:qFormat/>
    <w:pPr>
      <w:tabs>
        <w:tab w:val="left" w:pos="1440"/>
      </w:tabs>
      <w:spacing w:after="200"/>
      <w:ind w:left="180" w:hanging="180"/>
    </w:pPr>
    <w:rPr>
      <w:b/>
      <w:sz w:val="24"/>
      <w:szCs w:val="24"/>
    </w:rPr>
  </w:style>
  <w:style w:type="character" w:customStyle="1" w:styleId="Level2Char">
    <w:name w:val="Level2 Char"/>
    <w:basedOn w:val="DefaultParagraphFont"/>
    <w:link w:val="Level2"/>
    <w:rPr>
      <w:rFonts w:ascii="Arial" w:hAnsi="Arial"/>
      <w:b/>
      <w:sz w:val="24"/>
      <w:szCs w:val="24"/>
    </w:rPr>
  </w:style>
  <w:style w:type="paragraph" w:customStyle="1" w:styleId="Level3">
    <w:name w:val="Level3"/>
    <w:basedOn w:val="Normal"/>
    <w:link w:val="Level3Char"/>
    <w:qFormat/>
    <w:pPr>
      <w:tabs>
        <w:tab w:val="left" w:pos="1440"/>
      </w:tabs>
      <w:spacing w:after="200"/>
      <w:ind w:left="1440" w:hanging="1080"/>
    </w:pPr>
  </w:style>
  <w:style w:type="character" w:customStyle="1" w:styleId="Level3Char">
    <w:name w:val="Level3 Char"/>
    <w:basedOn w:val="DefaultParagraphFont"/>
    <w:link w:val="Level3"/>
    <w:rPr>
      <w:rFonts w:ascii="Arial" w:hAnsi="Arial"/>
      <w:sz w:val="22"/>
      <w:szCs w:val="22"/>
    </w:rPr>
  </w:style>
  <w:style w:type="paragraph" w:customStyle="1" w:styleId="Section">
    <w:name w:val="Section"/>
    <w:basedOn w:val="TopLevel"/>
    <w:link w:val="SectionChar"/>
    <w:qFormat/>
  </w:style>
  <w:style w:type="character" w:customStyle="1" w:styleId="SectionChar">
    <w:name w:val="Section Char"/>
    <w:basedOn w:val="TopLevelChar"/>
    <w:link w:val="Section"/>
  </w:style>
  <w:style w:type="character" w:styleId="IntenseEmphasis">
    <w:name w:val="Intense Emphasis"/>
    <w:basedOn w:val="DefaultParagraphFont"/>
    <w:uiPriority w:val="21"/>
    <w:qFormat/>
    <w:rPr>
      <w:b/>
      <w:bCs/>
      <w:i/>
      <w:iCs/>
      <w:color w:val="4F81BD" w:themeColor="accent1"/>
    </w:rPr>
  </w:style>
  <w:style w:type="paragraph" w:styleId="BodyTextIndent2">
    <w:name w:val="Body Text Indent 2"/>
    <w:basedOn w:val="Normal"/>
    <w:link w:val="BodyTextIndent2Char"/>
    <w:pPr>
      <w:autoSpaceDE w:val="0"/>
      <w:autoSpaceDN w:val="0"/>
      <w:adjustRightInd w:val="0"/>
      <w:spacing w:before="100" w:after="100" w:line="240" w:lineRule="auto"/>
      <w:ind w:left="720"/>
    </w:pPr>
    <w:rPr>
      <w:rFonts w:eastAsia="Times New Roman" w:cs="Arial"/>
      <w:color w:val="000000"/>
      <w:sz w:val="20"/>
      <w:szCs w:val="20"/>
    </w:rPr>
  </w:style>
  <w:style w:type="character" w:customStyle="1" w:styleId="BodyTextIndent2Char">
    <w:name w:val="Body Text Indent 2 Char"/>
    <w:basedOn w:val="DefaultParagraphFont"/>
    <w:link w:val="BodyTextIndent2"/>
    <w:rPr>
      <w:rFonts w:ascii="Arial" w:eastAsia="Times New Roman" w:hAnsi="Arial" w:cs="Arial"/>
      <w:color w:val="000000"/>
    </w:rPr>
  </w:style>
  <w:style w:type="paragraph" w:styleId="BodyTextIndent3">
    <w:name w:val="Body Text Indent 3"/>
    <w:basedOn w:val="Normal"/>
    <w:link w:val="BodyTextIndent3Char"/>
    <w:pPr>
      <w:autoSpaceDE w:val="0"/>
      <w:autoSpaceDN w:val="0"/>
      <w:adjustRightInd w:val="0"/>
      <w:spacing w:before="100" w:after="100" w:line="240" w:lineRule="auto"/>
      <w:ind w:left="360"/>
    </w:pPr>
    <w:rPr>
      <w:rFonts w:eastAsia="Times New Roman" w:cs="Arial"/>
      <w:color w:val="000000"/>
      <w:sz w:val="20"/>
      <w:szCs w:val="20"/>
    </w:rPr>
  </w:style>
  <w:style w:type="character" w:customStyle="1" w:styleId="BodyTextIndent3Char">
    <w:name w:val="Body Text Indent 3 Char"/>
    <w:basedOn w:val="DefaultParagraphFont"/>
    <w:link w:val="BodyTextIndent3"/>
    <w:rPr>
      <w:rFonts w:ascii="Arial" w:eastAsia="Times New Roman" w:hAnsi="Arial" w:cs="Arial"/>
      <w:color w:val="000000"/>
    </w:rPr>
  </w:style>
  <w:style w:type="character" w:styleId="Strong">
    <w:name w:val="Strong"/>
    <w:basedOn w:val="DefaultParagraphFont"/>
    <w:qFormat/>
    <w:locked/>
    <w:rPr>
      <w:b/>
      <w:bCs/>
    </w:rPr>
  </w:style>
  <w:style w:type="character" w:customStyle="1" w:styleId="DocID">
    <w:name w:val="DocID"/>
    <w:basedOn w:val="DefaultParagraphFont"/>
    <w:rPr>
      <w:rFonts w:ascii="Times New Roman" w:eastAsia="Calibri" w:hAnsi="Times New Roman" w:cs="Times New Roman"/>
      <w:b w:val="0"/>
      <w:i w:val="0"/>
      <w:vanish w:val="0"/>
      <w:color w:val="000000"/>
      <w:sz w:val="14"/>
      <w:szCs w:val="22"/>
      <w:u w:val="none"/>
    </w:rPr>
  </w:style>
</w:styles>
</file>

<file path=word/webSettings.xml><?xml version="1.0" encoding="utf-8"?>
<w:webSettings xmlns:r="http://schemas.openxmlformats.org/officeDocument/2006/relationships" xmlns:w="http://schemas.openxmlformats.org/wordprocessingml/2006/main">
  <w:divs>
    <w:div w:id="6291859">
      <w:bodyDiv w:val="1"/>
      <w:marLeft w:val="0"/>
      <w:marRight w:val="0"/>
      <w:marTop w:val="0"/>
      <w:marBottom w:val="0"/>
      <w:divBdr>
        <w:top w:val="none" w:sz="0" w:space="0" w:color="auto"/>
        <w:left w:val="none" w:sz="0" w:space="0" w:color="auto"/>
        <w:bottom w:val="none" w:sz="0" w:space="0" w:color="auto"/>
        <w:right w:val="none" w:sz="0" w:space="0" w:color="auto"/>
      </w:divBdr>
    </w:div>
    <w:div w:id="8415436">
      <w:bodyDiv w:val="1"/>
      <w:marLeft w:val="0"/>
      <w:marRight w:val="0"/>
      <w:marTop w:val="0"/>
      <w:marBottom w:val="0"/>
      <w:divBdr>
        <w:top w:val="none" w:sz="0" w:space="0" w:color="auto"/>
        <w:left w:val="none" w:sz="0" w:space="0" w:color="auto"/>
        <w:bottom w:val="none" w:sz="0" w:space="0" w:color="auto"/>
        <w:right w:val="none" w:sz="0" w:space="0" w:color="auto"/>
      </w:divBdr>
    </w:div>
    <w:div w:id="26369429">
      <w:bodyDiv w:val="1"/>
      <w:marLeft w:val="0"/>
      <w:marRight w:val="0"/>
      <w:marTop w:val="0"/>
      <w:marBottom w:val="0"/>
      <w:divBdr>
        <w:top w:val="none" w:sz="0" w:space="0" w:color="auto"/>
        <w:left w:val="none" w:sz="0" w:space="0" w:color="auto"/>
        <w:bottom w:val="none" w:sz="0" w:space="0" w:color="auto"/>
        <w:right w:val="none" w:sz="0" w:space="0" w:color="auto"/>
      </w:divBdr>
    </w:div>
    <w:div w:id="67505905">
      <w:bodyDiv w:val="1"/>
      <w:marLeft w:val="0"/>
      <w:marRight w:val="0"/>
      <w:marTop w:val="0"/>
      <w:marBottom w:val="0"/>
      <w:divBdr>
        <w:top w:val="none" w:sz="0" w:space="0" w:color="auto"/>
        <w:left w:val="none" w:sz="0" w:space="0" w:color="auto"/>
        <w:bottom w:val="none" w:sz="0" w:space="0" w:color="auto"/>
        <w:right w:val="none" w:sz="0" w:space="0" w:color="auto"/>
      </w:divBdr>
    </w:div>
    <w:div w:id="99376447">
      <w:bodyDiv w:val="1"/>
      <w:marLeft w:val="0"/>
      <w:marRight w:val="0"/>
      <w:marTop w:val="0"/>
      <w:marBottom w:val="0"/>
      <w:divBdr>
        <w:top w:val="none" w:sz="0" w:space="0" w:color="auto"/>
        <w:left w:val="none" w:sz="0" w:space="0" w:color="auto"/>
        <w:bottom w:val="none" w:sz="0" w:space="0" w:color="auto"/>
        <w:right w:val="none" w:sz="0" w:space="0" w:color="auto"/>
      </w:divBdr>
    </w:div>
    <w:div w:id="103579492">
      <w:bodyDiv w:val="1"/>
      <w:marLeft w:val="0"/>
      <w:marRight w:val="0"/>
      <w:marTop w:val="0"/>
      <w:marBottom w:val="0"/>
      <w:divBdr>
        <w:top w:val="none" w:sz="0" w:space="0" w:color="auto"/>
        <w:left w:val="none" w:sz="0" w:space="0" w:color="auto"/>
        <w:bottom w:val="none" w:sz="0" w:space="0" w:color="auto"/>
        <w:right w:val="none" w:sz="0" w:space="0" w:color="auto"/>
      </w:divBdr>
    </w:div>
    <w:div w:id="121119167">
      <w:bodyDiv w:val="1"/>
      <w:marLeft w:val="0"/>
      <w:marRight w:val="0"/>
      <w:marTop w:val="0"/>
      <w:marBottom w:val="0"/>
      <w:divBdr>
        <w:top w:val="none" w:sz="0" w:space="0" w:color="auto"/>
        <w:left w:val="none" w:sz="0" w:space="0" w:color="auto"/>
        <w:bottom w:val="none" w:sz="0" w:space="0" w:color="auto"/>
        <w:right w:val="none" w:sz="0" w:space="0" w:color="auto"/>
      </w:divBdr>
    </w:div>
    <w:div w:id="122694437">
      <w:bodyDiv w:val="1"/>
      <w:marLeft w:val="0"/>
      <w:marRight w:val="0"/>
      <w:marTop w:val="0"/>
      <w:marBottom w:val="0"/>
      <w:divBdr>
        <w:top w:val="none" w:sz="0" w:space="0" w:color="auto"/>
        <w:left w:val="none" w:sz="0" w:space="0" w:color="auto"/>
        <w:bottom w:val="none" w:sz="0" w:space="0" w:color="auto"/>
        <w:right w:val="none" w:sz="0" w:space="0" w:color="auto"/>
      </w:divBdr>
    </w:div>
    <w:div w:id="126314250">
      <w:bodyDiv w:val="1"/>
      <w:marLeft w:val="0"/>
      <w:marRight w:val="0"/>
      <w:marTop w:val="0"/>
      <w:marBottom w:val="0"/>
      <w:divBdr>
        <w:top w:val="none" w:sz="0" w:space="0" w:color="auto"/>
        <w:left w:val="none" w:sz="0" w:space="0" w:color="auto"/>
        <w:bottom w:val="none" w:sz="0" w:space="0" w:color="auto"/>
        <w:right w:val="none" w:sz="0" w:space="0" w:color="auto"/>
      </w:divBdr>
    </w:div>
    <w:div w:id="133524050">
      <w:bodyDiv w:val="1"/>
      <w:marLeft w:val="0"/>
      <w:marRight w:val="0"/>
      <w:marTop w:val="0"/>
      <w:marBottom w:val="0"/>
      <w:divBdr>
        <w:top w:val="none" w:sz="0" w:space="0" w:color="auto"/>
        <w:left w:val="none" w:sz="0" w:space="0" w:color="auto"/>
        <w:bottom w:val="none" w:sz="0" w:space="0" w:color="auto"/>
        <w:right w:val="none" w:sz="0" w:space="0" w:color="auto"/>
      </w:divBdr>
    </w:div>
    <w:div w:id="164519251">
      <w:bodyDiv w:val="1"/>
      <w:marLeft w:val="0"/>
      <w:marRight w:val="0"/>
      <w:marTop w:val="0"/>
      <w:marBottom w:val="0"/>
      <w:divBdr>
        <w:top w:val="none" w:sz="0" w:space="0" w:color="auto"/>
        <w:left w:val="none" w:sz="0" w:space="0" w:color="auto"/>
        <w:bottom w:val="none" w:sz="0" w:space="0" w:color="auto"/>
        <w:right w:val="none" w:sz="0" w:space="0" w:color="auto"/>
      </w:divBdr>
    </w:div>
    <w:div w:id="169103255">
      <w:bodyDiv w:val="1"/>
      <w:marLeft w:val="0"/>
      <w:marRight w:val="0"/>
      <w:marTop w:val="0"/>
      <w:marBottom w:val="0"/>
      <w:divBdr>
        <w:top w:val="none" w:sz="0" w:space="0" w:color="auto"/>
        <w:left w:val="none" w:sz="0" w:space="0" w:color="auto"/>
        <w:bottom w:val="none" w:sz="0" w:space="0" w:color="auto"/>
        <w:right w:val="none" w:sz="0" w:space="0" w:color="auto"/>
      </w:divBdr>
    </w:div>
    <w:div w:id="186911569">
      <w:bodyDiv w:val="1"/>
      <w:marLeft w:val="0"/>
      <w:marRight w:val="0"/>
      <w:marTop w:val="0"/>
      <w:marBottom w:val="0"/>
      <w:divBdr>
        <w:top w:val="none" w:sz="0" w:space="0" w:color="auto"/>
        <w:left w:val="none" w:sz="0" w:space="0" w:color="auto"/>
        <w:bottom w:val="none" w:sz="0" w:space="0" w:color="auto"/>
        <w:right w:val="none" w:sz="0" w:space="0" w:color="auto"/>
      </w:divBdr>
    </w:div>
    <w:div w:id="194661196">
      <w:bodyDiv w:val="1"/>
      <w:marLeft w:val="0"/>
      <w:marRight w:val="0"/>
      <w:marTop w:val="0"/>
      <w:marBottom w:val="0"/>
      <w:divBdr>
        <w:top w:val="none" w:sz="0" w:space="0" w:color="auto"/>
        <w:left w:val="none" w:sz="0" w:space="0" w:color="auto"/>
        <w:bottom w:val="none" w:sz="0" w:space="0" w:color="auto"/>
        <w:right w:val="none" w:sz="0" w:space="0" w:color="auto"/>
      </w:divBdr>
    </w:div>
    <w:div w:id="213085307">
      <w:bodyDiv w:val="1"/>
      <w:marLeft w:val="0"/>
      <w:marRight w:val="0"/>
      <w:marTop w:val="0"/>
      <w:marBottom w:val="0"/>
      <w:divBdr>
        <w:top w:val="none" w:sz="0" w:space="0" w:color="auto"/>
        <w:left w:val="none" w:sz="0" w:space="0" w:color="auto"/>
        <w:bottom w:val="none" w:sz="0" w:space="0" w:color="auto"/>
        <w:right w:val="none" w:sz="0" w:space="0" w:color="auto"/>
      </w:divBdr>
    </w:div>
    <w:div w:id="231276821">
      <w:bodyDiv w:val="1"/>
      <w:marLeft w:val="0"/>
      <w:marRight w:val="0"/>
      <w:marTop w:val="0"/>
      <w:marBottom w:val="0"/>
      <w:divBdr>
        <w:top w:val="none" w:sz="0" w:space="0" w:color="auto"/>
        <w:left w:val="none" w:sz="0" w:space="0" w:color="auto"/>
        <w:bottom w:val="none" w:sz="0" w:space="0" w:color="auto"/>
        <w:right w:val="none" w:sz="0" w:space="0" w:color="auto"/>
      </w:divBdr>
    </w:div>
    <w:div w:id="244339776">
      <w:bodyDiv w:val="1"/>
      <w:marLeft w:val="0"/>
      <w:marRight w:val="0"/>
      <w:marTop w:val="0"/>
      <w:marBottom w:val="0"/>
      <w:divBdr>
        <w:top w:val="none" w:sz="0" w:space="0" w:color="auto"/>
        <w:left w:val="none" w:sz="0" w:space="0" w:color="auto"/>
        <w:bottom w:val="none" w:sz="0" w:space="0" w:color="auto"/>
        <w:right w:val="none" w:sz="0" w:space="0" w:color="auto"/>
      </w:divBdr>
    </w:div>
    <w:div w:id="278223819">
      <w:bodyDiv w:val="1"/>
      <w:marLeft w:val="0"/>
      <w:marRight w:val="0"/>
      <w:marTop w:val="0"/>
      <w:marBottom w:val="0"/>
      <w:divBdr>
        <w:top w:val="none" w:sz="0" w:space="0" w:color="auto"/>
        <w:left w:val="none" w:sz="0" w:space="0" w:color="auto"/>
        <w:bottom w:val="none" w:sz="0" w:space="0" w:color="auto"/>
        <w:right w:val="none" w:sz="0" w:space="0" w:color="auto"/>
      </w:divBdr>
    </w:div>
    <w:div w:id="283081736">
      <w:bodyDiv w:val="1"/>
      <w:marLeft w:val="0"/>
      <w:marRight w:val="0"/>
      <w:marTop w:val="0"/>
      <w:marBottom w:val="0"/>
      <w:divBdr>
        <w:top w:val="none" w:sz="0" w:space="0" w:color="auto"/>
        <w:left w:val="none" w:sz="0" w:space="0" w:color="auto"/>
        <w:bottom w:val="none" w:sz="0" w:space="0" w:color="auto"/>
        <w:right w:val="none" w:sz="0" w:space="0" w:color="auto"/>
      </w:divBdr>
    </w:div>
    <w:div w:id="334310148">
      <w:bodyDiv w:val="1"/>
      <w:marLeft w:val="0"/>
      <w:marRight w:val="0"/>
      <w:marTop w:val="0"/>
      <w:marBottom w:val="0"/>
      <w:divBdr>
        <w:top w:val="none" w:sz="0" w:space="0" w:color="auto"/>
        <w:left w:val="none" w:sz="0" w:space="0" w:color="auto"/>
        <w:bottom w:val="none" w:sz="0" w:space="0" w:color="auto"/>
        <w:right w:val="none" w:sz="0" w:space="0" w:color="auto"/>
      </w:divBdr>
    </w:div>
    <w:div w:id="351227290">
      <w:bodyDiv w:val="1"/>
      <w:marLeft w:val="0"/>
      <w:marRight w:val="0"/>
      <w:marTop w:val="0"/>
      <w:marBottom w:val="0"/>
      <w:divBdr>
        <w:top w:val="none" w:sz="0" w:space="0" w:color="auto"/>
        <w:left w:val="none" w:sz="0" w:space="0" w:color="auto"/>
        <w:bottom w:val="none" w:sz="0" w:space="0" w:color="auto"/>
        <w:right w:val="none" w:sz="0" w:space="0" w:color="auto"/>
      </w:divBdr>
    </w:div>
    <w:div w:id="352540795">
      <w:bodyDiv w:val="1"/>
      <w:marLeft w:val="0"/>
      <w:marRight w:val="0"/>
      <w:marTop w:val="0"/>
      <w:marBottom w:val="0"/>
      <w:divBdr>
        <w:top w:val="none" w:sz="0" w:space="0" w:color="auto"/>
        <w:left w:val="none" w:sz="0" w:space="0" w:color="auto"/>
        <w:bottom w:val="none" w:sz="0" w:space="0" w:color="auto"/>
        <w:right w:val="none" w:sz="0" w:space="0" w:color="auto"/>
      </w:divBdr>
    </w:div>
    <w:div w:id="410545928">
      <w:bodyDiv w:val="1"/>
      <w:marLeft w:val="0"/>
      <w:marRight w:val="0"/>
      <w:marTop w:val="0"/>
      <w:marBottom w:val="0"/>
      <w:divBdr>
        <w:top w:val="none" w:sz="0" w:space="0" w:color="auto"/>
        <w:left w:val="none" w:sz="0" w:space="0" w:color="auto"/>
        <w:bottom w:val="none" w:sz="0" w:space="0" w:color="auto"/>
        <w:right w:val="none" w:sz="0" w:space="0" w:color="auto"/>
      </w:divBdr>
    </w:div>
    <w:div w:id="478037019">
      <w:marLeft w:val="0"/>
      <w:marRight w:val="0"/>
      <w:marTop w:val="0"/>
      <w:marBottom w:val="0"/>
      <w:divBdr>
        <w:top w:val="none" w:sz="0" w:space="0" w:color="auto"/>
        <w:left w:val="none" w:sz="0" w:space="0" w:color="auto"/>
        <w:bottom w:val="none" w:sz="0" w:space="0" w:color="auto"/>
        <w:right w:val="none" w:sz="0" w:space="0" w:color="auto"/>
      </w:divBdr>
    </w:div>
    <w:div w:id="478037020">
      <w:marLeft w:val="0"/>
      <w:marRight w:val="0"/>
      <w:marTop w:val="0"/>
      <w:marBottom w:val="0"/>
      <w:divBdr>
        <w:top w:val="none" w:sz="0" w:space="0" w:color="auto"/>
        <w:left w:val="none" w:sz="0" w:space="0" w:color="auto"/>
        <w:bottom w:val="none" w:sz="0" w:space="0" w:color="auto"/>
        <w:right w:val="none" w:sz="0" w:space="0" w:color="auto"/>
      </w:divBdr>
    </w:div>
    <w:div w:id="478037021">
      <w:marLeft w:val="0"/>
      <w:marRight w:val="0"/>
      <w:marTop w:val="0"/>
      <w:marBottom w:val="0"/>
      <w:divBdr>
        <w:top w:val="none" w:sz="0" w:space="0" w:color="auto"/>
        <w:left w:val="none" w:sz="0" w:space="0" w:color="auto"/>
        <w:bottom w:val="none" w:sz="0" w:space="0" w:color="auto"/>
        <w:right w:val="none" w:sz="0" w:space="0" w:color="auto"/>
      </w:divBdr>
    </w:div>
    <w:div w:id="478037022">
      <w:marLeft w:val="0"/>
      <w:marRight w:val="0"/>
      <w:marTop w:val="0"/>
      <w:marBottom w:val="0"/>
      <w:divBdr>
        <w:top w:val="none" w:sz="0" w:space="0" w:color="auto"/>
        <w:left w:val="none" w:sz="0" w:space="0" w:color="auto"/>
        <w:bottom w:val="none" w:sz="0" w:space="0" w:color="auto"/>
        <w:right w:val="none" w:sz="0" w:space="0" w:color="auto"/>
      </w:divBdr>
    </w:div>
    <w:div w:id="478037023">
      <w:marLeft w:val="0"/>
      <w:marRight w:val="0"/>
      <w:marTop w:val="0"/>
      <w:marBottom w:val="0"/>
      <w:divBdr>
        <w:top w:val="none" w:sz="0" w:space="0" w:color="auto"/>
        <w:left w:val="none" w:sz="0" w:space="0" w:color="auto"/>
        <w:bottom w:val="none" w:sz="0" w:space="0" w:color="auto"/>
        <w:right w:val="none" w:sz="0" w:space="0" w:color="auto"/>
      </w:divBdr>
    </w:div>
    <w:div w:id="478037024">
      <w:marLeft w:val="0"/>
      <w:marRight w:val="0"/>
      <w:marTop w:val="0"/>
      <w:marBottom w:val="0"/>
      <w:divBdr>
        <w:top w:val="none" w:sz="0" w:space="0" w:color="auto"/>
        <w:left w:val="none" w:sz="0" w:space="0" w:color="auto"/>
        <w:bottom w:val="none" w:sz="0" w:space="0" w:color="auto"/>
        <w:right w:val="none" w:sz="0" w:space="0" w:color="auto"/>
      </w:divBdr>
    </w:div>
    <w:div w:id="478037025">
      <w:marLeft w:val="0"/>
      <w:marRight w:val="0"/>
      <w:marTop w:val="0"/>
      <w:marBottom w:val="0"/>
      <w:divBdr>
        <w:top w:val="none" w:sz="0" w:space="0" w:color="auto"/>
        <w:left w:val="none" w:sz="0" w:space="0" w:color="auto"/>
        <w:bottom w:val="none" w:sz="0" w:space="0" w:color="auto"/>
        <w:right w:val="none" w:sz="0" w:space="0" w:color="auto"/>
      </w:divBdr>
    </w:div>
    <w:div w:id="478037026">
      <w:marLeft w:val="0"/>
      <w:marRight w:val="0"/>
      <w:marTop w:val="0"/>
      <w:marBottom w:val="0"/>
      <w:divBdr>
        <w:top w:val="none" w:sz="0" w:space="0" w:color="auto"/>
        <w:left w:val="none" w:sz="0" w:space="0" w:color="auto"/>
        <w:bottom w:val="none" w:sz="0" w:space="0" w:color="auto"/>
        <w:right w:val="none" w:sz="0" w:space="0" w:color="auto"/>
      </w:divBdr>
    </w:div>
    <w:div w:id="478037027">
      <w:marLeft w:val="0"/>
      <w:marRight w:val="0"/>
      <w:marTop w:val="0"/>
      <w:marBottom w:val="0"/>
      <w:divBdr>
        <w:top w:val="none" w:sz="0" w:space="0" w:color="auto"/>
        <w:left w:val="none" w:sz="0" w:space="0" w:color="auto"/>
        <w:bottom w:val="none" w:sz="0" w:space="0" w:color="auto"/>
        <w:right w:val="none" w:sz="0" w:space="0" w:color="auto"/>
      </w:divBdr>
    </w:div>
    <w:div w:id="478037028">
      <w:marLeft w:val="0"/>
      <w:marRight w:val="0"/>
      <w:marTop w:val="0"/>
      <w:marBottom w:val="0"/>
      <w:divBdr>
        <w:top w:val="none" w:sz="0" w:space="0" w:color="auto"/>
        <w:left w:val="none" w:sz="0" w:space="0" w:color="auto"/>
        <w:bottom w:val="none" w:sz="0" w:space="0" w:color="auto"/>
        <w:right w:val="none" w:sz="0" w:space="0" w:color="auto"/>
      </w:divBdr>
    </w:div>
    <w:div w:id="478037029">
      <w:marLeft w:val="0"/>
      <w:marRight w:val="0"/>
      <w:marTop w:val="0"/>
      <w:marBottom w:val="0"/>
      <w:divBdr>
        <w:top w:val="none" w:sz="0" w:space="0" w:color="auto"/>
        <w:left w:val="none" w:sz="0" w:space="0" w:color="auto"/>
        <w:bottom w:val="none" w:sz="0" w:space="0" w:color="auto"/>
        <w:right w:val="none" w:sz="0" w:space="0" w:color="auto"/>
      </w:divBdr>
    </w:div>
    <w:div w:id="478037030">
      <w:marLeft w:val="0"/>
      <w:marRight w:val="0"/>
      <w:marTop w:val="0"/>
      <w:marBottom w:val="0"/>
      <w:divBdr>
        <w:top w:val="none" w:sz="0" w:space="0" w:color="auto"/>
        <w:left w:val="none" w:sz="0" w:space="0" w:color="auto"/>
        <w:bottom w:val="none" w:sz="0" w:space="0" w:color="auto"/>
        <w:right w:val="none" w:sz="0" w:space="0" w:color="auto"/>
      </w:divBdr>
    </w:div>
    <w:div w:id="517160157">
      <w:bodyDiv w:val="1"/>
      <w:marLeft w:val="0"/>
      <w:marRight w:val="0"/>
      <w:marTop w:val="0"/>
      <w:marBottom w:val="0"/>
      <w:divBdr>
        <w:top w:val="none" w:sz="0" w:space="0" w:color="auto"/>
        <w:left w:val="none" w:sz="0" w:space="0" w:color="auto"/>
        <w:bottom w:val="none" w:sz="0" w:space="0" w:color="auto"/>
        <w:right w:val="none" w:sz="0" w:space="0" w:color="auto"/>
      </w:divBdr>
    </w:div>
    <w:div w:id="519247532">
      <w:bodyDiv w:val="1"/>
      <w:marLeft w:val="0"/>
      <w:marRight w:val="0"/>
      <w:marTop w:val="0"/>
      <w:marBottom w:val="0"/>
      <w:divBdr>
        <w:top w:val="none" w:sz="0" w:space="0" w:color="auto"/>
        <w:left w:val="none" w:sz="0" w:space="0" w:color="auto"/>
        <w:bottom w:val="none" w:sz="0" w:space="0" w:color="auto"/>
        <w:right w:val="none" w:sz="0" w:space="0" w:color="auto"/>
      </w:divBdr>
    </w:div>
    <w:div w:id="533544857">
      <w:bodyDiv w:val="1"/>
      <w:marLeft w:val="0"/>
      <w:marRight w:val="0"/>
      <w:marTop w:val="0"/>
      <w:marBottom w:val="0"/>
      <w:divBdr>
        <w:top w:val="none" w:sz="0" w:space="0" w:color="auto"/>
        <w:left w:val="none" w:sz="0" w:space="0" w:color="auto"/>
        <w:bottom w:val="none" w:sz="0" w:space="0" w:color="auto"/>
        <w:right w:val="none" w:sz="0" w:space="0" w:color="auto"/>
      </w:divBdr>
    </w:div>
    <w:div w:id="545920428">
      <w:bodyDiv w:val="1"/>
      <w:marLeft w:val="0"/>
      <w:marRight w:val="0"/>
      <w:marTop w:val="0"/>
      <w:marBottom w:val="0"/>
      <w:divBdr>
        <w:top w:val="none" w:sz="0" w:space="0" w:color="auto"/>
        <w:left w:val="none" w:sz="0" w:space="0" w:color="auto"/>
        <w:bottom w:val="none" w:sz="0" w:space="0" w:color="auto"/>
        <w:right w:val="none" w:sz="0" w:space="0" w:color="auto"/>
      </w:divBdr>
    </w:div>
    <w:div w:id="554774413">
      <w:bodyDiv w:val="1"/>
      <w:marLeft w:val="0"/>
      <w:marRight w:val="0"/>
      <w:marTop w:val="0"/>
      <w:marBottom w:val="0"/>
      <w:divBdr>
        <w:top w:val="none" w:sz="0" w:space="0" w:color="auto"/>
        <w:left w:val="none" w:sz="0" w:space="0" w:color="auto"/>
        <w:bottom w:val="none" w:sz="0" w:space="0" w:color="auto"/>
        <w:right w:val="none" w:sz="0" w:space="0" w:color="auto"/>
      </w:divBdr>
    </w:div>
    <w:div w:id="567421336">
      <w:bodyDiv w:val="1"/>
      <w:marLeft w:val="0"/>
      <w:marRight w:val="0"/>
      <w:marTop w:val="0"/>
      <w:marBottom w:val="0"/>
      <w:divBdr>
        <w:top w:val="none" w:sz="0" w:space="0" w:color="auto"/>
        <w:left w:val="none" w:sz="0" w:space="0" w:color="auto"/>
        <w:bottom w:val="none" w:sz="0" w:space="0" w:color="auto"/>
        <w:right w:val="none" w:sz="0" w:space="0" w:color="auto"/>
      </w:divBdr>
    </w:div>
    <w:div w:id="613363201">
      <w:bodyDiv w:val="1"/>
      <w:marLeft w:val="0"/>
      <w:marRight w:val="0"/>
      <w:marTop w:val="0"/>
      <w:marBottom w:val="0"/>
      <w:divBdr>
        <w:top w:val="none" w:sz="0" w:space="0" w:color="auto"/>
        <w:left w:val="none" w:sz="0" w:space="0" w:color="auto"/>
        <w:bottom w:val="none" w:sz="0" w:space="0" w:color="auto"/>
        <w:right w:val="none" w:sz="0" w:space="0" w:color="auto"/>
      </w:divBdr>
    </w:div>
    <w:div w:id="625427857">
      <w:bodyDiv w:val="1"/>
      <w:marLeft w:val="0"/>
      <w:marRight w:val="0"/>
      <w:marTop w:val="0"/>
      <w:marBottom w:val="0"/>
      <w:divBdr>
        <w:top w:val="none" w:sz="0" w:space="0" w:color="auto"/>
        <w:left w:val="none" w:sz="0" w:space="0" w:color="auto"/>
        <w:bottom w:val="none" w:sz="0" w:space="0" w:color="auto"/>
        <w:right w:val="none" w:sz="0" w:space="0" w:color="auto"/>
      </w:divBdr>
    </w:div>
    <w:div w:id="653224331">
      <w:bodyDiv w:val="1"/>
      <w:marLeft w:val="0"/>
      <w:marRight w:val="0"/>
      <w:marTop w:val="0"/>
      <w:marBottom w:val="0"/>
      <w:divBdr>
        <w:top w:val="none" w:sz="0" w:space="0" w:color="auto"/>
        <w:left w:val="none" w:sz="0" w:space="0" w:color="auto"/>
        <w:bottom w:val="none" w:sz="0" w:space="0" w:color="auto"/>
        <w:right w:val="none" w:sz="0" w:space="0" w:color="auto"/>
      </w:divBdr>
    </w:div>
    <w:div w:id="665284233">
      <w:bodyDiv w:val="1"/>
      <w:marLeft w:val="0"/>
      <w:marRight w:val="0"/>
      <w:marTop w:val="0"/>
      <w:marBottom w:val="0"/>
      <w:divBdr>
        <w:top w:val="none" w:sz="0" w:space="0" w:color="auto"/>
        <w:left w:val="none" w:sz="0" w:space="0" w:color="auto"/>
        <w:bottom w:val="none" w:sz="0" w:space="0" w:color="auto"/>
        <w:right w:val="none" w:sz="0" w:space="0" w:color="auto"/>
      </w:divBdr>
    </w:div>
    <w:div w:id="668948363">
      <w:bodyDiv w:val="1"/>
      <w:marLeft w:val="0"/>
      <w:marRight w:val="0"/>
      <w:marTop w:val="0"/>
      <w:marBottom w:val="0"/>
      <w:divBdr>
        <w:top w:val="none" w:sz="0" w:space="0" w:color="auto"/>
        <w:left w:val="none" w:sz="0" w:space="0" w:color="auto"/>
        <w:bottom w:val="none" w:sz="0" w:space="0" w:color="auto"/>
        <w:right w:val="none" w:sz="0" w:space="0" w:color="auto"/>
      </w:divBdr>
    </w:div>
    <w:div w:id="706181107">
      <w:bodyDiv w:val="1"/>
      <w:marLeft w:val="0"/>
      <w:marRight w:val="0"/>
      <w:marTop w:val="0"/>
      <w:marBottom w:val="0"/>
      <w:divBdr>
        <w:top w:val="none" w:sz="0" w:space="0" w:color="auto"/>
        <w:left w:val="none" w:sz="0" w:space="0" w:color="auto"/>
        <w:bottom w:val="none" w:sz="0" w:space="0" w:color="auto"/>
        <w:right w:val="none" w:sz="0" w:space="0" w:color="auto"/>
      </w:divBdr>
    </w:div>
    <w:div w:id="712774786">
      <w:bodyDiv w:val="1"/>
      <w:marLeft w:val="0"/>
      <w:marRight w:val="0"/>
      <w:marTop w:val="0"/>
      <w:marBottom w:val="0"/>
      <w:divBdr>
        <w:top w:val="none" w:sz="0" w:space="0" w:color="auto"/>
        <w:left w:val="none" w:sz="0" w:space="0" w:color="auto"/>
        <w:bottom w:val="none" w:sz="0" w:space="0" w:color="auto"/>
        <w:right w:val="none" w:sz="0" w:space="0" w:color="auto"/>
      </w:divBdr>
    </w:div>
    <w:div w:id="718364108">
      <w:bodyDiv w:val="1"/>
      <w:marLeft w:val="0"/>
      <w:marRight w:val="0"/>
      <w:marTop w:val="0"/>
      <w:marBottom w:val="0"/>
      <w:divBdr>
        <w:top w:val="none" w:sz="0" w:space="0" w:color="auto"/>
        <w:left w:val="none" w:sz="0" w:space="0" w:color="auto"/>
        <w:bottom w:val="none" w:sz="0" w:space="0" w:color="auto"/>
        <w:right w:val="none" w:sz="0" w:space="0" w:color="auto"/>
      </w:divBdr>
    </w:div>
    <w:div w:id="736317083">
      <w:bodyDiv w:val="1"/>
      <w:marLeft w:val="0"/>
      <w:marRight w:val="0"/>
      <w:marTop w:val="0"/>
      <w:marBottom w:val="0"/>
      <w:divBdr>
        <w:top w:val="none" w:sz="0" w:space="0" w:color="auto"/>
        <w:left w:val="none" w:sz="0" w:space="0" w:color="auto"/>
        <w:bottom w:val="none" w:sz="0" w:space="0" w:color="auto"/>
        <w:right w:val="none" w:sz="0" w:space="0" w:color="auto"/>
      </w:divBdr>
    </w:div>
    <w:div w:id="757873130">
      <w:bodyDiv w:val="1"/>
      <w:marLeft w:val="0"/>
      <w:marRight w:val="0"/>
      <w:marTop w:val="0"/>
      <w:marBottom w:val="0"/>
      <w:divBdr>
        <w:top w:val="none" w:sz="0" w:space="0" w:color="auto"/>
        <w:left w:val="none" w:sz="0" w:space="0" w:color="auto"/>
        <w:bottom w:val="none" w:sz="0" w:space="0" w:color="auto"/>
        <w:right w:val="none" w:sz="0" w:space="0" w:color="auto"/>
      </w:divBdr>
    </w:div>
    <w:div w:id="768551242">
      <w:bodyDiv w:val="1"/>
      <w:marLeft w:val="0"/>
      <w:marRight w:val="0"/>
      <w:marTop w:val="0"/>
      <w:marBottom w:val="0"/>
      <w:divBdr>
        <w:top w:val="none" w:sz="0" w:space="0" w:color="auto"/>
        <w:left w:val="none" w:sz="0" w:space="0" w:color="auto"/>
        <w:bottom w:val="none" w:sz="0" w:space="0" w:color="auto"/>
        <w:right w:val="none" w:sz="0" w:space="0" w:color="auto"/>
      </w:divBdr>
    </w:div>
    <w:div w:id="810252454">
      <w:bodyDiv w:val="1"/>
      <w:marLeft w:val="0"/>
      <w:marRight w:val="0"/>
      <w:marTop w:val="0"/>
      <w:marBottom w:val="0"/>
      <w:divBdr>
        <w:top w:val="none" w:sz="0" w:space="0" w:color="auto"/>
        <w:left w:val="none" w:sz="0" w:space="0" w:color="auto"/>
        <w:bottom w:val="none" w:sz="0" w:space="0" w:color="auto"/>
        <w:right w:val="none" w:sz="0" w:space="0" w:color="auto"/>
      </w:divBdr>
    </w:div>
    <w:div w:id="835803922">
      <w:bodyDiv w:val="1"/>
      <w:marLeft w:val="0"/>
      <w:marRight w:val="0"/>
      <w:marTop w:val="0"/>
      <w:marBottom w:val="0"/>
      <w:divBdr>
        <w:top w:val="none" w:sz="0" w:space="0" w:color="auto"/>
        <w:left w:val="none" w:sz="0" w:space="0" w:color="auto"/>
        <w:bottom w:val="none" w:sz="0" w:space="0" w:color="auto"/>
        <w:right w:val="none" w:sz="0" w:space="0" w:color="auto"/>
      </w:divBdr>
    </w:div>
    <w:div w:id="865826534">
      <w:bodyDiv w:val="1"/>
      <w:marLeft w:val="0"/>
      <w:marRight w:val="0"/>
      <w:marTop w:val="0"/>
      <w:marBottom w:val="0"/>
      <w:divBdr>
        <w:top w:val="none" w:sz="0" w:space="0" w:color="auto"/>
        <w:left w:val="none" w:sz="0" w:space="0" w:color="auto"/>
        <w:bottom w:val="none" w:sz="0" w:space="0" w:color="auto"/>
        <w:right w:val="none" w:sz="0" w:space="0" w:color="auto"/>
      </w:divBdr>
    </w:div>
    <w:div w:id="873810479">
      <w:bodyDiv w:val="1"/>
      <w:marLeft w:val="0"/>
      <w:marRight w:val="0"/>
      <w:marTop w:val="0"/>
      <w:marBottom w:val="0"/>
      <w:divBdr>
        <w:top w:val="none" w:sz="0" w:space="0" w:color="auto"/>
        <w:left w:val="none" w:sz="0" w:space="0" w:color="auto"/>
        <w:bottom w:val="none" w:sz="0" w:space="0" w:color="auto"/>
        <w:right w:val="none" w:sz="0" w:space="0" w:color="auto"/>
      </w:divBdr>
    </w:div>
    <w:div w:id="890194875">
      <w:bodyDiv w:val="1"/>
      <w:marLeft w:val="0"/>
      <w:marRight w:val="0"/>
      <w:marTop w:val="0"/>
      <w:marBottom w:val="0"/>
      <w:divBdr>
        <w:top w:val="none" w:sz="0" w:space="0" w:color="auto"/>
        <w:left w:val="none" w:sz="0" w:space="0" w:color="auto"/>
        <w:bottom w:val="none" w:sz="0" w:space="0" w:color="auto"/>
        <w:right w:val="none" w:sz="0" w:space="0" w:color="auto"/>
      </w:divBdr>
    </w:div>
    <w:div w:id="905410534">
      <w:bodyDiv w:val="1"/>
      <w:marLeft w:val="0"/>
      <w:marRight w:val="0"/>
      <w:marTop w:val="0"/>
      <w:marBottom w:val="0"/>
      <w:divBdr>
        <w:top w:val="none" w:sz="0" w:space="0" w:color="auto"/>
        <w:left w:val="none" w:sz="0" w:space="0" w:color="auto"/>
        <w:bottom w:val="none" w:sz="0" w:space="0" w:color="auto"/>
        <w:right w:val="none" w:sz="0" w:space="0" w:color="auto"/>
      </w:divBdr>
    </w:div>
    <w:div w:id="933053581">
      <w:bodyDiv w:val="1"/>
      <w:marLeft w:val="0"/>
      <w:marRight w:val="0"/>
      <w:marTop w:val="0"/>
      <w:marBottom w:val="0"/>
      <w:divBdr>
        <w:top w:val="none" w:sz="0" w:space="0" w:color="auto"/>
        <w:left w:val="none" w:sz="0" w:space="0" w:color="auto"/>
        <w:bottom w:val="none" w:sz="0" w:space="0" w:color="auto"/>
        <w:right w:val="none" w:sz="0" w:space="0" w:color="auto"/>
      </w:divBdr>
    </w:div>
    <w:div w:id="942957965">
      <w:bodyDiv w:val="1"/>
      <w:marLeft w:val="0"/>
      <w:marRight w:val="0"/>
      <w:marTop w:val="0"/>
      <w:marBottom w:val="0"/>
      <w:divBdr>
        <w:top w:val="none" w:sz="0" w:space="0" w:color="auto"/>
        <w:left w:val="none" w:sz="0" w:space="0" w:color="auto"/>
        <w:bottom w:val="none" w:sz="0" w:space="0" w:color="auto"/>
        <w:right w:val="none" w:sz="0" w:space="0" w:color="auto"/>
      </w:divBdr>
    </w:div>
    <w:div w:id="949622776">
      <w:bodyDiv w:val="1"/>
      <w:marLeft w:val="0"/>
      <w:marRight w:val="0"/>
      <w:marTop w:val="0"/>
      <w:marBottom w:val="0"/>
      <w:divBdr>
        <w:top w:val="none" w:sz="0" w:space="0" w:color="auto"/>
        <w:left w:val="none" w:sz="0" w:space="0" w:color="auto"/>
        <w:bottom w:val="none" w:sz="0" w:space="0" w:color="auto"/>
        <w:right w:val="none" w:sz="0" w:space="0" w:color="auto"/>
      </w:divBdr>
    </w:div>
    <w:div w:id="953555366">
      <w:bodyDiv w:val="1"/>
      <w:marLeft w:val="0"/>
      <w:marRight w:val="0"/>
      <w:marTop w:val="0"/>
      <w:marBottom w:val="0"/>
      <w:divBdr>
        <w:top w:val="none" w:sz="0" w:space="0" w:color="auto"/>
        <w:left w:val="none" w:sz="0" w:space="0" w:color="auto"/>
        <w:bottom w:val="none" w:sz="0" w:space="0" w:color="auto"/>
        <w:right w:val="none" w:sz="0" w:space="0" w:color="auto"/>
      </w:divBdr>
    </w:div>
    <w:div w:id="995499514">
      <w:bodyDiv w:val="1"/>
      <w:marLeft w:val="0"/>
      <w:marRight w:val="0"/>
      <w:marTop w:val="0"/>
      <w:marBottom w:val="0"/>
      <w:divBdr>
        <w:top w:val="none" w:sz="0" w:space="0" w:color="auto"/>
        <w:left w:val="none" w:sz="0" w:space="0" w:color="auto"/>
        <w:bottom w:val="none" w:sz="0" w:space="0" w:color="auto"/>
        <w:right w:val="none" w:sz="0" w:space="0" w:color="auto"/>
      </w:divBdr>
    </w:div>
    <w:div w:id="1001469284">
      <w:bodyDiv w:val="1"/>
      <w:marLeft w:val="0"/>
      <w:marRight w:val="0"/>
      <w:marTop w:val="0"/>
      <w:marBottom w:val="0"/>
      <w:divBdr>
        <w:top w:val="none" w:sz="0" w:space="0" w:color="auto"/>
        <w:left w:val="none" w:sz="0" w:space="0" w:color="auto"/>
        <w:bottom w:val="none" w:sz="0" w:space="0" w:color="auto"/>
        <w:right w:val="none" w:sz="0" w:space="0" w:color="auto"/>
      </w:divBdr>
    </w:div>
    <w:div w:id="1012217646">
      <w:bodyDiv w:val="1"/>
      <w:marLeft w:val="0"/>
      <w:marRight w:val="0"/>
      <w:marTop w:val="0"/>
      <w:marBottom w:val="0"/>
      <w:divBdr>
        <w:top w:val="none" w:sz="0" w:space="0" w:color="auto"/>
        <w:left w:val="none" w:sz="0" w:space="0" w:color="auto"/>
        <w:bottom w:val="none" w:sz="0" w:space="0" w:color="auto"/>
        <w:right w:val="none" w:sz="0" w:space="0" w:color="auto"/>
      </w:divBdr>
    </w:div>
    <w:div w:id="1038623445">
      <w:bodyDiv w:val="1"/>
      <w:marLeft w:val="0"/>
      <w:marRight w:val="0"/>
      <w:marTop w:val="0"/>
      <w:marBottom w:val="0"/>
      <w:divBdr>
        <w:top w:val="none" w:sz="0" w:space="0" w:color="auto"/>
        <w:left w:val="none" w:sz="0" w:space="0" w:color="auto"/>
        <w:bottom w:val="none" w:sz="0" w:space="0" w:color="auto"/>
        <w:right w:val="none" w:sz="0" w:space="0" w:color="auto"/>
      </w:divBdr>
    </w:div>
    <w:div w:id="1055160421">
      <w:bodyDiv w:val="1"/>
      <w:marLeft w:val="0"/>
      <w:marRight w:val="0"/>
      <w:marTop w:val="0"/>
      <w:marBottom w:val="0"/>
      <w:divBdr>
        <w:top w:val="none" w:sz="0" w:space="0" w:color="auto"/>
        <w:left w:val="none" w:sz="0" w:space="0" w:color="auto"/>
        <w:bottom w:val="none" w:sz="0" w:space="0" w:color="auto"/>
        <w:right w:val="none" w:sz="0" w:space="0" w:color="auto"/>
      </w:divBdr>
    </w:div>
    <w:div w:id="1152523174">
      <w:bodyDiv w:val="1"/>
      <w:marLeft w:val="0"/>
      <w:marRight w:val="0"/>
      <w:marTop w:val="0"/>
      <w:marBottom w:val="0"/>
      <w:divBdr>
        <w:top w:val="none" w:sz="0" w:space="0" w:color="auto"/>
        <w:left w:val="none" w:sz="0" w:space="0" w:color="auto"/>
        <w:bottom w:val="none" w:sz="0" w:space="0" w:color="auto"/>
        <w:right w:val="none" w:sz="0" w:space="0" w:color="auto"/>
      </w:divBdr>
    </w:div>
    <w:div w:id="1162627106">
      <w:bodyDiv w:val="1"/>
      <w:marLeft w:val="0"/>
      <w:marRight w:val="0"/>
      <w:marTop w:val="0"/>
      <w:marBottom w:val="0"/>
      <w:divBdr>
        <w:top w:val="none" w:sz="0" w:space="0" w:color="auto"/>
        <w:left w:val="none" w:sz="0" w:space="0" w:color="auto"/>
        <w:bottom w:val="none" w:sz="0" w:space="0" w:color="auto"/>
        <w:right w:val="none" w:sz="0" w:space="0" w:color="auto"/>
      </w:divBdr>
    </w:div>
    <w:div w:id="1167675694">
      <w:bodyDiv w:val="1"/>
      <w:marLeft w:val="0"/>
      <w:marRight w:val="0"/>
      <w:marTop w:val="0"/>
      <w:marBottom w:val="0"/>
      <w:divBdr>
        <w:top w:val="none" w:sz="0" w:space="0" w:color="auto"/>
        <w:left w:val="none" w:sz="0" w:space="0" w:color="auto"/>
        <w:bottom w:val="none" w:sz="0" w:space="0" w:color="auto"/>
        <w:right w:val="none" w:sz="0" w:space="0" w:color="auto"/>
      </w:divBdr>
    </w:div>
    <w:div w:id="1203134916">
      <w:bodyDiv w:val="1"/>
      <w:marLeft w:val="0"/>
      <w:marRight w:val="0"/>
      <w:marTop w:val="0"/>
      <w:marBottom w:val="0"/>
      <w:divBdr>
        <w:top w:val="none" w:sz="0" w:space="0" w:color="auto"/>
        <w:left w:val="none" w:sz="0" w:space="0" w:color="auto"/>
        <w:bottom w:val="none" w:sz="0" w:space="0" w:color="auto"/>
        <w:right w:val="none" w:sz="0" w:space="0" w:color="auto"/>
      </w:divBdr>
    </w:div>
    <w:div w:id="1206716944">
      <w:bodyDiv w:val="1"/>
      <w:marLeft w:val="0"/>
      <w:marRight w:val="0"/>
      <w:marTop w:val="0"/>
      <w:marBottom w:val="0"/>
      <w:divBdr>
        <w:top w:val="none" w:sz="0" w:space="0" w:color="auto"/>
        <w:left w:val="none" w:sz="0" w:space="0" w:color="auto"/>
        <w:bottom w:val="none" w:sz="0" w:space="0" w:color="auto"/>
        <w:right w:val="none" w:sz="0" w:space="0" w:color="auto"/>
      </w:divBdr>
    </w:div>
    <w:div w:id="1227489831">
      <w:bodyDiv w:val="1"/>
      <w:marLeft w:val="0"/>
      <w:marRight w:val="0"/>
      <w:marTop w:val="0"/>
      <w:marBottom w:val="0"/>
      <w:divBdr>
        <w:top w:val="none" w:sz="0" w:space="0" w:color="auto"/>
        <w:left w:val="none" w:sz="0" w:space="0" w:color="auto"/>
        <w:bottom w:val="none" w:sz="0" w:space="0" w:color="auto"/>
        <w:right w:val="none" w:sz="0" w:space="0" w:color="auto"/>
      </w:divBdr>
    </w:div>
    <w:div w:id="1235355860">
      <w:bodyDiv w:val="1"/>
      <w:marLeft w:val="0"/>
      <w:marRight w:val="0"/>
      <w:marTop w:val="0"/>
      <w:marBottom w:val="0"/>
      <w:divBdr>
        <w:top w:val="none" w:sz="0" w:space="0" w:color="auto"/>
        <w:left w:val="none" w:sz="0" w:space="0" w:color="auto"/>
        <w:bottom w:val="none" w:sz="0" w:space="0" w:color="auto"/>
        <w:right w:val="none" w:sz="0" w:space="0" w:color="auto"/>
      </w:divBdr>
    </w:div>
    <w:div w:id="1243949110">
      <w:bodyDiv w:val="1"/>
      <w:marLeft w:val="0"/>
      <w:marRight w:val="0"/>
      <w:marTop w:val="0"/>
      <w:marBottom w:val="0"/>
      <w:divBdr>
        <w:top w:val="none" w:sz="0" w:space="0" w:color="auto"/>
        <w:left w:val="none" w:sz="0" w:space="0" w:color="auto"/>
        <w:bottom w:val="none" w:sz="0" w:space="0" w:color="auto"/>
        <w:right w:val="none" w:sz="0" w:space="0" w:color="auto"/>
      </w:divBdr>
    </w:div>
    <w:div w:id="1250623609">
      <w:bodyDiv w:val="1"/>
      <w:marLeft w:val="0"/>
      <w:marRight w:val="0"/>
      <w:marTop w:val="0"/>
      <w:marBottom w:val="0"/>
      <w:divBdr>
        <w:top w:val="none" w:sz="0" w:space="0" w:color="auto"/>
        <w:left w:val="none" w:sz="0" w:space="0" w:color="auto"/>
        <w:bottom w:val="none" w:sz="0" w:space="0" w:color="auto"/>
        <w:right w:val="none" w:sz="0" w:space="0" w:color="auto"/>
      </w:divBdr>
    </w:div>
    <w:div w:id="1369642639">
      <w:bodyDiv w:val="1"/>
      <w:marLeft w:val="0"/>
      <w:marRight w:val="0"/>
      <w:marTop w:val="0"/>
      <w:marBottom w:val="0"/>
      <w:divBdr>
        <w:top w:val="none" w:sz="0" w:space="0" w:color="auto"/>
        <w:left w:val="none" w:sz="0" w:space="0" w:color="auto"/>
        <w:bottom w:val="none" w:sz="0" w:space="0" w:color="auto"/>
        <w:right w:val="none" w:sz="0" w:space="0" w:color="auto"/>
      </w:divBdr>
    </w:div>
    <w:div w:id="1390767606">
      <w:bodyDiv w:val="1"/>
      <w:marLeft w:val="0"/>
      <w:marRight w:val="0"/>
      <w:marTop w:val="0"/>
      <w:marBottom w:val="0"/>
      <w:divBdr>
        <w:top w:val="none" w:sz="0" w:space="0" w:color="auto"/>
        <w:left w:val="none" w:sz="0" w:space="0" w:color="auto"/>
        <w:bottom w:val="none" w:sz="0" w:space="0" w:color="auto"/>
        <w:right w:val="none" w:sz="0" w:space="0" w:color="auto"/>
      </w:divBdr>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
    <w:div w:id="1428429797">
      <w:bodyDiv w:val="1"/>
      <w:marLeft w:val="0"/>
      <w:marRight w:val="0"/>
      <w:marTop w:val="0"/>
      <w:marBottom w:val="0"/>
      <w:divBdr>
        <w:top w:val="none" w:sz="0" w:space="0" w:color="auto"/>
        <w:left w:val="none" w:sz="0" w:space="0" w:color="auto"/>
        <w:bottom w:val="none" w:sz="0" w:space="0" w:color="auto"/>
        <w:right w:val="none" w:sz="0" w:space="0" w:color="auto"/>
      </w:divBdr>
    </w:div>
    <w:div w:id="1439256029">
      <w:bodyDiv w:val="1"/>
      <w:marLeft w:val="0"/>
      <w:marRight w:val="0"/>
      <w:marTop w:val="0"/>
      <w:marBottom w:val="0"/>
      <w:divBdr>
        <w:top w:val="none" w:sz="0" w:space="0" w:color="auto"/>
        <w:left w:val="none" w:sz="0" w:space="0" w:color="auto"/>
        <w:bottom w:val="none" w:sz="0" w:space="0" w:color="auto"/>
        <w:right w:val="none" w:sz="0" w:space="0" w:color="auto"/>
      </w:divBdr>
    </w:div>
    <w:div w:id="1494225839">
      <w:bodyDiv w:val="1"/>
      <w:marLeft w:val="0"/>
      <w:marRight w:val="0"/>
      <w:marTop w:val="0"/>
      <w:marBottom w:val="0"/>
      <w:divBdr>
        <w:top w:val="none" w:sz="0" w:space="0" w:color="auto"/>
        <w:left w:val="none" w:sz="0" w:space="0" w:color="auto"/>
        <w:bottom w:val="none" w:sz="0" w:space="0" w:color="auto"/>
        <w:right w:val="none" w:sz="0" w:space="0" w:color="auto"/>
      </w:divBdr>
    </w:div>
    <w:div w:id="1503354951">
      <w:bodyDiv w:val="1"/>
      <w:marLeft w:val="0"/>
      <w:marRight w:val="0"/>
      <w:marTop w:val="0"/>
      <w:marBottom w:val="0"/>
      <w:divBdr>
        <w:top w:val="none" w:sz="0" w:space="0" w:color="auto"/>
        <w:left w:val="none" w:sz="0" w:space="0" w:color="auto"/>
        <w:bottom w:val="none" w:sz="0" w:space="0" w:color="auto"/>
        <w:right w:val="none" w:sz="0" w:space="0" w:color="auto"/>
      </w:divBdr>
    </w:div>
    <w:div w:id="1512374751">
      <w:bodyDiv w:val="1"/>
      <w:marLeft w:val="0"/>
      <w:marRight w:val="0"/>
      <w:marTop w:val="0"/>
      <w:marBottom w:val="0"/>
      <w:divBdr>
        <w:top w:val="none" w:sz="0" w:space="0" w:color="auto"/>
        <w:left w:val="none" w:sz="0" w:space="0" w:color="auto"/>
        <w:bottom w:val="none" w:sz="0" w:space="0" w:color="auto"/>
        <w:right w:val="none" w:sz="0" w:space="0" w:color="auto"/>
      </w:divBdr>
    </w:div>
    <w:div w:id="1561361251">
      <w:bodyDiv w:val="1"/>
      <w:marLeft w:val="0"/>
      <w:marRight w:val="0"/>
      <w:marTop w:val="0"/>
      <w:marBottom w:val="0"/>
      <w:divBdr>
        <w:top w:val="none" w:sz="0" w:space="0" w:color="auto"/>
        <w:left w:val="none" w:sz="0" w:space="0" w:color="auto"/>
        <w:bottom w:val="none" w:sz="0" w:space="0" w:color="auto"/>
        <w:right w:val="none" w:sz="0" w:space="0" w:color="auto"/>
      </w:divBdr>
    </w:div>
    <w:div w:id="1567641665">
      <w:bodyDiv w:val="1"/>
      <w:marLeft w:val="0"/>
      <w:marRight w:val="0"/>
      <w:marTop w:val="0"/>
      <w:marBottom w:val="0"/>
      <w:divBdr>
        <w:top w:val="none" w:sz="0" w:space="0" w:color="auto"/>
        <w:left w:val="none" w:sz="0" w:space="0" w:color="auto"/>
        <w:bottom w:val="none" w:sz="0" w:space="0" w:color="auto"/>
        <w:right w:val="none" w:sz="0" w:space="0" w:color="auto"/>
      </w:divBdr>
    </w:div>
    <w:div w:id="1575506743">
      <w:bodyDiv w:val="1"/>
      <w:marLeft w:val="0"/>
      <w:marRight w:val="0"/>
      <w:marTop w:val="0"/>
      <w:marBottom w:val="0"/>
      <w:divBdr>
        <w:top w:val="none" w:sz="0" w:space="0" w:color="auto"/>
        <w:left w:val="none" w:sz="0" w:space="0" w:color="auto"/>
        <w:bottom w:val="none" w:sz="0" w:space="0" w:color="auto"/>
        <w:right w:val="none" w:sz="0" w:space="0" w:color="auto"/>
      </w:divBdr>
    </w:div>
    <w:div w:id="1596015427">
      <w:bodyDiv w:val="1"/>
      <w:marLeft w:val="0"/>
      <w:marRight w:val="0"/>
      <w:marTop w:val="0"/>
      <w:marBottom w:val="0"/>
      <w:divBdr>
        <w:top w:val="none" w:sz="0" w:space="0" w:color="auto"/>
        <w:left w:val="none" w:sz="0" w:space="0" w:color="auto"/>
        <w:bottom w:val="none" w:sz="0" w:space="0" w:color="auto"/>
        <w:right w:val="none" w:sz="0" w:space="0" w:color="auto"/>
      </w:divBdr>
    </w:div>
    <w:div w:id="1605116683">
      <w:bodyDiv w:val="1"/>
      <w:marLeft w:val="0"/>
      <w:marRight w:val="0"/>
      <w:marTop w:val="0"/>
      <w:marBottom w:val="0"/>
      <w:divBdr>
        <w:top w:val="none" w:sz="0" w:space="0" w:color="auto"/>
        <w:left w:val="none" w:sz="0" w:space="0" w:color="auto"/>
        <w:bottom w:val="none" w:sz="0" w:space="0" w:color="auto"/>
        <w:right w:val="none" w:sz="0" w:space="0" w:color="auto"/>
      </w:divBdr>
    </w:div>
    <w:div w:id="1612124032">
      <w:bodyDiv w:val="1"/>
      <w:marLeft w:val="0"/>
      <w:marRight w:val="0"/>
      <w:marTop w:val="0"/>
      <w:marBottom w:val="0"/>
      <w:divBdr>
        <w:top w:val="none" w:sz="0" w:space="0" w:color="auto"/>
        <w:left w:val="none" w:sz="0" w:space="0" w:color="auto"/>
        <w:bottom w:val="none" w:sz="0" w:space="0" w:color="auto"/>
        <w:right w:val="none" w:sz="0" w:space="0" w:color="auto"/>
      </w:divBdr>
    </w:div>
    <w:div w:id="1625119192">
      <w:bodyDiv w:val="1"/>
      <w:marLeft w:val="0"/>
      <w:marRight w:val="0"/>
      <w:marTop w:val="0"/>
      <w:marBottom w:val="0"/>
      <w:divBdr>
        <w:top w:val="none" w:sz="0" w:space="0" w:color="auto"/>
        <w:left w:val="none" w:sz="0" w:space="0" w:color="auto"/>
        <w:bottom w:val="none" w:sz="0" w:space="0" w:color="auto"/>
        <w:right w:val="none" w:sz="0" w:space="0" w:color="auto"/>
      </w:divBdr>
    </w:div>
    <w:div w:id="1640839434">
      <w:bodyDiv w:val="1"/>
      <w:marLeft w:val="0"/>
      <w:marRight w:val="0"/>
      <w:marTop w:val="0"/>
      <w:marBottom w:val="0"/>
      <w:divBdr>
        <w:top w:val="none" w:sz="0" w:space="0" w:color="auto"/>
        <w:left w:val="none" w:sz="0" w:space="0" w:color="auto"/>
        <w:bottom w:val="none" w:sz="0" w:space="0" w:color="auto"/>
        <w:right w:val="none" w:sz="0" w:space="0" w:color="auto"/>
      </w:divBdr>
    </w:div>
    <w:div w:id="1688411945">
      <w:bodyDiv w:val="1"/>
      <w:marLeft w:val="0"/>
      <w:marRight w:val="0"/>
      <w:marTop w:val="0"/>
      <w:marBottom w:val="0"/>
      <w:divBdr>
        <w:top w:val="none" w:sz="0" w:space="0" w:color="auto"/>
        <w:left w:val="none" w:sz="0" w:space="0" w:color="auto"/>
        <w:bottom w:val="none" w:sz="0" w:space="0" w:color="auto"/>
        <w:right w:val="none" w:sz="0" w:space="0" w:color="auto"/>
      </w:divBdr>
    </w:div>
    <w:div w:id="1695614212">
      <w:bodyDiv w:val="1"/>
      <w:marLeft w:val="0"/>
      <w:marRight w:val="0"/>
      <w:marTop w:val="0"/>
      <w:marBottom w:val="0"/>
      <w:divBdr>
        <w:top w:val="none" w:sz="0" w:space="0" w:color="auto"/>
        <w:left w:val="none" w:sz="0" w:space="0" w:color="auto"/>
        <w:bottom w:val="none" w:sz="0" w:space="0" w:color="auto"/>
        <w:right w:val="none" w:sz="0" w:space="0" w:color="auto"/>
      </w:divBdr>
    </w:div>
    <w:div w:id="1714190482">
      <w:bodyDiv w:val="1"/>
      <w:marLeft w:val="0"/>
      <w:marRight w:val="0"/>
      <w:marTop w:val="0"/>
      <w:marBottom w:val="0"/>
      <w:divBdr>
        <w:top w:val="none" w:sz="0" w:space="0" w:color="auto"/>
        <w:left w:val="none" w:sz="0" w:space="0" w:color="auto"/>
        <w:bottom w:val="none" w:sz="0" w:space="0" w:color="auto"/>
        <w:right w:val="none" w:sz="0" w:space="0" w:color="auto"/>
      </w:divBdr>
    </w:div>
    <w:div w:id="1721705871">
      <w:bodyDiv w:val="1"/>
      <w:marLeft w:val="0"/>
      <w:marRight w:val="0"/>
      <w:marTop w:val="0"/>
      <w:marBottom w:val="0"/>
      <w:divBdr>
        <w:top w:val="none" w:sz="0" w:space="0" w:color="auto"/>
        <w:left w:val="none" w:sz="0" w:space="0" w:color="auto"/>
        <w:bottom w:val="none" w:sz="0" w:space="0" w:color="auto"/>
        <w:right w:val="none" w:sz="0" w:space="0" w:color="auto"/>
      </w:divBdr>
    </w:div>
    <w:div w:id="1749763843">
      <w:bodyDiv w:val="1"/>
      <w:marLeft w:val="0"/>
      <w:marRight w:val="0"/>
      <w:marTop w:val="0"/>
      <w:marBottom w:val="0"/>
      <w:divBdr>
        <w:top w:val="none" w:sz="0" w:space="0" w:color="auto"/>
        <w:left w:val="none" w:sz="0" w:space="0" w:color="auto"/>
        <w:bottom w:val="none" w:sz="0" w:space="0" w:color="auto"/>
        <w:right w:val="none" w:sz="0" w:space="0" w:color="auto"/>
      </w:divBdr>
    </w:div>
    <w:div w:id="1749812153">
      <w:bodyDiv w:val="1"/>
      <w:marLeft w:val="0"/>
      <w:marRight w:val="0"/>
      <w:marTop w:val="0"/>
      <w:marBottom w:val="0"/>
      <w:divBdr>
        <w:top w:val="none" w:sz="0" w:space="0" w:color="auto"/>
        <w:left w:val="none" w:sz="0" w:space="0" w:color="auto"/>
        <w:bottom w:val="none" w:sz="0" w:space="0" w:color="auto"/>
        <w:right w:val="none" w:sz="0" w:space="0" w:color="auto"/>
      </w:divBdr>
    </w:div>
    <w:div w:id="1806194396">
      <w:bodyDiv w:val="1"/>
      <w:marLeft w:val="0"/>
      <w:marRight w:val="0"/>
      <w:marTop w:val="0"/>
      <w:marBottom w:val="0"/>
      <w:divBdr>
        <w:top w:val="none" w:sz="0" w:space="0" w:color="auto"/>
        <w:left w:val="none" w:sz="0" w:space="0" w:color="auto"/>
        <w:bottom w:val="none" w:sz="0" w:space="0" w:color="auto"/>
        <w:right w:val="none" w:sz="0" w:space="0" w:color="auto"/>
      </w:divBdr>
    </w:div>
    <w:div w:id="1835681054">
      <w:bodyDiv w:val="1"/>
      <w:marLeft w:val="0"/>
      <w:marRight w:val="0"/>
      <w:marTop w:val="0"/>
      <w:marBottom w:val="0"/>
      <w:divBdr>
        <w:top w:val="none" w:sz="0" w:space="0" w:color="auto"/>
        <w:left w:val="none" w:sz="0" w:space="0" w:color="auto"/>
        <w:bottom w:val="none" w:sz="0" w:space="0" w:color="auto"/>
        <w:right w:val="none" w:sz="0" w:space="0" w:color="auto"/>
      </w:divBdr>
    </w:div>
    <w:div w:id="1855412548">
      <w:bodyDiv w:val="1"/>
      <w:marLeft w:val="0"/>
      <w:marRight w:val="0"/>
      <w:marTop w:val="0"/>
      <w:marBottom w:val="0"/>
      <w:divBdr>
        <w:top w:val="none" w:sz="0" w:space="0" w:color="auto"/>
        <w:left w:val="none" w:sz="0" w:space="0" w:color="auto"/>
        <w:bottom w:val="none" w:sz="0" w:space="0" w:color="auto"/>
        <w:right w:val="none" w:sz="0" w:space="0" w:color="auto"/>
      </w:divBdr>
    </w:div>
    <w:div w:id="1866946465">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
    <w:div w:id="1895239279">
      <w:bodyDiv w:val="1"/>
      <w:marLeft w:val="0"/>
      <w:marRight w:val="0"/>
      <w:marTop w:val="0"/>
      <w:marBottom w:val="0"/>
      <w:divBdr>
        <w:top w:val="none" w:sz="0" w:space="0" w:color="auto"/>
        <w:left w:val="none" w:sz="0" w:space="0" w:color="auto"/>
        <w:bottom w:val="none" w:sz="0" w:space="0" w:color="auto"/>
        <w:right w:val="none" w:sz="0" w:space="0" w:color="auto"/>
      </w:divBdr>
    </w:div>
    <w:div w:id="1921015543">
      <w:bodyDiv w:val="1"/>
      <w:marLeft w:val="0"/>
      <w:marRight w:val="0"/>
      <w:marTop w:val="0"/>
      <w:marBottom w:val="0"/>
      <w:divBdr>
        <w:top w:val="none" w:sz="0" w:space="0" w:color="auto"/>
        <w:left w:val="none" w:sz="0" w:space="0" w:color="auto"/>
        <w:bottom w:val="none" w:sz="0" w:space="0" w:color="auto"/>
        <w:right w:val="none" w:sz="0" w:space="0" w:color="auto"/>
      </w:divBdr>
    </w:div>
    <w:div w:id="1928926099">
      <w:bodyDiv w:val="1"/>
      <w:marLeft w:val="0"/>
      <w:marRight w:val="0"/>
      <w:marTop w:val="0"/>
      <w:marBottom w:val="0"/>
      <w:divBdr>
        <w:top w:val="none" w:sz="0" w:space="0" w:color="auto"/>
        <w:left w:val="none" w:sz="0" w:space="0" w:color="auto"/>
        <w:bottom w:val="none" w:sz="0" w:space="0" w:color="auto"/>
        <w:right w:val="none" w:sz="0" w:space="0" w:color="auto"/>
      </w:divBdr>
    </w:div>
    <w:div w:id="1938754325">
      <w:bodyDiv w:val="1"/>
      <w:marLeft w:val="0"/>
      <w:marRight w:val="0"/>
      <w:marTop w:val="0"/>
      <w:marBottom w:val="0"/>
      <w:divBdr>
        <w:top w:val="none" w:sz="0" w:space="0" w:color="auto"/>
        <w:left w:val="none" w:sz="0" w:space="0" w:color="auto"/>
        <w:bottom w:val="none" w:sz="0" w:space="0" w:color="auto"/>
        <w:right w:val="none" w:sz="0" w:space="0" w:color="auto"/>
      </w:divBdr>
    </w:div>
    <w:div w:id="1947887794">
      <w:bodyDiv w:val="1"/>
      <w:marLeft w:val="0"/>
      <w:marRight w:val="0"/>
      <w:marTop w:val="0"/>
      <w:marBottom w:val="0"/>
      <w:divBdr>
        <w:top w:val="none" w:sz="0" w:space="0" w:color="auto"/>
        <w:left w:val="none" w:sz="0" w:space="0" w:color="auto"/>
        <w:bottom w:val="none" w:sz="0" w:space="0" w:color="auto"/>
        <w:right w:val="none" w:sz="0" w:space="0" w:color="auto"/>
      </w:divBdr>
    </w:div>
    <w:div w:id="1959217463">
      <w:bodyDiv w:val="1"/>
      <w:marLeft w:val="0"/>
      <w:marRight w:val="0"/>
      <w:marTop w:val="0"/>
      <w:marBottom w:val="0"/>
      <w:divBdr>
        <w:top w:val="none" w:sz="0" w:space="0" w:color="auto"/>
        <w:left w:val="none" w:sz="0" w:space="0" w:color="auto"/>
        <w:bottom w:val="none" w:sz="0" w:space="0" w:color="auto"/>
        <w:right w:val="none" w:sz="0" w:space="0" w:color="auto"/>
      </w:divBdr>
    </w:div>
    <w:div w:id="1970745683">
      <w:bodyDiv w:val="1"/>
      <w:marLeft w:val="0"/>
      <w:marRight w:val="0"/>
      <w:marTop w:val="0"/>
      <w:marBottom w:val="0"/>
      <w:divBdr>
        <w:top w:val="none" w:sz="0" w:space="0" w:color="auto"/>
        <w:left w:val="none" w:sz="0" w:space="0" w:color="auto"/>
        <w:bottom w:val="none" w:sz="0" w:space="0" w:color="auto"/>
        <w:right w:val="none" w:sz="0" w:space="0" w:color="auto"/>
      </w:divBdr>
    </w:div>
    <w:div w:id="2079085573">
      <w:bodyDiv w:val="1"/>
      <w:marLeft w:val="0"/>
      <w:marRight w:val="0"/>
      <w:marTop w:val="0"/>
      <w:marBottom w:val="0"/>
      <w:divBdr>
        <w:top w:val="none" w:sz="0" w:space="0" w:color="auto"/>
        <w:left w:val="none" w:sz="0" w:space="0" w:color="auto"/>
        <w:bottom w:val="none" w:sz="0" w:space="0" w:color="auto"/>
        <w:right w:val="none" w:sz="0" w:space="0" w:color="auto"/>
      </w:divBdr>
    </w:div>
    <w:div w:id="2104956213">
      <w:bodyDiv w:val="1"/>
      <w:marLeft w:val="0"/>
      <w:marRight w:val="0"/>
      <w:marTop w:val="0"/>
      <w:marBottom w:val="0"/>
      <w:divBdr>
        <w:top w:val="none" w:sz="0" w:space="0" w:color="auto"/>
        <w:left w:val="none" w:sz="0" w:space="0" w:color="auto"/>
        <w:bottom w:val="none" w:sz="0" w:space="0" w:color="auto"/>
        <w:right w:val="none" w:sz="0" w:space="0" w:color="auto"/>
      </w:divBdr>
    </w:div>
    <w:div w:id="21449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8ddc925-75d6-4761-96b6-1b97e4890734" ContentTypeId="0x01010045B0BEB1BCDC4B408D1662109AEB4638" PreviousValue="false"/>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D456D183A1FB04DA36E4112964F7579" ma:contentTypeVersion="28" ma:contentTypeDescription="" ma:contentTypeScope="" ma:versionID="610cac1426f30c5c985299d9736fbfeb">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31193392-aeb0-461f-bc14-d8100ccb8f97</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2016-08-11T14:51:22+00:00</Document_x0020_Date>
    <Document_x0020_No xmlns="4b47aac5-4c46-444f-8595-ce09b406fc61">25793</Document_x0020_No>
  </documentManagement>
</p:properties>
</file>

<file path=customXml/itemProps1.xml><?xml version="1.0" encoding="utf-8"?>
<ds:datastoreItem xmlns:ds="http://schemas.openxmlformats.org/officeDocument/2006/customXml" ds:itemID="{4074F70E-7E79-4A8D-897A-6004F4BDB8E4}"/>
</file>

<file path=customXml/itemProps2.xml><?xml version="1.0" encoding="utf-8"?>
<ds:datastoreItem xmlns:ds="http://schemas.openxmlformats.org/officeDocument/2006/customXml" ds:itemID="{E77EE28C-CC4B-4C29-B9DC-CBD41EA31655}"/>
</file>

<file path=customXml/itemProps3.xml><?xml version="1.0" encoding="utf-8"?>
<ds:datastoreItem xmlns:ds="http://schemas.openxmlformats.org/officeDocument/2006/customXml" ds:itemID="{4349E9DE-5F7D-4D58-B0C9-C023B5E16816}"/>
</file>

<file path=customXml/itemProps4.xml><?xml version="1.0" encoding="utf-8"?>
<ds:datastoreItem xmlns:ds="http://schemas.openxmlformats.org/officeDocument/2006/customXml" ds:itemID="{CD914E43-5861-4A9D-8AF7-A2C4226A2285}"/>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B-1</dc:title>
  <dc:subject/>
  <dc:creator/>
  <cp:keywords/>
  <dc:description/>
  <cp:lastModifiedBy/>
  <cp:revision>1</cp:revision>
  <dcterms:created xsi:type="dcterms:W3CDTF">2016-06-23T12:40:00Z</dcterms:created>
  <dcterms:modified xsi:type="dcterms:W3CDTF">2016-08-11T12:49:00Z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215471399v.2</vt:lpwstr>
  </property>
  <property fmtid="{D5CDD505-2E9C-101B-9397-08002B2CF9AE}" pid="3" name="_AdHocReviewCycleID">
    <vt:i4>202574381</vt:i4>
  </property>
  <property fmtid="{D5CDD505-2E9C-101B-9397-08002B2CF9AE}" pid="4" name="_NewReviewCycle">
    <vt:lpwstr/>
  </property>
  <property fmtid="{D5CDD505-2E9C-101B-9397-08002B2CF9AE}" pid="5" name="_PreviousAdHocReviewCycleID">
    <vt:i4>-2135742619</vt:i4>
  </property>
  <property fmtid="{D5CDD505-2E9C-101B-9397-08002B2CF9AE}" pid="6" name="_ReviewingToolsShownOnce">
    <vt:lpwstr/>
  </property>
  <property fmtid="{D5CDD505-2E9C-101B-9397-08002B2CF9AE}" pid="7" name="ContentTypeId">
    <vt:lpwstr>0x01010045B0BEB1BCDC4B408D1662109AEB4638006D456D183A1FB04DA36E4112964F7579</vt:lpwstr>
  </property>
  <property fmtid="{D5CDD505-2E9C-101B-9397-08002B2CF9AE}" pid="8" name="_CopySource">
    <vt:lpwstr>\Cftc.gov</vt:lpwstr>
  </property>
  <property fmtid="{D5CDD505-2E9C-101B-9397-08002B2CF9AE}" pid="9" name="Order">
    <vt:r8>2818600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