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15" w:rsidRPr="00BD78F1" w:rsidRDefault="006568A0" w:rsidP="006568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D78F1">
        <w:rPr>
          <w:rFonts w:ascii="Times New Roman" w:hAnsi="Times New Roman" w:cs="Times New Roman"/>
          <w:b/>
          <w:sz w:val="24"/>
          <w:szCs w:val="24"/>
          <w:u w:val="single"/>
        </w:rPr>
        <w:t>Exhibit 1</w:t>
      </w:r>
      <w:r w:rsidR="00AA0F5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SR-NFX-2016-</w:t>
      </w:r>
      <w:r w:rsidR="002D2CC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D78F1" w:rsidRPr="004B563F" w:rsidRDefault="00BD78F1" w:rsidP="00BD78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BD78F1" w:rsidRDefault="00BD78F1" w:rsidP="00BD78F1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Energy DMM Program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purpose of the NFX Energy DMM Program (the “</w:t>
      </w:r>
      <w:r w:rsidRPr="00400F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Pr="000C4580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>”) is to incentivize market makers selected by NFX (“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to provide liquidity in the products and combinations listed below.  The resulting additional liquidity should benefit all participants in the market.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Brent Crude Financial Futures (BCQ)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Brent Crude Financial Futures (BFQ)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WTI Crude Oil Penultimate Financial Futures (TQ)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Low Sulphur Gasoil Financial Futures (GOQ)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10,000 (HHQ)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Heating Oil Penultimate Financial Futures (OQ)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Henry Hub Penultimate Financial Futures – 10,000 (LNQ)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WTI Crude Oil Penultimate Financial Futures (TOQ)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2,500 (NNQ)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RBOB Gasoline Penultimate Financial Futures (RQ)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NP-15 Hub Day-Ahead Off-Peak Financial Futures (ONPQ)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NP-15 Hub Day-Ahead Peak Financial Futures (NPMQ)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SP-15 Hub Day-Ahead Off-Peak Financial Futures (OFPQ)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CAISO SP-15 Hub Day-Ahead Peak Financial Futures (SPMQ)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ISO-NE Massachusetts Hub Day-Ahead Off-Peak Financial Futures (NOPQ)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ISO-NE Massachusetts Hub Day-Ahead Peak Financial Futures (NEPQ)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MISO Indiana Hub Real-Time Off-Peak Financial Futures (CPOQ)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MISO Indiana Hub Real-Time Peak Financial Futures (CINQ)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AEP Dayton Hub Real-Time Off-Peak Financial Futures (AODQ)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AEP Dayton Hub Real-Time Peak Financial Futures (MSOQ)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Northern Illinois Hub Real-Time Off-Peak Financial Futures (NIOQ)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Northern Illinois Hub Real-Time Peak Financial Futures (PNLQ)</w:t>
      </w:r>
    </w:p>
    <w:p w:rsidR="00BD78F1" w:rsidRPr="00C6179E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Real-Time Off-Peak Financial Futures (OPJQ)</w:t>
      </w:r>
    </w:p>
    <w:p w:rsidR="00BD78F1" w:rsidRDefault="00BD78F1" w:rsidP="00BD78F1">
      <w:pPr>
        <w:spacing w:after="0" w:line="240" w:lineRule="auto"/>
        <w:rPr>
          <w:color w:val="1F497D"/>
        </w:rPr>
      </w:pPr>
      <w:r w:rsidRPr="00C6179E">
        <w:rPr>
          <w:rFonts w:ascii="Times New Roman" w:eastAsia="Calibri" w:hAnsi="Times New Roman" w:cs="Times New Roman"/>
          <w:sz w:val="24"/>
          <w:szCs w:val="24"/>
        </w:rPr>
        <w:t>NFX PJM Western Hub Real-Time Peak Financial Futures (PJMQ)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CAISO NP-15 Hub Day-Ahead Peak Mini Financial Futures – 5 MW (NPNQ)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 xml:space="preserve">NFX CAISO NP-15 Hub Day-Ahead Peak Mini Financial Futures – 1 MW (NPPQ) 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CAISO SP-15 Hub Day-Ahead Peak Mini Financial Futures – 5 MW (SPZQ)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CAISO SP-15 Hub Day-Ahead Peak Mini Financial Futures – 1 MW (SPVQ)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ISO-NE Massachusetts Hub Day-Ahead Peak Mini Financial Futures – 5 MW (NMMQ)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ISO-NE Massachusetts Hub Day-Ahead Peak Mini Financial Futures – 1 MW (NEMQ)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lastRenderedPageBreak/>
        <w:t>NFX MISO Indiana Hub Real-Time Peak Mini Financial Futures – 5 MW (MCHQ)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MISO Indiana Hub Real-Time Peak Mini Financial Futures – 1 MW (MCGQ)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AEP Dayton Hub Real-Time Peak Mini Financial Futures – 5 MW (MSSQ)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AEP Dayton Hub Real-Time Peak Mini Financial Futures – 1 MW (MSTQ)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Northern Illinois Hub Real-Time Peak Mini Financial Futures – 5 MW (PNQQ)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Northern Illinois Hub Real-Time Peak Mini Financial Futures – 1 MW (PNPQ)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Western Hub Real-Time Off-Peak Mini Financial Futures (OPKQ)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Western Hub Real-Time Peak Mini Financial Futures – 5 MW (PMJQ)</w:t>
      </w:r>
    </w:p>
    <w:p w:rsidR="00BD78F1" w:rsidRPr="00244556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556">
        <w:rPr>
          <w:rFonts w:ascii="Times New Roman" w:eastAsia="Calibri" w:hAnsi="Times New Roman" w:cs="Times New Roman"/>
          <w:sz w:val="24"/>
          <w:szCs w:val="24"/>
        </w:rPr>
        <w:t>NFX PJM Western Hub Real-Time Peak Mini Financial Futures – 1 MW (PMIQ)</w:t>
      </w:r>
    </w:p>
    <w:p w:rsidR="00BD78F1" w:rsidRPr="00BD2799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>NFX CAISO NP-15 Hub Day-Ahead Off-Peak Mini Financial Futures (ONMQ)</w:t>
      </w:r>
    </w:p>
    <w:p w:rsidR="00BD78F1" w:rsidRPr="00BD2799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>NFX CAISO SP-15 Hub Day-Ahead Off-Peak Mini Financial Futures (OFMQ)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 xml:space="preserve">NFX ISO-NE Massachusetts </w:t>
      </w:r>
      <w:r w:rsidRPr="00067E0C">
        <w:rPr>
          <w:rFonts w:ascii="Times New Roman" w:hAnsi="Times New Roman" w:cs="Times New Roman"/>
          <w:sz w:val="24"/>
          <w:szCs w:val="24"/>
        </w:rPr>
        <w:t>Hub Day-Ahead Off-Peak Mini Financial Futures (NOMQ)</w:t>
      </w:r>
    </w:p>
    <w:p w:rsidR="00BD78F1" w:rsidRPr="007E3971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E0C">
        <w:rPr>
          <w:rFonts w:ascii="Times New Roman" w:hAnsi="Times New Roman" w:cs="Times New Roman"/>
          <w:sz w:val="24"/>
          <w:szCs w:val="24"/>
        </w:rPr>
        <w:t>NFX MISO Indiana Hub Real-Time Off-</w:t>
      </w:r>
      <w:r w:rsidRPr="007E3971">
        <w:rPr>
          <w:rFonts w:ascii="Times New Roman" w:hAnsi="Times New Roman" w:cs="Times New Roman"/>
          <w:sz w:val="24"/>
          <w:szCs w:val="24"/>
        </w:rPr>
        <w:t xml:space="preserve">Peak </w:t>
      </w:r>
      <w:r w:rsidR="009A460E" w:rsidRPr="007E3971">
        <w:rPr>
          <w:rFonts w:ascii="Times New Roman" w:hAnsi="Times New Roman" w:cs="Times New Roman"/>
          <w:sz w:val="24"/>
          <w:szCs w:val="24"/>
        </w:rPr>
        <w:t xml:space="preserve">Mini </w:t>
      </w:r>
      <w:r w:rsidRPr="007E3971">
        <w:rPr>
          <w:rFonts w:ascii="Times New Roman" w:hAnsi="Times New Roman" w:cs="Times New Roman"/>
          <w:sz w:val="24"/>
          <w:szCs w:val="24"/>
        </w:rPr>
        <w:t>Financial Futures (CPMQ)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E3971">
        <w:rPr>
          <w:rFonts w:ascii="Times New Roman" w:hAnsi="Times New Roman" w:cs="Times New Roman"/>
          <w:sz w:val="24"/>
          <w:szCs w:val="24"/>
        </w:rPr>
        <w:t xml:space="preserve">NFX PJM AEP Dayton Hub Real-Time Off-Peak </w:t>
      </w:r>
      <w:r w:rsidR="009A460E" w:rsidRPr="007E3971">
        <w:rPr>
          <w:rFonts w:ascii="Times New Roman" w:hAnsi="Times New Roman" w:cs="Times New Roman"/>
          <w:sz w:val="24"/>
          <w:szCs w:val="24"/>
        </w:rPr>
        <w:t xml:space="preserve">Mini </w:t>
      </w:r>
      <w:r w:rsidRPr="00067E0C">
        <w:rPr>
          <w:rFonts w:ascii="Times New Roman" w:hAnsi="Times New Roman" w:cs="Times New Roman"/>
          <w:sz w:val="24"/>
          <w:szCs w:val="24"/>
        </w:rPr>
        <w:t>Financial Futures (AOMQ)</w:t>
      </w:r>
    </w:p>
    <w:p w:rsidR="00BD78F1" w:rsidRPr="00067E0C" w:rsidRDefault="00BD78F1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067E0C">
        <w:rPr>
          <w:rFonts w:ascii="Times New Roman" w:hAnsi="Times New Roman" w:cs="Times New Roman"/>
          <w:sz w:val="24"/>
          <w:szCs w:val="24"/>
        </w:rPr>
        <w:t>NFX PJM Northern Illinois Hub Real-Time Off-Peak Mini Financial Futures (NIMQ)</w:t>
      </w:r>
    </w:p>
    <w:p w:rsidR="009A460E" w:rsidRPr="002D2CC9" w:rsidRDefault="009A460E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CAISO NP-15 Hub Day-Ahead Off-Peak Mini Financial Futures – 1 MW (ONNQ)</w:t>
      </w:r>
    </w:p>
    <w:p w:rsidR="009A460E" w:rsidRPr="002D2CC9" w:rsidRDefault="009A460E" w:rsidP="00BD78F1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CAISO SP-15 Hub Day-Ahead Off-Peak Mini Financial Futures – 1 MW (OFNQ)</w:t>
      </w:r>
    </w:p>
    <w:p w:rsidR="00BD78F1" w:rsidRPr="002D2CC9" w:rsidRDefault="009A460E" w:rsidP="009A4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ISO-NE Massachusetts Hub Day-Ahead Off-Peak Mini Financial Futures – 1 MW (NONQ)</w:t>
      </w:r>
    </w:p>
    <w:p w:rsidR="009A460E" w:rsidRPr="002D2CC9" w:rsidRDefault="009A460E" w:rsidP="009A4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MISO Indiana Hub Real-Time Off-Peak Mini Financial Futures – 1 MW (CPNQ)</w:t>
      </w:r>
    </w:p>
    <w:p w:rsidR="009A460E" w:rsidRPr="002D2CC9" w:rsidRDefault="009A460E" w:rsidP="009A4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PJM AEP Dayton Hub Real-Time Off-Peak Mini Financial Futures – 1 MW (AONQ)</w:t>
      </w:r>
    </w:p>
    <w:p w:rsidR="009A460E" w:rsidRPr="002D2CC9" w:rsidRDefault="009A460E" w:rsidP="009A4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PJM Northern Illinois Hub Real-Time Off-Peak Mini Financial Futures – 1 MW (NINQ)</w:t>
      </w:r>
    </w:p>
    <w:p w:rsidR="009A460E" w:rsidRPr="002D2CC9" w:rsidRDefault="009A460E" w:rsidP="009A4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CC9">
        <w:rPr>
          <w:rFonts w:ascii="Times New Roman" w:hAnsi="Times New Roman" w:cs="Times New Roman"/>
          <w:sz w:val="24"/>
          <w:szCs w:val="24"/>
        </w:rPr>
        <w:t>NFX PJM Western Hub Real-Time Off-Peak Mini Financial Futures – 1 MW (OPNQ)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North 345 KV Hub Real-Time Peak Financial Futures (ERNQ)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North 345 KV Hub Real-Time Peak Mini Financial Futures - 5MW (ENMQ)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North 345 KV Hub Real-Time Peak Mini Financial Futures - 1MW (ENSQ)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Houston 345 KV Hub Real-Time Peak Financial Futures (ERHQ)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Houston 345 KV Hub Real-Time Peak Mini Financial Futures - 5MW (EHMQ)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Houston 345 KV Hub Real-Time Peak Mini Financial Futures - 1MW (EHSQ)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South 345 KV Hub Real-Time Peak Financial Futures (ERSQ)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South 345 KV Hub Real-Time Peak Mini Financial Futures - 5MW (ESMQ)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South 345 KV Hub Real-Time Peak Mini Financial Futures - 1MW (ESSQ)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West 345 KV Hub Real-Time Peak Financial Futures (ERWQ)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West 345 KV Hub Real-Time Peak Mini Financial Futures - 5MW (EWMQ)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West 345 KV Hub Real-Time Peak Mini Financial Futures - 1MW (EWSQ)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North 345 KV Hub Real-Time Off-Peak Financial Futures (NEBQ)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North 345 KV Hub Real-Time Off-Peak Mini Financial Futures - 5MWH (NHMQ)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North 345 KV Hub Real-Time Off-Peak Mini Financial Futures – 1MWH (NHNQ)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Houston 345 KV Hub Real-Time Off-Peak Financial Futures (HEBQ)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Houston 345 KV Hub Real-Time Off-Peak Mini Financial Futures - 5MWH (HHMQ)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NFX ERCOT Houston 345 KV Hub Real-Time Off-Peak Mini Financial Futures – 1MWH (HHNQ)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South 345 KV Hub Real-Time Off-Peak Financial Futures (SEBQ)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South 345 KV Hub Real-Time Off-Peak Mini Financial Futures - 5MWH (SHMQ)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South 345 KV Hub Real-Time Off-Peak Mini Financial Futures – 1MWH (SHNQ)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West 345 KV Hub Real-Time Off-Peak Financial Futures (WEBQ)</w:t>
      </w:r>
    </w:p>
    <w:p w:rsidR="002D2CC9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West 345 KV Hub Real-Time Off-Peak Mini Financial Futures - 5MWH (WHMQ)</w:t>
      </w:r>
    </w:p>
    <w:p w:rsidR="009A460E" w:rsidRPr="002D2CC9" w:rsidRDefault="002D2CC9" w:rsidP="002D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2CC9">
        <w:rPr>
          <w:rFonts w:ascii="Times New Roman" w:eastAsia="Calibri" w:hAnsi="Times New Roman" w:cs="Times New Roman"/>
          <w:sz w:val="24"/>
          <w:szCs w:val="24"/>
          <w:u w:val="single"/>
        </w:rPr>
        <w:t>NFX ERCOT West 345 KV Hub Real-Time Off-Peak Mini Financial Futures – 1MWH (WHNQ)</w:t>
      </w:r>
    </w:p>
    <w:p w:rsidR="002D2CC9" w:rsidRPr="00BD2799" w:rsidRDefault="002D2CC9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(collectively, 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Products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 the following combinations: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TQ/RQ</w:t>
      </w: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OQ/GOQ</w:t>
      </w: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BFQ/GOQ</w:t>
      </w:r>
    </w:p>
    <w:p w:rsidR="00BD78F1" w:rsidRPr="002276AD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BFQ/OQ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BFQ/RQ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TQ/</w:t>
      </w:r>
      <w:r w:rsidRPr="00C26C74">
        <w:rPr>
          <w:rFonts w:ascii="Times New Roman" w:eastAsia="Calibri" w:hAnsi="Times New Roman" w:cs="Times New Roman"/>
          <w:sz w:val="24"/>
          <w:szCs w:val="24"/>
        </w:rPr>
        <w:t>BFQ</w:t>
      </w:r>
    </w:p>
    <w:p w:rsidR="00BD78F1" w:rsidRPr="008110DF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TQ/</w:t>
      </w:r>
      <w:r>
        <w:rPr>
          <w:rFonts w:ascii="Times New Roman" w:eastAsia="Calibri" w:hAnsi="Times New Roman" w:cs="Times New Roman"/>
          <w:sz w:val="24"/>
          <w:szCs w:val="24"/>
        </w:rPr>
        <w:t>OQ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has selected DMMs from among those applicants responding to NFX’s </w:t>
      </w:r>
      <w:r w:rsidRPr="00141FCB">
        <w:rPr>
          <w:rFonts w:ascii="Times New Roman" w:eastAsia="Calibri" w:hAnsi="Times New Roman" w:cs="Times New Roman"/>
          <w:i/>
          <w:sz w:val="24"/>
          <w:szCs w:val="24"/>
        </w:rPr>
        <w:t>“Designated Market Maker Solicitation for Appointment in Energy Futures and Options Products”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previously filed with the Commodity Futures Trading Commission (see </w:t>
      </w:r>
      <w:r w:rsidRPr="00FC6DF1">
        <w:rPr>
          <w:rFonts w:ascii="Times New Roman" w:hAnsi="Times New Roman" w:cs="Times New Roman"/>
          <w:sz w:val="24"/>
          <w:szCs w:val="24"/>
        </w:rPr>
        <w:t>SR-NFX-2015-</w:t>
      </w:r>
      <w:r>
        <w:rPr>
          <w:rFonts w:ascii="Times New Roman" w:hAnsi="Times New Roman" w:cs="Times New Roman"/>
          <w:sz w:val="24"/>
          <w:szCs w:val="24"/>
        </w:rPr>
        <w:t xml:space="preserve">15, filed April 2, 2015)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posted on NFX’s website.  In the Solicitation, NFX invited Futures Participants and Authorized Customers to apply for DMM appointments.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Energy DMM Program will </w:t>
      </w:r>
      <w:r w:rsidRPr="008110DF">
        <w:rPr>
          <w:rFonts w:ascii="Times New Roman" w:eastAsia="Calibri" w:hAnsi="Times New Roman" w:cs="Times New Roman"/>
          <w:sz w:val="24"/>
          <w:szCs w:val="24"/>
        </w:rPr>
        <w:t>expire on April 24,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DMMs’ specific quoting and size obligations are set forth in individual agreements with NFX.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765E44" w:rsidRDefault="00BD78F1" w:rsidP="00BD78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 may receive monthly incentive payments from the Exchange pursuant to the terms of their individual agreements with NFX.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Monitoring and Termination of Status</w:t>
      </w:r>
    </w:p>
    <w:p w:rsidR="00BD78F1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8F1" w:rsidRPr="000C4580" w:rsidRDefault="00BD78F1" w:rsidP="00BD7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shall monitor trading activity and each DMM’s performance and shall retain the right to revoke Energy DMM Program participant status if it concludes </w:t>
      </w:r>
      <w:r w:rsidRPr="00C26C74">
        <w:rPr>
          <w:rFonts w:ascii="Times New Roman" w:eastAsia="Calibri" w:hAnsi="Times New Roman" w:cs="Times New Roman"/>
          <w:sz w:val="24"/>
          <w:szCs w:val="24"/>
        </w:rPr>
        <w:t>after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review that a participant has failed to meet its obligations or no longer meets the eligibility requirements of the Energy DMM Program.</w:t>
      </w:r>
    </w:p>
    <w:p w:rsidR="00BD78F1" w:rsidRDefault="00BD78F1" w:rsidP="006568A0">
      <w:pPr>
        <w:jc w:val="center"/>
      </w:pPr>
    </w:p>
    <w:sectPr w:rsidR="00BD78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91" w:rsidRDefault="003D2091" w:rsidP="00BD78F1">
      <w:pPr>
        <w:spacing w:after="0" w:line="240" w:lineRule="auto"/>
      </w:pPr>
      <w:r>
        <w:separator/>
      </w:r>
    </w:p>
  </w:endnote>
  <w:endnote w:type="continuationSeparator" w:id="0">
    <w:p w:rsidR="003D2091" w:rsidRDefault="003D2091" w:rsidP="00B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8F1" w:rsidRDefault="00BD7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8F1" w:rsidRDefault="00BD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91" w:rsidRDefault="003D2091" w:rsidP="00BD78F1">
      <w:pPr>
        <w:spacing w:after="0" w:line="240" w:lineRule="auto"/>
      </w:pPr>
      <w:r>
        <w:separator/>
      </w:r>
    </w:p>
  </w:footnote>
  <w:footnote w:type="continuationSeparator" w:id="0">
    <w:p w:rsidR="003D2091" w:rsidRDefault="003D2091" w:rsidP="00BD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0E" w:rsidRPr="009A460E" w:rsidRDefault="009A460E" w:rsidP="009A460E">
    <w:pPr>
      <w:pStyle w:val="Header"/>
      <w:jc w:val="right"/>
    </w:pPr>
    <w:r>
      <w:rPr>
        <w:noProof/>
      </w:rPr>
      <w:drawing>
        <wp:inline distT="0" distB="0" distL="0" distR="0" wp14:anchorId="16E80D18" wp14:editId="5F4B15FA">
          <wp:extent cx="1673225" cy="481330"/>
          <wp:effectExtent l="0" t="0" r="3175" b="0"/>
          <wp:docPr id="2" name="Picture 2" descr="Macintosh HD:Users:2005-2010:Desktop:NDAQ_Letterhead_2014:ndaq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2005-2010:Desktop:NDAQ_Letterhead_2014:ndaq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0"/>
    <w:rsid w:val="00067E0C"/>
    <w:rsid w:val="002D2CC9"/>
    <w:rsid w:val="003D2091"/>
    <w:rsid w:val="00500FB6"/>
    <w:rsid w:val="006568A0"/>
    <w:rsid w:val="006D14A7"/>
    <w:rsid w:val="007E3971"/>
    <w:rsid w:val="00877983"/>
    <w:rsid w:val="008F3F0E"/>
    <w:rsid w:val="009A460E"/>
    <w:rsid w:val="00AA0F54"/>
    <w:rsid w:val="00AF246D"/>
    <w:rsid w:val="00B26933"/>
    <w:rsid w:val="00BD78F1"/>
    <w:rsid w:val="00CB3D15"/>
    <w:rsid w:val="00D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F1"/>
  </w:style>
  <w:style w:type="paragraph" w:styleId="Footer">
    <w:name w:val="footer"/>
    <w:basedOn w:val="Normal"/>
    <w:link w:val="Foot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F1"/>
  </w:style>
  <w:style w:type="paragraph" w:styleId="BalloonText">
    <w:name w:val="Balloon Text"/>
    <w:basedOn w:val="Normal"/>
    <w:link w:val="BalloonTextChar"/>
    <w:uiPriority w:val="99"/>
    <w:semiHidden/>
    <w:unhideWhenUsed/>
    <w:rsid w:val="009A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F1"/>
  </w:style>
  <w:style w:type="paragraph" w:styleId="Footer">
    <w:name w:val="footer"/>
    <w:basedOn w:val="Normal"/>
    <w:link w:val="FooterChar"/>
    <w:uiPriority w:val="99"/>
    <w:unhideWhenUsed/>
    <w:rsid w:val="00B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F1"/>
  </w:style>
  <w:style w:type="paragraph" w:styleId="BalloonText">
    <w:name w:val="Balloon Text"/>
    <w:basedOn w:val="Normal"/>
    <w:link w:val="BalloonTextChar"/>
    <w:uiPriority w:val="99"/>
    <w:semiHidden/>
    <w:unhideWhenUsed/>
    <w:rsid w:val="009A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1fe675af-e379-4c2c-8599-3ec469a2a34b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2016-03-22T20:03:49+00:00</Document_x0020_Date>
    <Document_x0020_No xmlns="4b47aac5-4c46-444f-8595-ce09b406fc61">23442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AD810-79A2-4E2E-A9B0-FC2FFA19F319}"/>
</file>

<file path=customXml/itemProps2.xml><?xml version="1.0" encoding="utf-8"?>
<ds:datastoreItem xmlns:ds="http://schemas.openxmlformats.org/officeDocument/2006/customXml" ds:itemID="{D8F7D8A3-8884-4AFC-9FC3-DD819535FD65}"/>
</file>

<file path=customXml/itemProps3.xml><?xml version="1.0" encoding="utf-8"?>
<ds:datastoreItem xmlns:ds="http://schemas.openxmlformats.org/officeDocument/2006/customXml" ds:itemID="{888D77C4-5AC8-4C07-96FE-D86D6EE83FD3}"/>
</file>

<file path=customXml/itemProps4.xml><?xml version="1.0" encoding="utf-8"?>
<ds:datastoreItem xmlns:ds="http://schemas.openxmlformats.org/officeDocument/2006/customXml" ds:itemID="{CCB4ED75-2E4D-42A7-9BA7-48C64C4778CD}"/>
</file>

<file path=customXml/itemProps5.xml><?xml version="1.0" encoding="utf-8"?>
<ds:datastoreItem xmlns:ds="http://schemas.openxmlformats.org/officeDocument/2006/customXml" ds:itemID="{509CF03F-69A0-4FCB-B117-0C88687BD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creator>Carla Behnfeldt</dc:creator>
  <cp:lastModifiedBy>Sherry Hill</cp:lastModifiedBy>
  <cp:revision>2</cp:revision>
  <dcterms:created xsi:type="dcterms:W3CDTF">2016-03-22T20:01:00Z</dcterms:created>
  <dcterms:modified xsi:type="dcterms:W3CDTF">2016-03-22T20:01:00Z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2354400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