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E200F" w14:textId="77777777" w:rsidR="000413C1" w:rsidRPr="00AE434B" w:rsidRDefault="000413C1" w:rsidP="00AF0ECE">
      <w:pPr>
        <w:spacing w:after="0"/>
        <w:rPr>
          <w:rFonts w:ascii="Times New Roman" w:hAnsi="Times New Roman" w:cs="Times New Roman"/>
        </w:rPr>
      </w:pPr>
      <w:bookmarkStart w:id="0" w:name="_GoBack"/>
      <w:bookmarkEnd w:id="0"/>
    </w:p>
    <w:p w14:paraId="717295D2" w14:textId="77777777" w:rsidR="00D923C1" w:rsidRDefault="00D923C1" w:rsidP="00D923C1">
      <w:pPr>
        <w:spacing w:after="0"/>
        <w:jc w:val="center"/>
        <w:rPr>
          <w:rFonts w:ascii="Times New Roman" w:hAnsi="Times New Roman" w:cs="Times New Roman"/>
          <w:b/>
          <w:bCs/>
          <w:sz w:val="48"/>
          <w:szCs w:val="48"/>
          <w:u w:val="single"/>
        </w:rPr>
      </w:pPr>
    </w:p>
    <w:p w14:paraId="68155F48" w14:textId="77777777" w:rsidR="00D923C1" w:rsidRDefault="00D923C1" w:rsidP="00D923C1">
      <w:pPr>
        <w:spacing w:after="0"/>
        <w:jc w:val="center"/>
        <w:rPr>
          <w:rFonts w:ascii="Times New Roman" w:hAnsi="Times New Roman" w:cs="Times New Roman"/>
          <w:b/>
          <w:bCs/>
          <w:sz w:val="48"/>
          <w:szCs w:val="48"/>
          <w:u w:val="single"/>
        </w:rPr>
      </w:pPr>
    </w:p>
    <w:p w14:paraId="23C37CC1" w14:textId="77777777" w:rsidR="00500D48" w:rsidRDefault="00500D48" w:rsidP="00D923C1">
      <w:pPr>
        <w:spacing w:after="0"/>
        <w:jc w:val="center"/>
        <w:rPr>
          <w:rFonts w:ascii="Times New Roman" w:hAnsi="Times New Roman" w:cs="Times New Roman"/>
          <w:b/>
          <w:bCs/>
          <w:sz w:val="48"/>
          <w:szCs w:val="48"/>
          <w:u w:val="single"/>
        </w:rPr>
      </w:pPr>
    </w:p>
    <w:p w14:paraId="36B7A575" w14:textId="49FAF318" w:rsidR="00D923C1" w:rsidRPr="00D923C1" w:rsidRDefault="00D923C1" w:rsidP="00D923C1">
      <w:pPr>
        <w:spacing w:after="0"/>
        <w:jc w:val="center"/>
        <w:rPr>
          <w:rFonts w:ascii="Times New Roman" w:hAnsi="Times New Roman" w:cs="Times New Roman"/>
          <w:b/>
          <w:bCs/>
          <w:sz w:val="72"/>
          <w:szCs w:val="72"/>
        </w:rPr>
      </w:pPr>
      <w:r w:rsidRPr="00D923C1">
        <w:rPr>
          <w:rFonts w:ascii="Times New Roman" w:hAnsi="Times New Roman" w:cs="Times New Roman"/>
          <w:b/>
          <w:bCs/>
          <w:sz w:val="72"/>
          <w:szCs w:val="72"/>
        </w:rPr>
        <w:t>ForecastEx, LLC Rulebook</w:t>
      </w:r>
    </w:p>
    <w:p w14:paraId="7C1723EA" w14:textId="1D95B7A8" w:rsidR="00D923C1" w:rsidRPr="00D923C1" w:rsidRDefault="00EF005A" w:rsidP="00D923C1">
      <w:pPr>
        <w:spacing w:after="0"/>
        <w:jc w:val="center"/>
        <w:rPr>
          <w:rFonts w:ascii="Times New Roman" w:hAnsi="Times New Roman" w:cs="Times New Roman"/>
          <w:b/>
          <w:bCs/>
          <w:sz w:val="40"/>
          <w:szCs w:val="40"/>
        </w:rPr>
      </w:pPr>
      <w:r>
        <w:rPr>
          <w:rFonts w:ascii="Times New Roman" w:hAnsi="Times New Roman" w:cs="Times New Roman"/>
          <w:b/>
          <w:bCs/>
          <w:sz w:val="40"/>
          <w:szCs w:val="40"/>
        </w:rPr>
        <w:t>March 1</w:t>
      </w:r>
      <w:r w:rsidR="00500D48">
        <w:rPr>
          <w:rFonts w:ascii="Times New Roman" w:hAnsi="Times New Roman" w:cs="Times New Roman"/>
          <w:b/>
          <w:bCs/>
          <w:sz w:val="40"/>
          <w:szCs w:val="40"/>
        </w:rPr>
        <w:t>0</w:t>
      </w:r>
      <w:r w:rsidR="001959EA">
        <w:rPr>
          <w:rFonts w:ascii="Times New Roman" w:hAnsi="Times New Roman" w:cs="Times New Roman"/>
          <w:b/>
          <w:bCs/>
          <w:sz w:val="40"/>
          <w:szCs w:val="40"/>
        </w:rPr>
        <w:t>,</w:t>
      </w:r>
      <w:r w:rsidR="004A56E4">
        <w:rPr>
          <w:rFonts w:ascii="Times New Roman" w:hAnsi="Times New Roman" w:cs="Times New Roman"/>
          <w:b/>
          <w:bCs/>
          <w:sz w:val="40"/>
          <w:szCs w:val="40"/>
        </w:rPr>
        <w:t xml:space="preserve"> 2022</w:t>
      </w:r>
    </w:p>
    <w:p w14:paraId="1C247A7D" w14:textId="77777777" w:rsidR="00D923C1" w:rsidRDefault="00D923C1" w:rsidP="000413C1">
      <w:pPr>
        <w:rPr>
          <w:rFonts w:ascii="Times New Roman" w:hAnsi="Times New Roman" w:cs="Times New Roman"/>
        </w:rPr>
      </w:pPr>
    </w:p>
    <w:p w14:paraId="314F6057" w14:textId="14067AF3" w:rsidR="00D923C1" w:rsidRDefault="00D923C1" w:rsidP="000413C1">
      <w:pPr>
        <w:rPr>
          <w:rFonts w:ascii="Times New Roman" w:hAnsi="Times New Roman" w:cs="Times New Roman"/>
        </w:rPr>
      </w:pPr>
    </w:p>
    <w:p w14:paraId="57A77FDD" w14:textId="4FE114FB" w:rsidR="00D923C1" w:rsidRDefault="00D923C1" w:rsidP="000413C1">
      <w:pPr>
        <w:rPr>
          <w:rFonts w:ascii="Times New Roman" w:hAnsi="Times New Roman" w:cs="Times New Roman"/>
        </w:rPr>
      </w:pPr>
    </w:p>
    <w:p w14:paraId="08EEB6E8" w14:textId="48EB8DF7" w:rsidR="00D923C1" w:rsidRDefault="00D923C1" w:rsidP="000413C1">
      <w:pPr>
        <w:rPr>
          <w:rFonts w:ascii="Times New Roman" w:hAnsi="Times New Roman" w:cs="Times New Roman"/>
        </w:rPr>
      </w:pPr>
    </w:p>
    <w:p w14:paraId="0FB2129A" w14:textId="3D805791" w:rsidR="00D923C1" w:rsidRDefault="00D923C1" w:rsidP="000413C1">
      <w:pPr>
        <w:rPr>
          <w:rFonts w:ascii="Times New Roman" w:hAnsi="Times New Roman" w:cs="Times New Roman"/>
        </w:rPr>
      </w:pPr>
    </w:p>
    <w:p w14:paraId="7FAC234C" w14:textId="09D321B5" w:rsidR="00D923C1" w:rsidRDefault="00D923C1" w:rsidP="000413C1">
      <w:pPr>
        <w:rPr>
          <w:rFonts w:ascii="Times New Roman" w:hAnsi="Times New Roman" w:cs="Times New Roman"/>
        </w:rPr>
      </w:pPr>
    </w:p>
    <w:p w14:paraId="03C0E36A" w14:textId="19E11800" w:rsidR="00D923C1" w:rsidRDefault="00D923C1" w:rsidP="000413C1">
      <w:pPr>
        <w:rPr>
          <w:rFonts w:ascii="Times New Roman" w:hAnsi="Times New Roman" w:cs="Times New Roman"/>
        </w:rPr>
      </w:pPr>
    </w:p>
    <w:p w14:paraId="6B627E35" w14:textId="3C9098A9" w:rsidR="00D923C1" w:rsidRDefault="00D923C1" w:rsidP="000413C1">
      <w:pPr>
        <w:rPr>
          <w:rFonts w:ascii="Times New Roman" w:hAnsi="Times New Roman" w:cs="Times New Roman"/>
        </w:rPr>
      </w:pPr>
    </w:p>
    <w:p w14:paraId="123D6A55" w14:textId="5924F7AC" w:rsidR="00D923C1" w:rsidRDefault="00D923C1" w:rsidP="000413C1">
      <w:pPr>
        <w:rPr>
          <w:rFonts w:ascii="Times New Roman" w:hAnsi="Times New Roman" w:cs="Times New Roman"/>
        </w:rPr>
      </w:pPr>
    </w:p>
    <w:p w14:paraId="7A3E758C" w14:textId="4930638F" w:rsidR="00D923C1" w:rsidRDefault="00D923C1" w:rsidP="000413C1">
      <w:pPr>
        <w:rPr>
          <w:rFonts w:ascii="Times New Roman" w:hAnsi="Times New Roman" w:cs="Times New Roman"/>
        </w:rPr>
      </w:pPr>
    </w:p>
    <w:p w14:paraId="60684DC6" w14:textId="1C7C8331" w:rsidR="00D923C1" w:rsidRDefault="00D923C1" w:rsidP="000413C1">
      <w:pPr>
        <w:rPr>
          <w:rFonts w:ascii="Times New Roman" w:hAnsi="Times New Roman" w:cs="Times New Roman"/>
        </w:rPr>
      </w:pPr>
    </w:p>
    <w:p w14:paraId="083048BD" w14:textId="3F632C7D" w:rsidR="00D923C1" w:rsidRDefault="00D923C1" w:rsidP="000413C1">
      <w:pPr>
        <w:rPr>
          <w:rFonts w:ascii="Times New Roman" w:hAnsi="Times New Roman" w:cs="Times New Roman"/>
        </w:rPr>
      </w:pPr>
    </w:p>
    <w:p w14:paraId="5AAE893B" w14:textId="77777777" w:rsidR="00D923C1" w:rsidRDefault="00D923C1" w:rsidP="000413C1">
      <w:pPr>
        <w:rPr>
          <w:rFonts w:ascii="Times New Roman" w:hAnsi="Times New Roman" w:cs="Times New Roman"/>
        </w:rPr>
      </w:pPr>
    </w:p>
    <w:p w14:paraId="5A79EC0B" w14:textId="2CD3E93B" w:rsidR="000413C1" w:rsidRDefault="000413C1" w:rsidP="000413C1">
      <w:pPr>
        <w:rPr>
          <w:rFonts w:ascii="Times New Roman" w:hAnsi="Times New Roman" w:cs="Times New Roman"/>
        </w:rPr>
      </w:pPr>
      <w:r w:rsidRPr="00AE434B">
        <w:rPr>
          <w:rFonts w:ascii="Times New Roman" w:hAnsi="Times New Roman" w:cs="Times New Roman"/>
        </w:rPr>
        <w:t xml:space="preserve">By accessing </w:t>
      </w:r>
      <w:r w:rsidR="00BD7DF7">
        <w:rPr>
          <w:rFonts w:ascii="Times New Roman" w:hAnsi="Times New Roman" w:cs="Times New Roman"/>
        </w:rPr>
        <w:t>ForecastEx</w:t>
      </w:r>
      <w:r w:rsidRPr="00AE434B">
        <w:rPr>
          <w:rFonts w:ascii="Times New Roman" w:hAnsi="Times New Roman" w:cs="Times New Roman"/>
        </w:rPr>
        <w:t xml:space="preserve">, </w:t>
      </w:r>
      <w:r w:rsidR="00052D03" w:rsidRPr="00AE434B">
        <w:rPr>
          <w:rFonts w:ascii="Times New Roman" w:hAnsi="Times New Roman" w:cs="Times New Roman"/>
        </w:rPr>
        <w:t>regardless of</w:t>
      </w:r>
      <w:r w:rsidRPr="00AE434B">
        <w:rPr>
          <w:rFonts w:ascii="Times New Roman" w:hAnsi="Times New Roman" w:cs="Times New Roman"/>
        </w:rPr>
        <w:t xml:space="preserve"> any further action, undertaking, or agreement, </w:t>
      </w:r>
      <w:r w:rsidR="00052D03" w:rsidRPr="00AE434B">
        <w:rPr>
          <w:rFonts w:ascii="Times New Roman" w:hAnsi="Times New Roman" w:cs="Times New Roman"/>
        </w:rPr>
        <w:t>a</w:t>
      </w:r>
      <w:r w:rsidRPr="00AE434B">
        <w:rPr>
          <w:rFonts w:ascii="Times New Roman" w:hAnsi="Times New Roman" w:cs="Times New Roman"/>
        </w:rPr>
        <w:t xml:space="preserve">ny </w:t>
      </w:r>
      <w:r w:rsidR="002A41C5">
        <w:rPr>
          <w:rFonts w:ascii="Times New Roman" w:hAnsi="Times New Roman" w:cs="Times New Roman"/>
        </w:rPr>
        <w:t>Person</w:t>
      </w:r>
      <w:r w:rsidRPr="00AE434B">
        <w:rPr>
          <w:rFonts w:ascii="Times New Roman" w:hAnsi="Times New Roman" w:cs="Times New Roman"/>
        </w:rPr>
        <w:t xml:space="preserve"> agrees to be bound by and comply with the Rules of the Exchange, The Rules of the </w:t>
      </w:r>
      <w:r w:rsidR="00482220">
        <w:rPr>
          <w:rFonts w:ascii="Times New Roman" w:hAnsi="Times New Roman" w:cs="Times New Roman"/>
        </w:rPr>
        <w:t>Clearinghouse</w:t>
      </w:r>
      <w:r w:rsidRPr="00AE434B">
        <w:rPr>
          <w:rFonts w:ascii="Times New Roman" w:hAnsi="Times New Roman" w:cs="Times New Roman"/>
        </w:rPr>
        <w:t xml:space="preserve"> and </w:t>
      </w:r>
      <w:r w:rsidR="002A41C5">
        <w:rPr>
          <w:rFonts w:ascii="Times New Roman" w:hAnsi="Times New Roman" w:cs="Times New Roman"/>
        </w:rPr>
        <w:t>Applicable Law</w:t>
      </w:r>
      <w:r w:rsidRPr="00AE434B">
        <w:rPr>
          <w:rFonts w:ascii="Times New Roman" w:hAnsi="Times New Roman" w:cs="Times New Roman"/>
        </w:rPr>
        <w:t xml:space="preserve">, in each case to the extent applicable to it, and to become subject to the jurisdiction of </w:t>
      </w:r>
      <w:r w:rsidR="00BD7DF7">
        <w:rPr>
          <w:rFonts w:ascii="Times New Roman" w:hAnsi="Times New Roman" w:cs="Times New Roman"/>
        </w:rPr>
        <w:t>ForecastEx</w:t>
      </w:r>
      <w:r w:rsidRPr="00AE434B">
        <w:rPr>
          <w:rFonts w:ascii="Times New Roman" w:hAnsi="Times New Roman" w:cs="Times New Roman"/>
        </w:rPr>
        <w:t xml:space="preserve"> with respect to any and all matters arising from, related to, or in connection with, the status, actions or omissions of such </w:t>
      </w:r>
      <w:r w:rsidR="002A41C5">
        <w:rPr>
          <w:rFonts w:ascii="Times New Roman" w:hAnsi="Times New Roman" w:cs="Times New Roman"/>
        </w:rPr>
        <w:t>Person</w:t>
      </w:r>
      <w:r w:rsidRPr="00AE434B">
        <w:rPr>
          <w:rFonts w:ascii="Times New Roman" w:hAnsi="Times New Roman" w:cs="Times New Roman"/>
        </w:rPr>
        <w:t xml:space="preserve">. </w:t>
      </w:r>
    </w:p>
    <w:p w14:paraId="741EC33E" w14:textId="5B351284" w:rsidR="00551B4B" w:rsidRDefault="00D923C1" w:rsidP="000413C1">
      <w:pPr>
        <w:rPr>
          <w:rFonts w:ascii="Times New Roman" w:hAnsi="Times New Roman" w:cs="Times New Roman"/>
        </w:rPr>
      </w:pPr>
      <w:r>
        <w:rPr>
          <w:rFonts w:ascii="Times New Roman" w:hAnsi="Times New Roman" w:cs="Times New Roman"/>
        </w:rPr>
        <w:br w:type="page"/>
      </w:r>
    </w:p>
    <w:sdt>
      <w:sdtPr>
        <w:rPr>
          <w:rFonts w:asciiTheme="minorHAnsi" w:eastAsiaTheme="minorHAnsi" w:hAnsiTheme="minorHAnsi" w:cs="Times New Roman"/>
          <w:b w:val="0"/>
          <w:sz w:val="52"/>
          <w:szCs w:val="48"/>
        </w:rPr>
        <w:id w:val="-1186598921"/>
        <w:docPartObj>
          <w:docPartGallery w:val="Table of Contents"/>
          <w:docPartUnique/>
        </w:docPartObj>
      </w:sdtPr>
      <w:sdtEndPr>
        <w:rPr>
          <w:rFonts w:cstheme="minorBidi"/>
          <w:bCs/>
          <w:noProof/>
          <w:sz w:val="22"/>
          <w:szCs w:val="22"/>
        </w:rPr>
      </w:sdtEndPr>
      <w:sdtContent>
        <w:p w14:paraId="661375C3" w14:textId="134C02A9" w:rsidR="00D923C1" w:rsidRPr="007E68E8" w:rsidRDefault="00D923C1" w:rsidP="00D923C1">
          <w:pPr>
            <w:pStyle w:val="TOCHeading"/>
            <w:rPr>
              <w:rFonts w:cs="Times New Roman"/>
              <w:szCs w:val="36"/>
            </w:rPr>
          </w:pPr>
          <w:r w:rsidRPr="007E68E8">
            <w:rPr>
              <w:rFonts w:cs="Times New Roman"/>
              <w:szCs w:val="36"/>
            </w:rPr>
            <w:t>Table of Contents</w:t>
          </w:r>
        </w:p>
        <w:p w14:paraId="2539FCA8" w14:textId="097ED355" w:rsidR="00500D48" w:rsidRPr="00500D48" w:rsidRDefault="00D923C1">
          <w:pPr>
            <w:pStyle w:val="TOC1"/>
            <w:rPr>
              <w:b w:val="0"/>
              <w:bCs w:val="0"/>
            </w:rPr>
          </w:pPr>
          <w:r w:rsidRPr="007E68E8">
            <w:fldChar w:fldCharType="begin"/>
          </w:r>
          <w:r w:rsidRPr="007E68E8">
            <w:instrText xml:space="preserve"> TOC \o "1-3" \h \z \u </w:instrText>
          </w:r>
          <w:r w:rsidRPr="007E68E8">
            <w:fldChar w:fldCharType="separate"/>
          </w:r>
          <w:hyperlink w:anchor="_Toc97735783" w:history="1">
            <w:r w:rsidR="00500D48" w:rsidRPr="00500D48">
              <w:rPr>
                <w:rStyle w:val="Hyperlink"/>
              </w:rPr>
              <w:t>Chapter 1 – Definitions</w:t>
            </w:r>
            <w:r w:rsidR="00500D48" w:rsidRPr="00500D48">
              <w:rPr>
                <w:webHidden/>
              </w:rPr>
              <w:tab/>
            </w:r>
            <w:r w:rsidR="00500D48" w:rsidRPr="00500D48">
              <w:rPr>
                <w:webHidden/>
              </w:rPr>
              <w:fldChar w:fldCharType="begin"/>
            </w:r>
            <w:r w:rsidR="00500D48" w:rsidRPr="00500D48">
              <w:rPr>
                <w:webHidden/>
              </w:rPr>
              <w:instrText xml:space="preserve"> PAGEREF _Toc97735783 \h </w:instrText>
            </w:r>
            <w:r w:rsidR="00500D48" w:rsidRPr="00500D48">
              <w:rPr>
                <w:webHidden/>
              </w:rPr>
            </w:r>
            <w:r w:rsidR="00500D48" w:rsidRPr="00500D48">
              <w:rPr>
                <w:webHidden/>
              </w:rPr>
              <w:fldChar w:fldCharType="separate"/>
            </w:r>
            <w:r w:rsidR="006B10C4">
              <w:rPr>
                <w:webHidden/>
              </w:rPr>
              <w:t>5</w:t>
            </w:r>
            <w:r w:rsidR="00500D48" w:rsidRPr="00500D48">
              <w:rPr>
                <w:webHidden/>
              </w:rPr>
              <w:fldChar w:fldCharType="end"/>
            </w:r>
          </w:hyperlink>
        </w:p>
        <w:p w14:paraId="3C9E6DEE" w14:textId="3FA8B4D5" w:rsidR="00500D48" w:rsidRPr="00500D48" w:rsidRDefault="000130AD">
          <w:pPr>
            <w:pStyle w:val="TOC2"/>
            <w:tabs>
              <w:tab w:val="right" w:leader="dot" w:pos="9350"/>
            </w:tabs>
            <w:rPr>
              <w:rFonts w:ascii="Times New Roman" w:hAnsi="Times New Roman"/>
              <w:noProof/>
            </w:rPr>
          </w:pPr>
          <w:hyperlink w:anchor="_Toc97735784" w:history="1">
            <w:r w:rsidR="00500D48" w:rsidRPr="00500D48">
              <w:rPr>
                <w:rStyle w:val="Hyperlink"/>
                <w:rFonts w:ascii="Times New Roman" w:hAnsi="Times New Roman"/>
                <w:noProof/>
              </w:rPr>
              <w:t>Rule 101 - Definitions</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_Toc97735784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5</w:t>
            </w:r>
            <w:r w:rsidR="00500D48" w:rsidRPr="00500D48">
              <w:rPr>
                <w:rFonts w:ascii="Times New Roman" w:hAnsi="Times New Roman"/>
                <w:noProof/>
                <w:webHidden/>
              </w:rPr>
              <w:fldChar w:fldCharType="end"/>
            </w:r>
          </w:hyperlink>
        </w:p>
        <w:p w14:paraId="24EC2671" w14:textId="71E4F28D" w:rsidR="00500D48" w:rsidRPr="00500D48" w:rsidRDefault="000130AD">
          <w:pPr>
            <w:pStyle w:val="TOC1"/>
            <w:rPr>
              <w:b w:val="0"/>
              <w:bCs w:val="0"/>
            </w:rPr>
          </w:pPr>
          <w:hyperlink w:anchor="_Toc97735785" w:history="1">
            <w:r w:rsidR="00500D48" w:rsidRPr="00500D48">
              <w:rPr>
                <w:rStyle w:val="Hyperlink"/>
              </w:rPr>
              <w:t>Chapter 2 – Governance</w:t>
            </w:r>
            <w:r w:rsidR="00500D48" w:rsidRPr="00500D48">
              <w:rPr>
                <w:webHidden/>
              </w:rPr>
              <w:tab/>
            </w:r>
            <w:r w:rsidR="00500D48" w:rsidRPr="00500D48">
              <w:rPr>
                <w:webHidden/>
              </w:rPr>
              <w:fldChar w:fldCharType="begin"/>
            </w:r>
            <w:r w:rsidR="00500D48" w:rsidRPr="00500D48">
              <w:rPr>
                <w:webHidden/>
              </w:rPr>
              <w:instrText xml:space="preserve"> PAGEREF _Toc97735785 \h </w:instrText>
            </w:r>
            <w:r w:rsidR="00500D48" w:rsidRPr="00500D48">
              <w:rPr>
                <w:webHidden/>
              </w:rPr>
            </w:r>
            <w:r w:rsidR="00500D48" w:rsidRPr="00500D48">
              <w:rPr>
                <w:webHidden/>
              </w:rPr>
              <w:fldChar w:fldCharType="separate"/>
            </w:r>
            <w:r w:rsidR="006B10C4">
              <w:rPr>
                <w:webHidden/>
              </w:rPr>
              <w:t>10</w:t>
            </w:r>
            <w:r w:rsidR="00500D48" w:rsidRPr="00500D48">
              <w:rPr>
                <w:webHidden/>
              </w:rPr>
              <w:fldChar w:fldCharType="end"/>
            </w:r>
          </w:hyperlink>
        </w:p>
        <w:p w14:paraId="128B94DF" w14:textId="062EC4DF" w:rsidR="00500D48" w:rsidRPr="00500D48" w:rsidRDefault="000130AD">
          <w:pPr>
            <w:pStyle w:val="TOC2"/>
            <w:tabs>
              <w:tab w:val="right" w:leader="dot" w:pos="9350"/>
            </w:tabs>
            <w:rPr>
              <w:rFonts w:ascii="Times New Roman" w:hAnsi="Times New Roman"/>
              <w:noProof/>
            </w:rPr>
          </w:pPr>
          <w:hyperlink w:anchor="_Toc97735786" w:history="1">
            <w:r w:rsidR="00500D48" w:rsidRPr="00500D48">
              <w:rPr>
                <w:rStyle w:val="Hyperlink"/>
                <w:rFonts w:ascii="Times New Roman" w:hAnsi="Times New Roman"/>
                <w:noProof/>
              </w:rPr>
              <w:t>Rule 201 – Ownership</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_Toc97735786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10</w:t>
            </w:r>
            <w:r w:rsidR="00500D48" w:rsidRPr="00500D48">
              <w:rPr>
                <w:rFonts w:ascii="Times New Roman" w:hAnsi="Times New Roman"/>
                <w:noProof/>
                <w:webHidden/>
              </w:rPr>
              <w:fldChar w:fldCharType="end"/>
            </w:r>
          </w:hyperlink>
        </w:p>
        <w:p w14:paraId="0FDADDFF" w14:textId="6E02F6A3" w:rsidR="00500D48" w:rsidRPr="00500D48" w:rsidRDefault="000130AD">
          <w:pPr>
            <w:pStyle w:val="TOC2"/>
            <w:tabs>
              <w:tab w:val="right" w:leader="dot" w:pos="9350"/>
            </w:tabs>
            <w:rPr>
              <w:rFonts w:ascii="Times New Roman" w:hAnsi="Times New Roman"/>
              <w:noProof/>
            </w:rPr>
          </w:pPr>
          <w:hyperlink w:anchor="_Toc97735787" w:history="1">
            <w:r w:rsidR="00500D48" w:rsidRPr="00500D48">
              <w:rPr>
                <w:rStyle w:val="Hyperlink"/>
                <w:rFonts w:ascii="Times New Roman" w:hAnsi="Times New Roman"/>
                <w:noProof/>
              </w:rPr>
              <w:t>Rule 202 – Board of Directors</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_Toc97735787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10</w:t>
            </w:r>
            <w:r w:rsidR="00500D48" w:rsidRPr="00500D48">
              <w:rPr>
                <w:rFonts w:ascii="Times New Roman" w:hAnsi="Times New Roman"/>
                <w:noProof/>
                <w:webHidden/>
              </w:rPr>
              <w:fldChar w:fldCharType="end"/>
            </w:r>
          </w:hyperlink>
        </w:p>
        <w:p w14:paraId="5A832ED7" w14:textId="1B3A0EA5" w:rsidR="00500D48" w:rsidRPr="00500D48" w:rsidRDefault="000130AD">
          <w:pPr>
            <w:pStyle w:val="TOC2"/>
            <w:tabs>
              <w:tab w:val="right" w:leader="dot" w:pos="9350"/>
            </w:tabs>
            <w:rPr>
              <w:rFonts w:ascii="Times New Roman" w:hAnsi="Times New Roman"/>
              <w:noProof/>
            </w:rPr>
          </w:pPr>
          <w:hyperlink w:anchor="_Toc97735788" w:history="1">
            <w:r w:rsidR="00500D48" w:rsidRPr="00500D48">
              <w:rPr>
                <w:rStyle w:val="Hyperlink"/>
                <w:rFonts w:ascii="Times New Roman" w:hAnsi="Times New Roman"/>
                <w:noProof/>
              </w:rPr>
              <w:t>Rule 203 – Committees</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_Toc97735788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12</w:t>
            </w:r>
            <w:r w:rsidR="00500D48" w:rsidRPr="00500D48">
              <w:rPr>
                <w:rFonts w:ascii="Times New Roman" w:hAnsi="Times New Roman"/>
                <w:noProof/>
                <w:webHidden/>
              </w:rPr>
              <w:fldChar w:fldCharType="end"/>
            </w:r>
          </w:hyperlink>
        </w:p>
        <w:p w14:paraId="75A8D893" w14:textId="3607DA73" w:rsidR="00500D48" w:rsidRPr="00500D48" w:rsidRDefault="000130AD">
          <w:pPr>
            <w:pStyle w:val="TOC2"/>
            <w:tabs>
              <w:tab w:val="right" w:leader="dot" w:pos="9350"/>
            </w:tabs>
            <w:rPr>
              <w:rFonts w:ascii="Times New Roman" w:hAnsi="Times New Roman"/>
              <w:noProof/>
            </w:rPr>
          </w:pPr>
          <w:hyperlink w:anchor="_Toc97735789" w:history="1">
            <w:r w:rsidR="00500D48" w:rsidRPr="00500D48">
              <w:rPr>
                <w:rStyle w:val="Hyperlink"/>
                <w:rFonts w:ascii="Times New Roman" w:hAnsi="Times New Roman"/>
                <w:noProof/>
              </w:rPr>
              <w:t>Rule 204 – Officers</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_Toc97735789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14</w:t>
            </w:r>
            <w:r w:rsidR="00500D48" w:rsidRPr="00500D48">
              <w:rPr>
                <w:rFonts w:ascii="Times New Roman" w:hAnsi="Times New Roman"/>
                <w:noProof/>
                <w:webHidden/>
              </w:rPr>
              <w:fldChar w:fldCharType="end"/>
            </w:r>
          </w:hyperlink>
        </w:p>
        <w:p w14:paraId="698983E0" w14:textId="4A8B873A" w:rsidR="00500D48" w:rsidRPr="00500D48" w:rsidRDefault="000130AD">
          <w:pPr>
            <w:pStyle w:val="TOC2"/>
            <w:tabs>
              <w:tab w:val="right" w:leader="dot" w:pos="9350"/>
            </w:tabs>
            <w:rPr>
              <w:rFonts w:ascii="Times New Roman" w:hAnsi="Times New Roman"/>
              <w:noProof/>
            </w:rPr>
          </w:pPr>
          <w:hyperlink w:anchor="_Toc97735790" w:history="1">
            <w:r w:rsidR="00500D48" w:rsidRPr="00500D48">
              <w:rPr>
                <w:rStyle w:val="Hyperlink"/>
                <w:rFonts w:ascii="Times New Roman" w:hAnsi="Times New Roman"/>
                <w:noProof/>
              </w:rPr>
              <w:t>Rule 205 – Indemnification</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_Toc97735790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14</w:t>
            </w:r>
            <w:r w:rsidR="00500D48" w:rsidRPr="00500D48">
              <w:rPr>
                <w:rFonts w:ascii="Times New Roman" w:hAnsi="Times New Roman"/>
                <w:noProof/>
                <w:webHidden/>
              </w:rPr>
              <w:fldChar w:fldCharType="end"/>
            </w:r>
          </w:hyperlink>
        </w:p>
        <w:p w14:paraId="5B95079C" w14:textId="658EF625" w:rsidR="00500D48" w:rsidRPr="00500D48" w:rsidRDefault="000130AD">
          <w:pPr>
            <w:pStyle w:val="TOC2"/>
            <w:tabs>
              <w:tab w:val="right" w:leader="dot" w:pos="9350"/>
            </w:tabs>
            <w:rPr>
              <w:rFonts w:ascii="Times New Roman" w:hAnsi="Times New Roman"/>
              <w:noProof/>
            </w:rPr>
          </w:pPr>
          <w:hyperlink w:anchor="_Toc97735791" w:history="1">
            <w:r w:rsidR="00500D48" w:rsidRPr="00500D48">
              <w:rPr>
                <w:rStyle w:val="Hyperlink"/>
                <w:rFonts w:ascii="Times New Roman" w:hAnsi="Times New Roman"/>
                <w:noProof/>
              </w:rPr>
              <w:t>Rule 206 – Conflicts of Interest</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_Toc97735791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15</w:t>
            </w:r>
            <w:r w:rsidR="00500D48" w:rsidRPr="00500D48">
              <w:rPr>
                <w:rFonts w:ascii="Times New Roman" w:hAnsi="Times New Roman"/>
                <w:noProof/>
                <w:webHidden/>
              </w:rPr>
              <w:fldChar w:fldCharType="end"/>
            </w:r>
          </w:hyperlink>
        </w:p>
        <w:p w14:paraId="7F51C056" w14:textId="02280A39" w:rsidR="00500D48" w:rsidRPr="00500D48" w:rsidRDefault="000130AD">
          <w:pPr>
            <w:pStyle w:val="TOC2"/>
            <w:tabs>
              <w:tab w:val="right" w:leader="dot" w:pos="9350"/>
            </w:tabs>
            <w:rPr>
              <w:rFonts w:ascii="Times New Roman" w:hAnsi="Times New Roman"/>
              <w:noProof/>
            </w:rPr>
          </w:pPr>
          <w:hyperlink w:anchor="_Toc97735792" w:history="1">
            <w:r w:rsidR="00500D48" w:rsidRPr="00500D48">
              <w:rPr>
                <w:rStyle w:val="Hyperlink"/>
                <w:rFonts w:ascii="Times New Roman" w:hAnsi="Times New Roman"/>
                <w:noProof/>
              </w:rPr>
              <w:t>Rule 207 – Confidentiality and Employee Restrictions</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_Toc97735792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17</w:t>
            </w:r>
            <w:r w:rsidR="00500D48" w:rsidRPr="00500D48">
              <w:rPr>
                <w:rFonts w:ascii="Times New Roman" w:hAnsi="Times New Roman"/>
                <w:noProof/>
                <w:webHidden/>
              </w:rPr>
              <w:fldChar w:fldCharType="end"/>
            </w:r>
          </w:hyperlink>
        </w:p>
        <w:p w14:paraId="7E4CAD2F" w14:textId="514CABAD" w:rsidR="00500D48" w:rsidRPr="00500D48" w:rsidRDefault="000130AD">
          <w:pPr>
            <w:pStyle w:val="TOC2"/>
            <w:tabs>
              <w:tab w:val="right" w:leader="dot" w:pos="9350"/>
            </w:tabs>
            <w:rPr>
              <w:rFonts w:ascii="Times New Roman" w:hAnsi="Times New Roman"/>
              <w:noProof/>
            </w:rPr>
          </w:pPr>
          <w:hyperlink w:anchor="_Toc97735793" w:history="1">
            <w:r w:rsidR="00500D48" w:rsidRPr="00500D48">
              <w:rPr>
                <w:rStyle w:val="Hyperlink"/>
                <w:rFonts w:ascii="Times New Roman" w:hAnsi="Times New Roman"/>
                <w:noProof/>
              </w:rPr>
              <w:t>Rule 208 – Limitation of Affiliate Participation</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_Toc97735793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17</w:t>
            </w:r>
            <w:r w:rsidR="00500D48" w:rsidRPr="00500D48">
              <w:rPr>
                <w:rFonts w:ascii="Times New Roman" w:hAnsi="Times New Roman"/>
                <w:noProof/>
                <w:webHidden/>
              </w:rPr>
              <w:fldChar w:fldCharType="end"/>
            </w:r>
          </w:hyperlink>
        </w:p>
        <w:p w14:paraId="5E9CCD59" w14:textId="406B2795" w:rsidR="00500D48" w:rsidRPr="00500D48" w:rsidRDefault="000130AD">
          <w:pPr>
            <w:pStyle w:val="TOC2"/>
            <w:tabs>
              <w:tab w:val="right" w:leader="dot" w:pos="9350"/>
            </w:tabs>
            <w:rPr>
              <w:rFonts w:ascii="Times New Roman" w:hAnsi="Times New Roman"/>
              <w:noProof/>
            </w:rPr>
          </w:pPr>
          <w:hyperlink w:anchor="_Toc97735794" w:history="1">
            <w:r w:rsidR="00500D48" w:rsidRPr="00500D48">
              <w:rPr>
                <w:rStyle w:val="Hyperlink"/>
                <w:rFonts w:ascii="Times New Roman" w:hAnsi="Times New Roman"/>
                <w:noProof/>
              </w:rPr>
              <w:t>Rule 209 – Recordkeeping</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_Toc97735794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18</w:t>
            </w:r>
            <w:r w:rsidR="00500D48" w:rsidRPr="00500D48">
              <w:rPr>
                <w:rFonts w:ascii="Times New Roman" w:hAnsi="Times New Roman"/>
                <w:noProof/>
                <w:webHidden/>
              </w:rPr>
              <w:fldChar w:fldCharType="end"/>
            </w:r>
          </w:hyperlink>
        </w:p>
        <w:p w14:paraId="407EB11D" w14:textId="75EAB26A" w:rsidR="00500D48" w:rsidRPr="00500D48" w:rsidRDefault="000130AD">
          <w:pPr>
            <w:pStyle w:val="TOC2"/>
            <w:tabs>
              <w:tab w:val="right" w:leader="dot" w:pos="9350"/>
            </w:tabs>
            <w:rPr>
              <w:rFonts w:ascii="Times New Roman" w:hAnsi="Times New Roman"/>
              <w:noProof/>
            </w:rPr>
          </w:pPr>
          <w:hyperlink w:anchor="_Toc97735795" w:history="1">
            <w:r w:rsidR="00500D48" w:rsidRPr="00500D48">
              <w:rPr>
                <w:rStyle w:val="Hyperlink"/>
                <w:rFonts w:ascii="Times New Roman" w:hAnsi="Times New Roman"/>
                <w:noProof/>
              </w:rPr>
              <w:t>Rule 210 – Regulatory Cooperation</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_Toc97735795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19</w:t>
            </w:r>
            <w:r w:rsidR="00500D48" w:rsidRPr="00500D48">
              <w:rPr>
                <w:rFonts w:ascii="Times New Roman" w:hAnsi="Times New Roman"/>
                <w:noProof/>
                <w:webHidden/>
              </w:rPr>
              <w:fldChar w:fldCharType="end"/>
            </w:r>
          </w:hyperlink>
        </w:p>
        <w:p w14:paraId="575D80F2" w14:textId="63B47863" w:rsidR="00500D48" w:rsidRPr="00500D48" w:rsidRDefault="000130AD">
          <w:pPr>
            <w:pStyle w:val="TOC1"/>
            <w:rPr>
              <w:b w:val="0"/>
              <w:bCs w:val="0"/>
            </w:rPr>
          </w:pPr>
          <w:hyperlink w:anchor="_Toc97735796" w:history="1">
            <w:r w:rsidR="00500D48" w:rsidRPr="00500D48">
              <w:rPr>
                <w:rStyle w:val="Hyperlink"/>
              </w:rPr>
              <w:t>Chapter 3 – Membership and Access Privileges</w:t>
            </w:r>
            <w:r w:rsidR="00500D48" w:rsidRPr="00500D48">
              <w:rPr>
                <w:webHidden/>
              </w:rPr>
              <w:tab/>
            </w:r>
            <w:r w:rsidR="00500D48" w:rsidRPr="00500D48">
              <w:rPr>
                <w:webHidden/>
              </w:rPr>
              <w:fldChar w:fldCharType="begin"/>
            </w:r>
            <w:r w:rsidR="00500D48" w:rsidRPr="00500D48">
              <w:rPr>
                <w:webHidden/>
              </w:rPr>
              <w:instrText xml:space="preserve"> PAGEREF _Toc97735796 \h </w:instrText>
            </w:r>
            <w:r w:rsidR="00500D48" w:rsidRPr="00500D48">
              <w:rPr>
                <w:webHidden/>
              </w:rPr>
            </w:r>
            <w:r w:rsidR="00500D48" w:rsidRPr="00500D48">
              <w:rPr>
                <w:webHidden/>
              </w:rPr>
              <w:fldChar w:fldCharType="separate"/>
            </w:r>
            <w:r w:rsidR="006B10C4">
              <w:rPr>
                <w:webHidden/>
              </w:rPr>
              <w:t>20</w:t>
            </w:r>
            <w:r w:rsidR="00500D48" w:rsidRPr="00500D48">
              <w:rPr>
                <w:webHidden/>
              </w:rPr>
              <w:fldChar w:fldCharType="end"/>
            </w:r>
          </w:hyperlink>
        </w:p>
        <w:p w14:paraId="3928B4D5" w14:textId="1FBA81C6" w:rsidR="00500D48" w:rsidRPr="00500D48" w:rsidRDefault="000130AD">
          <w:pPr>
            <w:pStyle w:val="TOC2"/>
            <w:tabs>
              <w:tab w:val="right" w:leader="dot" w:pos="9350"/>
            </w:tabs>
            <w:rPr>
              <w:rFonts w:ascii="Times New Roman" w:hAnsi="Times New Roman"/>
              <w:noProof/>
            </w:rPr>
          </w:pPr>
          <w:hyperlink w:anchor="_Toc97735797" w:history="1">
            <w:r w:rsidR="00500D48" w:rsidRPr="00500D48">
              <w:rPr>
                <w:rStyle w:val="Hyperlink"/>
                <w:rFonts w:ascii="Times New Roman" w:hAnsi="Times New Roman"/>
                <w:noProof/>
              </w:rPr>
              <w:t>Rule 301 – Applications for Clearing Membership</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_Toc97735797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20</w:t>
            </w:r>
            <w:r w:rsidR="00500D48" w:rsidRPr="00500D48">
              <w:rPr>
                <w:rFonts w:ascii="Times New Roman" w:hAnsi="Times New Roman"/>
                <w:noProof/>
                <w:webHidden/>
              </w:rPr>
              <w:fldChar w:fldCharType="end"/>
            </w:r>
          </w:hyperlink>
        </w:p>
        <w:p w14:paraId="69AE1EF3" w14:textId="20CAEAFA" w:rsidR="00500D48" w:rsidRPr="00500D48" w:rsidRDefault="000130AD">
          <w:pPr>
            <w:pStyle w:val="TOC2"/>
            <w:tabs>
              <w:tab w:val="right" w:leader="dot" w:pos="9350"/>
            </w:tabs>
            <w:rPr>
              <w:rFonts w:ascii="Times New Roman" w:hAnsi="Times New Roman"/>
              <w:noProof/>
            </w:rPr>
          </w:pPr>
          <w:hyperlink w:anchor="_Toc97735798" w:history="1">
            <w:r w:rsidR="00500D48" w:rsidRPr="00500D48">
              <w:rPr>
                <w:rStyle w:val="Hyperlink"/>
                <w:rFonts w:ascii="Times New Roman" w:hAnsi="Times New Roman"/>
                <w:noProof/>
              </w:rPr>
              <w:t>Rule 302 – Clearing Member Responsibilities</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_Toc97735798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22</w:t>
            </w:r>
            <w:r w:rsidR="00500D48" w:rsidRPr="00500D48">
              <w:rPr>
                <w:rFonts w:ascii="Times New Roman" w:hAnsi="Times New Roman"/>
                <w:noProof/>
                <w:webHidden/>
              </w:rPr>
              <w:fldChar w:fldCharType="end"/>
            </w:r>
          </w:hyperlink>
        </w:p>
        <w:p w14:paraId="57E64CBB" w14:textId="14BAB91A" w:rsidR="00500D48" w:rsidRPr="00500D48" w:rsidRDefault="000130AD">
          <w:pPr>
            <w:pStyle w:val="TOC2"/>
            <w:tabs>
              <w:tab w:val="right" w:leader="dot" w:pos="9350"/>
            </w:tabs>
            <w:rPr>
              <w:rFonts w:ascii="Times New Roman" w:hAnsi="Times New Roman"/>
              <w:noProof/>
            </w:rPr>
          </w:pPr>
          <w:hyperlink w:anchor="_Toc97735799" w:history="1">
            <w:r w:rsidR="00500D48" w:rsidRPr="00500D48">
              <w:rPr>
                <w:rStyle w:val="Hyperlink"/>
                <w:rFonts w:ascii="Times New Roman" w:hAnsi="Times New Roman"/>
                <w:noProof/>
              </w:rPr>
              <w:t>Rule 303 – Sponsored Access</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_Toc97735799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22</w:t>
            </w:r>
            <w:r w:rsidR="00500D48" w:rsidRPr="00500D48">
              <w:rPr>
                <w:rFonts w:ascii="Times New Roman" w:hAnsi="Times New Roman"/>
                <w:noProof/>
                <w:webHidden/>
              </w:rPr>
              <w:fldChar w:fldCharType="end"/>
            </w:r>
          </w:hyperlink>
        </w:p>
        <w:p w14:paraId="391A96D3" w14:textId="0E650F01" w:rsidR="00500D48" w:rsidRPr="00500D48" w:rsidRDefault="000130AD">
          <w:pPr>
            <w:pStyle w:val="TOC2"/>
            <w:tabs>
              <w:tab w:val="right" w:leader="dot" w:pos="9350"/>
            </w:tabs>
            <w:rPr>
              <w:rFonts w:ascii="Times New Roman" w:hAnsi="Times New Roman"/>
              <w:noProof/>
            </w:rPr>
          </w:pPr>
          <w:hyperlink w:anchor="_Toc97735800" w:history="1">
            <w:r w:rsidR="00500D48" w:rsidRPr="00500D48">
              <w:rPr>
                <w:rStyle w:val="Hyperlink"/>
                <w:rFonts w:ascii="Times New Roman" w:hAnsi="Times New Roman"/>
                <w:noProof/>
              </w:rPr>
              <w:t>Rule 304 – Customer Account Requirements</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_Toc97735800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23</w:t>
            </w:r>
            <w:r w:rsidR="00500D48" w:rsidRPr="00500D48">
              <w:rPr>
                <w:rFonts w:ascii="Times New Roman" w:hAnsi="Times New Roman"/>
                <w:noProof/>
                <w:webHidden/>
              </w:rPr>
              <w:fldChar w:fldCharType="end"/>
            </w:r>
          </w:hyperlink>
        </w:p>
        <w:p w14:paraId="4C18DDEA" w14:textId="7428A6DE" w:rsidR="00500D48" w:rsidRPr="00500D48" w:rsidRDefault="000130AD">
          <w:pPr>
            <w:pStyle w:val="TOC2"/>
            <w:tabs>
              <w:tab w:val="right" w:leader="dot" w:pos="9350"/>
            </w:tabs>
            <w:rPr>
              <w:rFonts w:ascii="Times New Roman" w:hAnsi="Times New Roman"/>
              <w:noProof/>
            </w:rPr>
          </w:pPr>
          <w:hyperlink w:anchor="_Toc97735801" w:history="1">
            <w:r w:rsidR="00500D48" w:rsidRPr="00500D48">
              <w:rPr>
                <w:rStyle w:val="Hyperlink"/>
                <w:rFonts w:ascii="Times New Roman" w:hAnsi="Times New Roman"/>
                <w:noProof/>
              </w:rPr>
              <w:t>Rule 305 – Large Trade Reporting</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_Toc97735801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24</w:t>
            </w:r>
            <w:r w:rsidR="00500D48" w:rsidRPr="00500D48">
              <w:rPr>
                <w:rFonts w:ascii="Times New Roman" w:hAnsi="Times New Roman"/>
                <w:noProof/>
                <w:webHidden/>
              </w:rPr>
              <w:fldChar w:fldCharType="end"/>
            </w:r>
          </w:hyperlink>
        </w:p>
        <w:p w14:paraId="71063BDD" w14:textId="659B9442" w:rsidR="00500D48" w:rsidRPr="00500D48" w:rsidRDefault="000130AD">
          <w:pPr>
            <w:pStyle w:val="TOC2"/>
            <w:tabs>
              <w:tab w:val="right" w:leader="dot" w:pos="9350"/>
            </w:tabs>
            <w:rPr>
              <w:rFonts w:ascii="Times New Roman" w:hAnsi="Times New Roman"/>
              <w:noProof/>
            </w:rPr>
          </w:pPr>
          <w:hyperlink w:anchor="_Toc97735802" w:history="1">
            <w:r w:rsidR="00500D48" w:rsidRPr="00500D48">
              <w:rPr>
                <w:rStyle w:val="Hyperlink"/>
                <w:rFonts w:ascii="Times New Roman" w:hAnsi="Times New Roman"/>
                <w:noProof/>
              </w:rPr>
              <w:t>Rule 306 – Withdrawal of a Clearing Member</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_Toc97735802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24</w:t>
            </w:r>
            <w:r w:rsidR="00500D48" w:rsidRPr="00500D48">
              <w:rPr>
                <w:rFonts w:ascii="Times New Roman" w:hAnsi="Times New Roman"/>
                <w:noProof/>
                <w:webHidden/>
              </w:rPr>
              <w:fldChar w:fldCharType="end"/>
            </w:r>
          </w:hyperlink>
        </w:p>
        <w:p w14:paraId="17336FAB" w14:textId="65E472AF" w:rsidR="00500D48" w:rsidRPr="00500D48" w:rsidRDefault="000130AD">
          <w:pPr>
            <w:pStyle w:val="TOC2"/>
            <w:tabs>
              <w:tab w:val="right" w:leader="dot" w:pos="9350"/>
            </w:tabs>
            <w:rPr>
              <w:rFonts w:ascii="Times New Roman" w:hAnsi="Times New Roman"/>
              <w:noProof/>
            </w:rPr>
          </w:pPr>
          <w:hyperlink w:anchor="_Toc97735803" w:history="1">
            <w:r w:rsidR="00500D48" w:rsidRPr="00500D48">
              <w:rPr>
                <w:rStyle w:val="Hyperlink"/>
                <w:rFonts w:ascii="Times New Roman" w:hAnsi="Times New Roman"/>
                <w:noProof/>
              </w:rPr>
              <w:t>Rule 307 – Dues, Fees, and Assessments</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_Toc97735803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24</w:t>
            </w:r>
            <w:r w:rsidR="00500D48" w:rsidRPr="00500D48">
              <w:rPr>
                <w:rFonts w:ascii="Times New Roman" w:hAnsi="Times New Roman"/>
                <w:noProof/>
                <w:webHidden/>
              </w:rPr>
              <w:fldChar w:fldCharType="end"/>
            </w:r>
          </w:hyperlink>
        </w:p>
        <w:p w14:paraId="2B4FB9A1" w14:textId="009044AB" w:rsidR="00500D48" w:rsidRPr="00500D48" w:rsidRDefault="000130AD">
          <w:pPr>
            <w:pStyle w:val="TOC2"/>
            <w:tabs>
              <w:tab w:val="right" w:leader="dot" w:pos="9350"/>
            </w:tabs>
            <w:rPr>
              <w:rFonts w:ascii="Times New Roman" w:hAnsi="Times New Roman"/>
              <w:noProof/>
            </w:rPr>
          </w:pPr>
          <w:hyperlink w:anchor="_Toc97735804" w:history="1">
            <w:r w:rsidR="00500D48" w:rsidRPr="00500D48">
              <w:rPr>
                <w:rStyle w:val="Hyperlink"/>
                <w:rFonts w:ascii="Times New Roman" w:hAnsi="Times New Roman"/>
                <w:noProof/>
              </w:rPr>
              <w:t>Rule 308 – Application of Rules and Jurisdiction</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_Toc97735804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24</w:t>
            </w:r>
            <w:r w:rsidR="00500D48" w:rsidRPr="00500D48">
              <w:rPr>
                <w:rFonts w:ascii="Times New Roman" w:hAnsi="Times New Roman"/>
                <w:noProof/>
                <w:webHidden/>
              </w:rPr>
              <w:fldChar w:fldCharType="end"/>
            </w:r>
          </w:hyperlink>
        </w:p>
        <w:p w14:paraId="2C912C68" w14:textId="581D6748" w:rsidR="00500D48" w:rsidRPr="00500D48" w:rsidRDefault="000130AD">
          <w:pPr>
            <w:pStyle w:val="TOC2"/>
            <w:tabs>
              <w:tab w:val="right" w:leader="dot" w:pos="9350"/>
            </w:tabs>
            <w:rPr>
              <w:rFonts w:ascii="Times New Roman" w:hAnsi="Times New Roman"/>
              <w:noProof/>
            </w:rPr>
          </w:pPr>
          <w:hyperlink w:anchor="_Toc97735805" w:history="1">
            <w:r w:rsidR="00500D48" w:rsidRPr="00500D48">
              <w:rPr>
                <w:rStyle w:val="Hyperlink"/>
                <w:rFonts w:ascii="Times New Roman" w:hAnsi="Times New Roman"/>
                <w:noProof/>
              </w:rPr>
              <w:t>Rule 309 – Recording Conversations</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_Toc97735805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25</w:t>
            </w:r>
            <w:r w:rsidR="00500D48" w:rsidRPr="00500D48">
              <w:rPr>
                <w:rFonts w:ascii="Times New Roman" w:hAnsi="Times New Roman"/>
                <w:noProof/>
                <w:webHidden/>
              </w:rPr>
              <w:fldChar w:fldCharType="end"/>
            </w:r>
          </w:hyperlink>
        </w:p>
        <w:p w14:paraId="5861603B" w14:textId="310DEA77" w:rsidR="00500D48" w:rsidRPr="00500D48" w:rsidRDefault="000130AD">
          <w:pPr>
            <w:pStyle w:val="TOC2"/>
            <w:tabs>
              <w:tab w:val="right" w:leader="dot" w:pos="9350"/>
            </w:tabs>
            <w:rPr>
              <w:rFonts w:ascii="Times New Roman" w:hAnsi="Times New Roman"/>
              <w:noProof/>
            </w:rPr>
          </w:pPr>
          <w:hyperlink w:anchor="_Toc97735806" w:history="1">
            <w:r w:rsidR="00500D48" w:rsidRPr="00500D48">
              <w:rPr>
                <w:rStyle w:val="Hyperlink"/>
                <w:rFonts w:ascii="Times New Roman" w:hAnsi="Times New Roman"/>
                <w:noProof/>
              </w:rPr>
              <w:t>Rule 310 – Public Information</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_Toc97735806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25</w:t>
            </w:r>
            <w:r w:rsidR="00500D48" w:rsidRPr="00500D48">
              <w:rPr>
                <w:rFonts w:ascii="Times New Roman" w:hAnsi="Times New Roman"/>
                <w:noProof/>
                <w:webHidden/>
              </w:rPr>
              <w:fldChar w:fldCharType="end"/>
            </w:r>
          </w:hyperlink>
        </w:p>
        <w:p w14:paraId="2AB59818" w14:textId="635C4B85" w:rsidR="00500D48" w:rsidRPr="00500D48" w:rsidRDefault="000130AD">
          <w:pPr>
            <w:pStyle w:val="TOC2"/>
            <w:tabs>
              <w:tab w:val="right" w:leader="dot" w:pos="9350"/>
            </w:tabs>
            <w:rPr>
              <w:rFonts w:ascii="Times New Roman" w:hAnsi="Times New Roman"/>
              <w:noProof/>
            </w:rPr>
          </w:pPr>
          <w:hyperlink w:anchor="_Toc97735807" w:history="1">
            <w:r w:rsidR="00500D48" w:rsidRPr="00500D48">
              <w:rPr>
                <w:rStyle w:val="Hyperlink"/>
                <w:rFonts w:ascii="Times New Roman" w:hAnsi="Times New Roman"/>
                <w:noProof/>
              </w:rPr>
              <w:t>Rule 311 – Default of a Clearing Member</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_Toc97735807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26</w:t>
            </w:r>
            <w:r w:rsidR="00500D48" w:rsidRPr="00500D48">
              <w:rPr>
                <w:rFonts w:ascii="Times New Roman" w:hAnsi="Times New Roman"/>
                <w:noProof/>
                <w:webHidden/>
              </w:rPr>
              <w:fldChar w:fldCharType="end"/>
            </w:r>
          </w:hyperlink>
        </w:p>
        <w:p w14:paraId="13989056" w14:textId="7108499D" w:rsidR="00500D48" w:rsidRPr="00500D48" w:rsidRDefault="000130AD">
          <w:pPr>
            <w:pStyle w:val="TOC1"/>
            <w:rPr>
              <w:b w:val="0"/>
              <w:bCs w:val="0"/>
            </w:rPr>
          </w:pPr>
          <w:hyperlink w:anchor="_Toc97735808" w:history="1">
            <w:r w:rsidR="00500D48" w:rsidRPr="00500D48">
              <w:rPr>
                <w:rStyle w:val="Hyperlink"/>
              </w:rPr>
              <w:t>Chapter 4 – Participation at ForecastEx</w:t>
            </w:r>
            <w:r w:rsidR="00500D48" w:rsidRPr="00500D48">
              <w:rPr>
                <w:webHidden/>
              </w:rPr>
              <w:tab/>
            </w:r>
            <w:r w:rsidR="00500D48" w:rsidRPr="00500D48">
              <w:rPr>
                <w:webHidden/>
              </w:rPr>
              <w:fldChar w:fldCharType="begin"/>
            </w:r>
            <w:r w:rsidR="00500D48" w:rsidRPr="00500D48">
              <w:rPr>
                <w:webHidden/>
              </w:rPr>
              <w:instrText xml:space="preserve"> PAGEREF _Toc97735808 \h </w:instrText>
            </w:r>
            <w:r w:rsidR="00500D48" w:rsidRPr="00500D48">
              <w:rPr>
                <w:webHidden/>
              </w:rPr>
            </w:r>
            <w:r w:rsidR="00500D48" w:rsidRPr="00500D48">
              <w:rPr>
                <w:webHidden/>
              </w:rPr>
              <w:fldChar w:fldCharType="separate"/>
            </w:r>
            <w:r w:rsidR="006B10C4">
              <w:rPr>
                <w:webHidden/>
              </w:rPr>
              <w:t>27</w:t>
            </w:r>
            <w:r w:rsidR="00500D48" w:rsidRPr="00500D48">
              <w:rPr>
                <w:webHidden/>
              </w:rPr>
              <w:fldChar w:fldCharType="end"/>
            </w:r>
          </w:hyperlink>
        </w:p>
        <w:p w14:paraId="5EE5EEE2" w14:textId="34393B09" w:rsidR="00500D48" w:rsidRPr="00500D48" w:rsidRDefault="000130AD">
          <w:pPr>
            <w:pStyle w:val="TOC2"/>
            <w:tabs>
              <w:tab w:val="right" w:leader="dot" w:pos="9350"/>
            </w:tabs>
            <w:rPr>
              <w:rFonts w:ascii="Times New Roman" w:hAnsi="Times New Roman"/>
              <w:noProof/>
            </w:rPr>
          </w:pPr>
          <w:hyperlink w:anchor="_Toc97735809" w:history="1">
            <w:r w:rsidR="00500D48" w:rsidRPr="00500D48">
              <w:rPr>
                <w:rStyle w:val="Hyperlink"/>
                <w:rFonts w:ascii="Times New Roman" w:hAnsi="Times New Roman"/>
                <w:noProof/>
              </w:rPr>
              <w:t>Rule 401 – ForecastEx Event Positions</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_Toc97735809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27</w:t>
            </w:r>
            <w:r w:rsidR="00500D48" w:rsidRPr="00500D48">
              <w:rPr>
                <w:rFonts w:ascii="Times New Roman" w:hAnsi="Times New Roman"/>
                <w:noProof/>
                <w:webHidden/>
              </w:rPr>
              <w:fldChar w:fldCharType="end"/>
            </w:r>
          </w:hyperlink>
        </w:p>
        <w:p w14:paraId="360A446C" w14:textId="4D6FEA34" w:rsidR="00500D48" w:rsidRPr="00500D48" w:rsidRDefault="000130AD">
          <w:pPr>
            <w:pStyle w:val="TOC2"/>
            <w:tabs>
              <w:tab w:val="right" w:leader="dot" w:pos="9350"/>
            </w:tabs>
            <w:rPr>
              <w:rFonts w:ascii="Times New Roman" w:hAnsi="Times New Roman"/>
              <w:noProof/>
            </w:rPr>
          </w:pPr>
          <w:hyperlink w:anchor="_Toc97735810" w:history="1">
            <w:r w:rsidR="00500D48" w:rsidRPr="00500D48">
              <w:rPr>
                <w:rStyle w:val="Hyperlink"/>
                <w:rFonts w:ascii="Times New Roman" w:hAnsi="Times New Roman"/>
                <w:noProof/>
              </w:rPr>
              <w:t>Rule 402 – Hours of Operation</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_Toc97735810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28</w:t>
            </w:r>
            <w:r w:rsidR="00500D48" w:rsidRPr="00500D48">
              <w:rPr>
                <w:rFonts w:ascii="Times New Roman" w:hAnsi="Times New Roman"/>
                <w:noProof/>
                <w:webHidden/>
              </w:rPr>
              <w:fldChar w:fldCharType="end"/>
            </w:r>
          </w:hyperlink>
        </w:p>
        <w:p w14:paraId="42EFA16D" w14:textId="03ACD09A" w:rsidR="00500D48" w:rsidRPr="00500D48" w:rsidRDefault="000130AD">
          <w:pPr>
            <w:pStyle w:val="TOC2"/>
            <w:tabs>
              <w:tab w:val="right" w:leader="dot" w:pos="9350"/>
            </w:tabs>
            <w:rPr>
              <w:rFonts w:ascii="Times New Roman" w:hAnsi="Times New Roman"/>
              <w:noProof/>
            </w:rPr>
          </w:pPr>
          <w:hyperlink w:anchor="_Toc97735811" w:history="1">
            <w:r w:rsidR="00500D48" w:rsidRPr="00500D48">
              <w:rPr>
                <w:rStyle w:val="Hyperlink"/>
                <w:rFonts w:ascii="Times New Roman" w:hAnsi="Times New Roman"/>
                <w:noProof/>
              </w:rPr>
              <w:t>Rule 403 – Bid Entry</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_Toc97735811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28</w:t>
            </w:r>
            <w:r w:rsidR="00500D48" w:rsidRPr="00500D48">
              <w:rPr>
                <w:rFonts w:ascii="Times New Roman" w:hAnsi="Times New Roman"/>
                <w:noProof/>
                <w:webHidden/>
              </w:rPr>
              <w:fldChar w:fldCharType="end"/>
            </w:r>
          </w:hyperlink>
        </w:p>
        <w:p w14:paraId="7E10A34B" w14:textId="6F94F404" w:rsidR="00500D48" w:rsidRPr="00500D48" w:rsidRDefault="000130AD">
          <w:pPr>
            <w:pStyle w:val="TOC2"/>
            <w:tabs>
              <w:tab w:val="right" w:leader="dot" w:pos="9350"/>
            </w:tabs>
            <w:rPr>
              <w:rFonts w:ascii="Times New Roman" w:hAnsi="Times New Roman"/>
              <w:noProof/>
            </w:rPr>
          </w:pPr>
          <w:hyperlink w:anchor="_Toc97735812" w:history="1">
            <w:r w:rsidR="00500D48" w:rsidRPr="00500D48">
              <w:rPr>
                <w:rStyle w:val="Hyperlink"/>
                <w:rFonts w:ascii="Times New Roman" w:hAnsi="Times New Roman"/>
                <w:noProof/>
              </w:rPr>
              <w:t>Rule 404 – Placing Bids</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_Toc97735812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29</w:t>
            </w:r>
            <w:r w:rsidR="00500D48" w:rsidRPr="00500D48">
              <w:rPr>
                <w:rFonts w:ascii="Times New Roman" w:hAnsi="Times New Roman"/>
                <w:noProof/>
                <w:webHidden/>
              </w:rPr>
              <w:fldChar w:fldCharType="end"/>
            </w:r>
          </w:hyperlink>
        </w:p>
        <w:p w14:paraId="5F556623" w14:textId="10A56D3B" w:rsidR="00500D48" w:rsidRPr="00500D48" w:rsidRDefault="000130AD">
          <w:pPr>
            <w:pStyle w:val="TOC2"/>
            <w:tabs>
              <w:tab w:val="right" w:leader="dot" w:pos="9350"/>
            </w:tabs>
            <w:rPr>
              <w:rFonts w:ascii="Times New Roman" w:hAnsi="Times New Roman"/>
              <w:noProof/>
            </w:rPr>
          </w:pPr>
          <w:hyperlink w:anchor="_Toc97735813" w:history="1">
            <w:r w:rsidR="00500D48" w:rsidRPr="00500D48">
              <w:rPr>
                <w:rStyle w:val="Hyperlink"/>
                <w:rFonts w:ascii="Times New Roman" w:hAnsi="Times New Roman"/>
                <w:noProof/>
              </w:rPr>
              <w:t>Rule 405 – Filling Bids</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_Toc97735813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29</w:t>
            </w:r>
            <w:r w:rsidR="00500D48" w:rsidRPr="00500D48">
              <w:rPr>
                <w:rFonts w:ascii="Times New Roman" w:hAnsi="Times New Roman"/>
                <w:noProof/>
                <w:webHidden/>
              </w:rPr>
              <w:fldChar w:fldCharType="end"/>
            </w:r>
          </w:hyperlink>
        </w:p>
        <w:p w14:paraId="6A3C2A26" w14:textId="2D21F911" w:rsidR="00500D48" w:rsidRPr="00500D48" w:rsidRDefault="000130AD">
          <w:pPr>
            <w:pStyle w:val="TOC2"/>
            <w:tabs>
              <w:tab w:val="right" w:leader="dot" w:pos="9350"/>
            </w:tabs>
            <w:rPr>
              <w:rFonts w:ascii="Times New Roman" w:hAnsi="Times New Roman"/>
              <w:noProof/>
            </w:rPr>
          </w:pPr>
          <w:hyperlink w:anchor="_Toc97735814" w:history="1">
            <w:r w:rsidR="00500D48" w:rsidRPr="00500D48">
              <w:rPr>
                <w:rStyle w:val="Hyperlink"/>
                <w:rFonts w:ascii="Times New Roman" w:hAnsi="Times New Roman"/>
                <w:noProof/>
              </w:rPr>
              <w:t>Rule 406 – Offsetting Positions</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_Toc97735814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29</w:t>
            </w:r>
            <w:r w:rsidR="00500D48" w:rsidRPr="00500D48">
              <w:rPr>
                <w:rFonts w:ascii="Times New Roman" w:hAnsi="Times New Roman"/>
                <w:noProof/>
                <w:webHidden/>
              </w:rPr>
              <w:fldChar w:fldCharType="end"/>
            </w:r>
          </w:hyperlink>
        </w:p>
        <w:p w14:paraId="2129E10D" w14:textId="7F96904F" w:rsidR="00500D48" w:rsidRPr="00500D48" w:rsidRDefault="000130AD">
          <w:pPr>
            <w:pStyle w:val="TOC2"/>
            <w:tabs>
              <w:tab w:val="right" w:leader="dot" w:pos="9350"/>
            </w:tabs>
            <w:rPr>
              <w:rFonts w:ascii="Times New Roman" w:hAnsi="Times New Roman"/>
              <w:noProof/>
            </w:rPr>
          </w:pPr>
          <w:hyperlink w:anchor="_Toc97735815" w:history="1">
            <w:r w:rsidR="00500D48" w:rsidRPr="00500D48">
              <w:rPr>
                <w:rStyle w:val="Hyperlink"/>
                <w:rFonts w:ascii="Times New Roman" w:hAnsi="Times New Roman"/>
                <w:noProof/>
              </w:rPr>
              <w:t>Rule 407 – Entering Event Positions on Behalf of Customers</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_Toc97735815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29</w:t>
            </w:r>
            <w:r w:rsidR="00500D48" w:rsidRPr="00500D48">
              <w:rPr>
                <w:rFonts w:ascii="Times New Roman" w:hAnsi="Times New Roman"/>
                <w:noProof/>
                <w:webHidden/>
              </w:rPr>
              <w:fldChar w:fldCharType="end"/>
            </w:r>
          </w:hyperlink>
        </w:p>
        <w:p w14:paraId="5EAB831E" w14:textId="687D5DDE" w:rsidR="00500D48" w:rsidRPr="00500D48" w:rsidRDefault="000130AD">
          <w:pPr>
            <w:pStyle w:val="TOC2"/>
            <w:tabs>
              <w:tab w:val="right" w:leader="dot" w:pos="9350"/>
            </w:tabs>
            <w:rPr>
              <w:rFonts w:ascii="Times New Roman" w:hAnsi="Times New Roman"/>
              <w:noProof/>
            </w:rPr>
          </w:pPr>
          <w:hyperlink w:anchor="_Toc97735816" w:history="1">
            <w:r w:rsidR="00500D48" w:rsidRPr="00500D48">
              <w:rPr>
                <w:rStyle w:val="Hyperlink"/>
                <w:rFonts w:ascii="Times New Roman" w:hAnsi="Times New Roman"/>
                <w:noProof/>
              </w:rPr>
              <w:t>Rule 408 - Error Trades</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_Toc97735816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30</w:t>
            </w:r>
            <w:r w:rsidR="00500D48" w:rsidRPr="00500D48">
              <w:rPr>
                <w:rFonts w:ascii="Times New Roman" w:hAnsi="Times New Roman"/>
                <w:noProof/>
                <w:webHidden/>
              </w:rPr>
              <w:fldChar w:fldCharType="end"/>
            </w:r>
          </w:hyperlink>
        </w:p>
        <w:p w14:paraId="74D1F61A" w14:textId="510EF9B1" w:rsidR="00500D48" w:rsidRPr="00500D48" w:rsidRDefault="000130AD">
          <w:pPr>
            <w:pStyle w:val="TOC2"/>
            <w:tabs>
              <w:tab w:val="right" w:leader="dot" w:pos="9350"/>
            </w:tabs>
            <w:rPr>
              <w:rFonts w:ascii="Times New Roman" w:hAnsi="Times New Roman"/>
              <w:noProof/>
            </w:rPr>
          </w:pPr>
          <w:hyperlink w:anchor="_Toc97735817" w:history="1">
            <w:r w:rsidR="00500D48" w:rsidRPr="00500D48">
              <w:rPr>
                <w:rStyle w:val="Hyperlink"/>
                <w:rFonts w:ascii="Times New Roman" w:hAnsi="Times New Roman"/>
                <w:noProof/>
              </w:rPr>
              <w:t>Rule 409 – Position Limits</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_Toc97735817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30</w:t>
            </w:r>
            <w:r w:rsidR="00500D48" w:rsidRPr="00500D48">
              <w:rPr>
                <w:rFonts w:ascii="Times New Roman" w:hAnsi="Times New Roman"/>
                <w:noProof/>
                <w:webHidden/>
              </w:rPr>
              <w:fldChar w:fldCharType="end"/>
            </w:r>
          </w:hyperlink>
        </w:p>
        <w:p w14:paraId="35DB4C57" w14:textId="48BE08B1" w:rsidR="00500D48" w:rsidRPr="00500D48" w:rsidRDefault="000130AD">
          <w:pPr>
            <w:pStyle w:val="TOC2"/>
            <w:tabs>
              <w:tab w:val="right" w:leader="dot" w:pos="9350"/>
            </w:tabs>
            <w:rPr>
              <w:rFonts w:ascii="Times New Roman" w:hAnsi="Times New Roman"/>
              <w:noProof/>
            </w:rPr>
          </w:pPr>
          <w:hyperlink w:anchor="_Toc97735818" w:history="1">
            <w:r w:rsidR="00500D48" w:rsidRPr="00500D48">
              <w:rPr>
                <w:rStyle w:val="Hyperlink"/>
                <w:rFonts w:ascii="Times New Roman" w:hAnsi="Times New Roman"/>
                <w:noProof/>
              </w:rPr>
              <w:t>Rule 410 - Emergencies</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_Toc97735818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30</w:t>
            </w:r>
            <w:r w:rsidR="00500D48" w:rsidRPr="00500D48">
              <w:rPr>
                <w:rFonts w:ascii="Times New Roman" w:hAnsi="Times New Roman"/>
                <w:noProof/>
                <w:webHidden/>
              </w:rPr>
              <w:fldChar w:fldCharType="end"/>
            </w:r>
          </w:hyperlink>
        </w:p>
        <w:p w14:paraId="390C7A0D" w14:textId="32157ABE" w:rsidR="00500D48" w:rsidRPr="00500D48" w:rsidRDefault="000130AD">
          <w:pPr>
            <w:pStyle w:val="TOC2"/>
            <w:tabs>
              <w:tab w:val="right" w:leader="dot" w:pos="9350"/>
            </w:tabs>
            <w:rPr>
              <w:rFonts w:ascii="Times New Roman" w:hAnsi="Times New Roman"/>
              <w:noProof/>
            </w:rPr>
          </w:pPr>
          <w:hyperlink w:anchor="_Toc97735819" w:history="1">
            <w:r w:rsidR="00500D48" w:rsidRPr="00500D48">
              <w:rPr>
                <w:rStyle w:val="Hyperlink"/>
                <w:rFonts w:ascii="Times New Roman" w:hAnsi="Times New Roman"/>
                <w:noProof/>
              </w:rPr>
              <w:t>Rule 411 – Transfers</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_Toc97735819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31</w:t>
            </w:r>
            <w:r w:rsidR="00500D48" w:rsidRPr="00500D48">
              <w:rPr>
                <w:rFonts w:ascii="Times New Roman" w:hAnsi="Times New Roman"/>
                <w:noProof/>
                <w:webHidden/>
              </w:rPr>
              <w:fldChar w:fldCharType="end"/>
            </w:r>
          </w:hyperlink>
        </w:p>
        <w:p w14:paraId="2EB31366" w14:textId="4D547A97" w:rsidR="00500D48" w:rsidRPr="00500D48" w:rsidRDefault="000130AD">
          <w:pPr>
            <w:pStyle w:val="TOC2"/>
            <w:tabs>
              <w:tab w:val="right" w:leader="dot" w:pos="9350"/>
            </w:tabs>
            <w:rPr>
              <w:rFonts w:ascii="Times New Roman" w:hAnsi="Times New Roman"/>
              <w:noProof/>
            </w:rPr>
          </w:pPr>
          <w:hyperlink w:anchor="_Toc97735820" w:history="1">
            <w:r w:rsidR="00500D48" w:rsidRPr="00500D48">
              <w:rPr>
                <w:rStyle w:val="Hyperlink"/>
                <w:rFonts w:ascii="Times New Roman" w:hAnsi="Times New Roman"/>
                <w:noProof/>
              </w:rPr>
              <w:t>Rule 412 – Market Data Available to Market Participants</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_Toc97735820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32</w:t>
            </w:r>
            <w:r w:rsidR="00500D48" w:rsidRPr="00500D48">
              <w:rPr>
                <w:rFonts w:ascii="Times New Roman" w:hAnsi="Times New Roman"/>
                <w:noProof/>
                <w:webHidden/>
              </w:rPr>
              <w:fldChar w:fldCharType="end"/>
            </w:r>
          </w:hyperlink>
        </w:p>
        <w:p w14:paraId="26FBFF41" w14:textId="5556284D" w:rsidR="00500D48" w:rsidRPr="00500D48" w:rsidRDefault="000130AD">
          <w:pPr>
            <w:pStyle w:val="TOC2"/>
            <w:tabs>
              <w:tab w:val="right" w:leader="dot" w:pos="9350"/>
            </w:tabs>
            <w:rPr>
              <w:rFonts w:ascii="Times New Roman" w:hAnsi="Times New Roman"/>
              <w:noProof/>
            </w:rPr>
          </w:pPr>
          <w:hyperlink w:anchor="_Toc97735821" w:history="1">
            <w:r w:rsidR="00500D48" w:rsidRPr="00500D48">
              <w:rPr>
                <w:rStyle w:val="Hyperlink"/>
                <w:rFonts w:ascii="Times New Roman" w:hAnsi="Times New Roman"/>
                <w:noProof/>
              </w:rPr>
              <w:t>Rule 413 – Precedence of Federal Law</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_Toc97735821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32</w:t>
            </w:r>
            <w:r w:rsidR="00500D48" w:rsidRPr="00500D48">
              <w:rPr>
                <w:rFonts w:ascii="Times New Roman" w:hAnsi="Times New Roman"/>
                <w:noProof/>
                <w:webHidden/>
              </w:rPr>
              <w:fldChar w:fldCharType="end"/>
            </w:r>
          </w:hyperlink>
        </w:p>
        <w:p w14:paraId="2C7C3A3B" w14:textId="094B752E" w:rsidR="00500D48" w:rsidRPr="00500D48" w:rsidRDefault="000130AD">
          <w:pPr>
            <w:pStyle w:val="TOC1"/>
            <w:rPr>
              <w:b w:val="0"/>
              <w:bCs w:val="0"/>
            </w:rPr>
          </w:pPr>
          <w:hyperlink w:anchor="_Toc97735822" w:history="1">
            <w:r w:rsidR="00500D48" w:rsidRPr="00500D48">
              <w:rPr>
                <w:rStyle w:val="Hyperlink"/>
              </w:rPr>
              <w:t>Chapter 5 – Obligations of Clearing Members</w:t>
            </w:r>
            <w:r w:rsidR="00500D48" w:rsidRPr="00500D48">
              <w:rPr>
                <w:webHidden/>
              </w:rPr>
              <w:tab/>
            </w:r>
            <w:r w:rsidR="00500D48" w:rsidRPr="00500D48">
              <w:rPr>
                <w:webHidden/>
              </w:rPr>
              <w:fldChar w:fldCharType="begin"/>
            </w:r>
            <w:r w:rsidR="00500D48" w:rsidRPr="00500D48">
              <w:rPr>
                <w:webHidden/>
              </w:rPr>
              <w:instrText xml:space="preserve"> PAGEREF _Toc97735822 \h </w:instrText>
            </w:r>
            <w:r w:rsidR="00500D48" w:rsidRPr="00500D48">
              <w:rPr>
                <w:webHidden/>
              </w:rPr>
            </w:r>
            <w:r w:rsidR="00500D48" w:rsidRPr="00500D48">
              <w:rPr>
                <w:webHidden/>
              </w:rPr>
              <w:fldChar w:fldCharType="separate"/>
            </w:r>
            <w:r w:rsidR="006B10C4">
              <w:rPr>
                <w:webHidden/>
              </w:rPr>
              <w:t>33</w:t>
            </w:r>
            <w:r w:rsidR="00500D48" w:rsidRPr="00500D48">
              <w:rPr>
                <w:webHidden/>
              </w:rPr>
              <w:fldChar w:fldCharType="end"/>
            </w:r>
          </w:hyperlink>
        </w:p>
        <w:p w14:paraId="34D2A634" w14:textId="2986F3E6" w:rsidR="00500D48" w:rsidRPr="00500D48" w:rsidRDefault="000130AD">
          <w:pPr>
            <w:pStyle w:val="TOC2"/>
            <w:tabs>
              <w:tab w:val="right" w:leader="dot" w:pos="9350"/>
            </w:tabs>
            <w:rPr>
              <w:rFonts w:ascii="Times New Roman" w:hAnsi="Times New Roman"/>
              <w:noProof/>
            </w:rPr>
          </w:pPr>
          <w:hyperlink w:anchor="_Toc97735823" w:history="1">
            <w:r w:rsidR="00500D48" w:rsidRPr="00500D48">
              <w:rPr>
                <w:rStyle w:val="Hyperlink"/>
                <w:rFonts w:ascii="Times New Roman" w:hAnsi="Times New Roman"/>
                <w:noProof/>
              </w:rPr>
              <w:t>Rule 501 – Recordkeeping</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_Toc97735823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33</w:t>
            </w:r>
            <w:r w:rsidR="00500D48" w:rsidRPr="00500D48">
              <w:rPr>
                <w:rFonts w:ascii="Times New Roman" w:hAnsi="Times New Roman"/>
                <w:noProof/>
                <w:webHidden/>
              </w:rPr>
              <w:fldChar w:fldCharType="end"/>
            </w:r>
          </w:hyperlink>
        </w:p>
        <w:p w14:paraId="103ED849" w14:textId="0A29F251" w:rsidR="00500D48" w:rsidRPr="00500D48" w:rsidRDefault="000130AD">
          <w:pPr>
            <w:pStyle w:val="TOC2"/>
            <w:tabs>
              <w:tab w:val="right" w:leader="dot" w:pos="9350"/>
            </w:tabs>
            <w:rPr>
              <w:rFonts w:ascii="Times New Roman" w:hAnsi="Times New Roman"/>
              <w:noProof/>
            </w:rPr>
          </w:pPr>
          <w:hyperlink w:anchor="_Toc97735824" w:history="1">
            <w:r w:rsidR="00500D48" w:rsidRPr="00500D48">
              <w:rPr>
                <w:rStyle w:val="Hyperlink"/>
                <w:rFonts w:ascii="Times New Roman" w:hAnsi="Times New Roman"/>
                <w:noProof/>
              </w:rPr>
              <w:t>Rule 502 – Financial Reporting Requirements</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_Toc97735824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33</w:t>
            </w:r>
            <w:r w:rsidR="00500D48" w:rsidRPr="00500D48">
              <w:rPr>
                <w:rFonts w:ascii="Times New Roman" w:hAnsi="Times New Roman"/>
                <w:noProof/>
                <w:webHidden/>
              </w:rPr>
              <w:fldChar w:fldCharType="end"/>
            </w:r>
          </w:hyperlink>
        </w:p>
        <w:p w14:paraId="55FC0F42" w14:textId="232AB43F" w:rsidR="00500D48" w:rsidRPr="00500D48" w:rsidRDefault="000130AD">
          <w:pPr>
            <w:pStyle w:val="TOC2"/>
            <w:tabs>
              <w:tab w:val="right" w:leader="dot" w:pos="9350"/>
            </w:tabs>
            <w:rPr>
              <w:rFonts w:ascii="Times New Roman" w:hAnsi="Times New Roman"/>
              <w:noProof/>
            </w:rPr>
          </w:pPr>
          <w:hyperlink w:anchor="_Toc97735825" w:history="1">
            <w:r w:rsidR="00500D48" w:rsidRPr="00500D48">
              <w:rPr>
                <w:rStyle w:val="Hyperlink"/>
                <w:rFonts w:ascii="Times New Roman" w:hAnsi="Times New Roman"/>
                <w:noProof/>
              </w:rPr>
              <w:t>Rule 503 – Treatment of Customer Funds</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_Toc97735825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34</w:t>
            </w:r>
            <w:r w:rsidR="00500D48" w:rsidRPr="00500D48">
              <w:rPr>
                <w:rFonts w:ascii="Times New Roman" w:hAnsi="Times New Roman"/>
                <w:noProof/>
                <w:webHidden/>
              </w:rPr>
              <w:fldChar w:fldCharType="end"/>
            </w:r>
          </w:hyperlink>
        </w:p>
        <w:p w14:paraId="41E22D4B" w14:textId="2FD430D0" w:rsidR="00500D48" w:rsidRPr="00500D48" w:rsidRDefault="000130AD">
          <w:pPr>
            <w:pStyle w:val="TOC2"/>
            <w:tabs>
              <w:tab w:val="right" w:leader="dot" w:pos="9350"/>
            </w:tabs>
            <w:rPr>
              <w:rFonts w:ascii="Times New Roman" w:hAnsi="Times New Roman"/>
              <w:noProof/>
            </w:rPr>
          </w:pPr>
          <w:hyperlink w:anchor="_Toc97735826" w:history="1">
            <w:r w:rsidR="00500D48" w:rsidRPr="00500D48">
              <w:rPr>
                <w:rStyle w:val="Hyperlink"/>
                <w:rFonts w:ascii="Times New Roman" w:hAnsi="Times New Roman"/>
                <w:noProof/>
              </w:rPr>
              <w:t>Rule 504 – Confirmations and Customer Statements</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_Toc97735826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34</w:t>
            </w:r>
            <w:r w:rsidR="00500D48" w:rsidRPr="00500D48">
              <w:rPr>
                <w:rFonts w:ascii="Times New Roman" w:hAnsi="Times New Roman"/>
                <w:noProof/>
                <w:webHidden/>
              </w:rPr>
              <w:fldChar w:fldCharType="end"/>
            </w:r>
          </w:hyperlink>
        </w:p>
        <w:p w14:paraId="1CF079AE" w14:textId="0785C63B" w:rsidR="00500D48" w:rsidRPr="00500D48" w:rsidRDefault="000130AD">
          <w:pPr>
            <w:pStyle w:val="TOC2"/>
            <w:tabs>
              <w:tab w:val="right" w:leader="dot" w:pos="9350"/>
            </w:tabs>
            <w:rPr>
              <w:rFonts w:ascii="Times New Roman" w:hAnsi="Times New Roman"/>
              <w:noProof/>
            </w:rPr>
          </w:pPr>
          <w:hyperlink w:anchor="_Toc97735827" w:history="1">
            <w:r w:rsidR="00500D48" w:rsidRPr="00500D48">
              <w:rPr>
                <w:rStyle w:val="Hyperlink"/>
                <w:rFonts w:ascii="Times New Roman" w:hAnsi="Times New Roman"/>
                <w:noProof/>
              </w:rPr>
              <w:t>Rule 505 – Responsibility for Customer Bids</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_Toc97735827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34</w:t>
            </w:r>
            <w:r w:rsidR="00500D48" w:rsidRPr="00500D48">
              <w:rPr>
                <w:rFonts w:ascii="Times New Roman" w:hAnsi="Times New Roman"/>
                <w:noProof/>
                <w:webHidden/>
              </w:rPr>
              <w:fldChar w:fldCharType="end"/>
            </w:r>
          </w:hyperlink>
        </w:p>
        <w:p w14:paraId="5078BD1C" w14:textId="0C2DB7DE" w:rsidR="00500D48" w:rsidRPr="00500D48" w:rsidRDefault="000130AD">
          <w:pPr>
            <w:pStyle w:val="TOC2"/>
            <w:tabs>
              <w:tab w:val="right" w:leader="dot" w:pos="9350"/>
            </w:tabs>
            <w:rPr>
              <w:rFonts w:ascii="Times New Roman" w:hAnsi="Times New Roman"/>
              <w:noProof/>
            </w:rPr>
          </w:pPr>
          <w:hyperlink w:anchor="_Toc97735828" w:history="1">
            <w:r w:rsidR="00500D48" w:rsidRPr="00500D48">
              <w:rPr>
                <w:rStyle w:val="Hyperlink"/>
                <w:rFonts w:ascii="Times New Roman" w:hAnsi="Times New Roman"/>
                <w:noProof/>
              </w:rPr>
              <w:t>Rule 506 – System Security</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_Toc97735828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34</w:t>
            </w:r>
            <w:r w:rsidR="00500D48" w:rsidRPr="00500D48">
              <w:rPr>
                <w:rFonts w:ascii="Times New Roman" w:hAnsi="Times New Roman"/>
                <w:noProof/>
                <w:webHidden/>
              </w:rPr>
              <w:fldChar w:fldCharType="end"/>
            </w:r>
          </w:hyperlink>
        </w:p>
        <w:p w14:paraId="42FBBE27" w14:textId="289F8CC3" w:rsidR="00500D48" w:rsidRPr="00500D48" w:rsidRDefault="000130AD">
          <w:pPr>
            <w:pStyle w:val="TOC2"/>
            <w:tabs>
              <w:tab w:val="right" w:leader="dot" w:pos="9350"/>
            </w:tabs>
            <w:rPr>
              <w:rFonts w:ascii="Times New Roman" w:hAnsi="Times New Roman"/>
              <w:noProof/>
            </w:rPr>
          </w:pPr>
          <w:hyperlink w:anchor="_Toc97735829" w:history="1">
            <w:r w:rsidR="00500D48" w:rsidRPr="00500D48">
              <w:rPr>
                <w:rStyle w:val="Hyperlink"/>
                <w:rFonts w:ascii="Times New Roman" w:hAnsi="Times New Roman"/>
                <w:noProof/>
              </w:rPr>
              <w:t>Rule 507 – Documents Provided to Customers</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_Toc97735829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35</w:t>
            </w:r>
            <w:r w:rsidR="00500D48" w:rsidRPr="00500D48">
              <w:rPr>
                <w:rFonts w:ascii="Times New Roman" w:hAnsi="Times New Roman"/>
                <w:noProof/>
                <w:webHidden/>
              </w:rPr>
              <w:fldChar w:fldCharType="end"/>
            </w:r>
          </w:hyperlink>
        </w:p>
        <w:p w14:paraId="4EBAB5FC" w14:textId="58808021" w:rsidR="00500D48" w:rsidRPr="00500D48" w:rsidRDefault="000130AD">
          <w:pPr>
            <w:pStyle w:val="TOC2"/>
            <w:tabs>
              <w:tab w:val="right" w:leader="dot" w:pos="9350"/>
            </w:tabs>
            <w:rPr>
              <w:rFonts w:ascii="Times New Roman" w:hAnsi="Times New Roman"/>
              <w:noProof/>
            </w:rPr>
          </w:pPr>
          <w:hyperlink w:anchor="_Toc97735830" w:history="1">
            <w:r w:rsidR="00500D48" w:rsidRPr="00500D48">
              <w:rPr>
                <w:rStyle w:val="Hyperlink"/>
                <w:rFonts w:ascii="Times New Roman" w:hAnsi="Times New Roman"/>
                <w:noProof/>
              </w:rPr>
              <w:t>Rule 508 - Fraudulent or Misleading Communications</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_Toc97735830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35</w:t>
            </w:r>
            <w:r w:rsidR="00500D48" w:rsidRPr="00500D48">
              <w:rPr>
                <w:rFonts w:ascii="Times New Roman" w:hAnsi="Times New Roman"/>
                <w:noProof/>
                <w:webHidden/>
              </w:rPr>
              <w:fldChar w:fldCharType="end"/>
            </w:r>
          </w:hyperlink>
        </w:p>
        <w:p w14:paraId="6BE459E3" w14:textId="6FBC9A99" w:rsidR="00500D48" w:rsidRPr="00500D48" w:rsidRDefault="000130AD">
          <w:pPr>
            <w:pStyle w:val="TOC2"/>
            <w:tabs>
              <w:tab w:val="right" w:leader="dot" w:pos="9350"/>
            </w:tabs>
            <w:rPr>
              <w:rFonts w:ascii="Times New Roman" w:hAnsi="Times New Roman"/>
              <w:noProof/>
            </w:rPr>
          </w:pPr>
          <w:hyperlink w:anchor="_Toc97735831" w:history="1">
            <w:r w:rsidR="00500D48" w:rsidRPr="00500D48">
              <w:rPr>
                <w:rStyle w:val="Hyperlink"/>
                <w:rFonts w:ascii="Times New Roman" w:hAnsi="Times New Roman"/>
                <w:noProof/>
              </w:rPr>
              <w:t>Rule 509 – Prohibited Actions and Activities</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_Toc97735831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36</w:t>
            </w:r>
            <w:r w:rsidR="00500D48" w:rsidRPr="00500D48">
              <w:rPr>
                <w:rFonts w:ascii="Times New Roman" w:hAnsi="Times New Roman"/>
                <w:noProof/>
                <w:webHidden/>
              </w:rPr>
              <w:fldChar w:fldCharType="end"/>
            </w:r>
          </w:hyperlink>
        </w:p>
        <w:p w14:paraId="32595566" w14:textId="2B946F1D" w:rsidR="00500D48" w:rsidRPr="00500D48" w:rsidRDefault="000130AD">
          <w:pPr>
            <w:pStyle w:val="TOC1"/>
            <w:rPr>
              <w:b w:val="0"/>
              <w:bCs w:val="0"/>
            </w:rPr>
          </w:pPr>
          <w:hyperlink w:anchor="_Toc97735832" w:history="1">
            <w:r w:rsidR="00500D48" w:rsidRPr="00500D48">
              <w:rPr>
                <w:rStyle w:val="Hyperlink"/>
              </w:rPr>
              <w:t>Chapter 6: Clearing and Settlement</w:t>
            </w:r>
            <w:r w:rsidR="00500D48" w:rsidRPr="00500D48">
              <w:rPr>
                <w:webHidden/>
              </w:rPr>
              <w:tab/>
            </w:r>
            <w:r w:rsidR="00500D48" w:rsidRPr="00500D48">
              <w:rPr>
                <w:webHidden/>
              </w:rPr>
              <w:fldChar w:fldCharType="begin"/>
            </w:r>
            <w:r w:rsidR="00500D48" w:rsidRPr="00500D48">
              <w:rPr>
                <w:webHidden/>
              </w:rPr>
              <w:instrText xml:space="preserve"> PAGEREF _Toc97735832 \h </w:instrText>
            </w:r>
            <w:r w:rsidR="00500D48" w:rsidRPr="00500D48">
              <w:rPr>
                <w:webHidden/>
              </w:rPr>
            </w:r>
            <w:r w:rsidR="00500D48" w:rsidRPr="00500D48">
              <w:rPr>
                <w:webHidden/>
              </w:rPr>
              <w:fldChar w:fldCharType="separate"/>
            </w:r>
            <w:r w:rsidR="006B10C4">
              <w:rPr>
                <w:webHidden/>
              </w:rPr>
              <w:t>39</w:t>
            </w:r>
            <w:r w:rsidR="00500D48" w:rsidRPr="00500D48">
              <w:rPr>
                <w:webHidden/>
              </w:rPr>
              <w:fldChar w:fldCharType="end"/>
            </w:r>
          </w:hyperlink>
        </w:p>
        <w:p w14:paraId="282DEE51" w14:textId="184253B8" w:rsidR="00500D48" w:rsidRPr="00500D48" w:rsidRDefault="000130AD">
          <w:pPr>
            <w:pStyle w:val="TOC2"/>
            <w:tabs>
              <w:tab w:val="right" w:leader="dot" w:pos="9350"/>
            </w:tabs>
            <w:rPr>
              <w:rFonts w:ascii="Times New Roman" w:hAnsi="Times New Roman"/>
              <w:noProof/>
            </w:rPr>
          </w:pPr>
          <w:hyperlink w:anchor="_Toc97735833" w:history="1">
            <w:r w:rsidR="00500D48" w:rsidRPr="00500D48">
              <w:rPr>
                <w:rStyle w:val="Hyperlink"/>
                <w:rFonts w:ascii="Times New Roman" w:hAnsi="Times New Roman"/>
                <w:noProof/>
              </w:rPr>
              <w:t>Rule 601 – Clearing</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_Toc97735833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39</w:t>
            </w:r>
            <w:r w:rsidR="00500D48" w:rsidRPr="00500D48">
              <w:rPr>
                <w:rFonts w:ascii="Times New Roman" w:hAnsi="Times New Roman"/>
                <w:noProof/>
                <w:webHidden/>
              </w:rPr>
              <w:fldChar w:fldCharType="end"/>
            </w:r>
          </w:hyperlink>
        </w:p>
        <w:p w14:paraId="051C5F1D" w14:textId="656CDDF5" w:rsidR="00500D48" w:rsidRPr="00500D48" w:rsidRDefault="000130AD">
          <w:pPr>
            <w:pStyle w:val="TOC2"/>
            <w:tabs>
              <w:tab w:val="right" w:leader="dot" w:pos="9350"/>
            </w:tabs>
            <w:rPr>
              <w:rFonts w:ascii="Times New Roman" w:hAnsi="Times New Roman"/>
              <w:noProof/>
            </w:rPr>
          </w:pPr>
          <w:hyperlink w:anchor="_Toc97735834" w:history="1">
            <w:r w:rsidR="00500D48" w:rsidRPr="00500D48">
              <w:rPr>
                <w:rStyle w:val="Hyperlink"/>
                <w:rFonts w:ascii="Times New Roman" w:hAnsi="Times New Roman"/>
                <w:noProof/>
              </w:rPr>
              <w:t>Rule 602 – Settlement of Event Positions</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_Toc97735834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40</w:t>
            </w:r>
            <w:r w:rsidR="00500D48" w:rsidRPr="00500D48">
              <w:rPr>
                <w:rFonts w:ascii="Times New Roman" w:hAnsi="Times New Roman"/>
                <w:noProof/>
                <w:webHidden/>
              </w:rPr>
              <w:fldChar w:fldCharType="end"/>
            </w:r>
          </w:hyperlink>
        </w:p>
        <w:p w14:paraId="2C798C2A" w14:textId="3DE5F17C" w:rsidR="00500D48" w:rsidRPr="00500D48" w:rsidRDefault="000130AD">
          <w:pPr>
            <w:pStyle w:val="TOC2"/>
            <w:tabs>
              <w:tab w:val="right" w:leader="dot" w:pos="9350"/>
            </w:tabs>
            <w:rPr>
              <w:rFonts w:ascii="Times New Roman" w:hAnsi="Times New Roman"/>
              <w:noProof/>
            </w:rPr>
          </w:pPr>
          <w:hyperlink w:anchor="_Toc97735835" w:history="1">
            <w:r w:rsidR="00500D48" w:rsidRPr="00500D48">
              <w:rPr>
                <w:rStyle w:val="Hyperlink"/>
                <w:rFonts w:ascii="Times New Roman" w:hAnsi="Times New Roman"/>
                <w:noProof/>
              </w:rPr>
              <w:t>Rule 603 – Deposit Procedures</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_Toc97735835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40</w:t>
            </w:r>
            <w:r w:rsidR="00500D48" w:rsidRPr="00500D48">
              <w:rPr>
                <w:rFonts w:ascii="Times New Roman" w:hAnsi="Times New Roman"/>
                <w:noProof/>
                <w:webHidden/>
              </w:rPr>
              <w:fldChar w:fldCharType="end"/>
            </w:r>
          </w:hyperlink>
        </w:p>
        <w:p w14:paraId="4E02FCAD" w14:textId="4970DBA4" w:rsidR="00500D48" w:rsidRPr="00500D48" w:rsidRDefault="000130AD">
          <w:pPr>
            <w:pStyle w:val="TOC2"/>
            <w:tabs>
              <w:tab w:val="right" w:leader="dot" w:pos="9350"/>
            </w:tabs>
            <w:rPr>
              <w:rFonts w:ascii="Times New Roman" w:hAnsi="Times New Roman"/>
              <w:noProof/>
            </w:rPr>
          </w:pPr>
          <w:hyperlink w:anchor="_Toc97735836" w:history="1">
            <w:r w:rsidR="00500D48" w:rsidRPr="00500D48">
              <w:rPr>
                <w:rStyle w:val="Hyperlink"/>
                <w:rFonts w:ascii="Times New Roman" w:hAnsi="Times New Roman"/>
                <w:noProof/>
              </w:rPr>
              <w:t>Rule 604 – Clearing Member Withdrawal Requests</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_Toc97735836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41</w:t>
            </w:r>
            <w:r w:rsidR="00500D48" w:rsidRPr="00500D48">
              <w:rPr>
                <w:rFonts w:ascii="Times New Roman" w:hAnsi="Times New Roman"/>
                <w:noProof/>
                <w:webHidden/>
              </w:rPr>
              <w:fldChar w:fldCharType="end"/>
            </w:r>
          </w:hyperlink>
        </w:p>
        <w:p w14:paraId="63A45562" w14:textId="6456FBC0" w:rsidR="00500D48" w:rsidRPr="00500D48" w:rsidRDefault="000130AD">
          <w:pPr>
            <w:pStyle w:val="TOC2"/>
            <w:tabs>
              <w:tab w:val="right" w:leader="dot" w:pos="9350"/>
            </w:tabs>
            <w:rPr>
              <w:rFonts w:ascii="Times New Roman" w:hAnsi="Times New Roman"/>
              <w:noProof/>
            </w:rPr>
          </w:pPr>
          <w:hyperlink w:anchor="_Toc97735837" w:history="1">
            <w:r w:rsidR="00500D48" w:rsidRPr="00500D48">
              <w:rPr>
                <w:rStyle w:val="Hyperlink"/>
                <w:rFonts w:ascii="Times New Roman" w:hAnsi="Times New Roman"/>
                <w:noProof/>
              </w:rPr>
              <w:t>Rule 605 – Reconciliation</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_Toc97735837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41</w:t>
            </w:r>
            <w:r w:rsidR="00500D48" w:rsidRPr="00500D48">
              <w:rPr>
                <w:rFonts w:ascii="Times New Roman" w:hAnsi="Times New Roman"/>
                <w:noProof/>
                <w:webHidden/>
              </w:rPr>
              <w:fldChar w:fldCharType="end"/>
            </w:r>
          </w:hyperlink>
        </w:p>
        <w:p w14:paraId="326C76F4" w14:textId="6EF1606F" w:rsidR="00500D48" w:rsidRPr="00500D48" w:rsidRDefault="000130AD">
          <w:pPr>
            <w:pStyle w:val="TOC2"/>
            <w:tabs>
              <w:tab w:val="right" w:leader="dot" w:pos="9350"/>
            </w:tabs>
            <w:rPr>
              <w:rFonts w:ascii="Times New Roman" w:hAnsi="Times New Roman"/>
              <w:noProof/>
            </w:rPr>
          </w:pPr>
          <w:hyperlink w:anchor="_Toc97735838" w:history="1">
            <w:r w:rsidR="00500D48" w:rsidRPr="00500D48">
              <w:rPr>
                <w:rStyle w:val="Hyperlink"/>
                <w:rFonts w:ascii="Times New Roman" w:hAnsi="Times New Roman"/>
                <w:noProof/>
              </w:rPr>
              <w:t>Rule 606 – Full Collateralization Required</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_Toc97735838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41</w:t>
            </w:r>
            <w:r w:rsidR="00500D48" w:rsidRPr="00500D48">
              <w:rPr>
                <w:rFonts w:ascii="Times New Roman" w:hAnsi="Times New Roman"/>
                <w:noProof/>
                <w:webHidden/>
              </w:rPr>
              <w:fldChar w:fldCharType="end"/>
            </w:r>
          </w:hyperlink>
        </w:p>
        <w:p w14:paraId="061C4D21" w14:textId="48895B7B" w:rsidR="00500D48" w:rsidRPr="00500D48" w:rsidRDefault="000130AD">
          <w:pPr>
            <w:pStyle w:val="TOC2"/>
            <w:tabs>
              <w:tab w:val="right" w:leader="dot" w:pos="9350"/>
            </w:tabs>
            <w:rPr>
              <w:rFonts w:ascii="Times New Roman" w:hAnsi="Times New Roman"/>
              <w:noProof/>
            </w:rPr>
          </w:pPr>
          <w:hyperlink w:anchor="_Toc97735839" w:history="1">
            <w:r w:rsidR="00500D48" w:rsidRPr="00500D48">
              <w:rPr>
                <w:rStyle w:val="Hyperlink"/>
                <w:rFonts w:ascii="Times New Roman" w:hAnsi="Times New Roman"/>
                <w:noProof/>
              </w:rPr>
              <w:t>Rule 607 – Collateral</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_Toc97735839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42</w:t>
            </w:r>
            <w:r w:rsidR="00500D48" w:rsidRPr="00500D48">
              <w:rPr>
                <w:rFonts w:ascii="Times New Roman" w:hAnsi="Times New Roman"/>
                <w:noProof/>
                <w:webHidden/>
              </w:rPr>
              <w:fldChar w:fldCharType="end"/>
            </w:r>
          </w:hyperlink>
        </w:p>
        <w:p w14:paraId="06C7A057" w14:textId="5D4389AF" w:rsidR="00500D48" w:rsidRPr="00500D48" w:rsidRDefault="000130AD">
          <w:pPr>
            <w:pStyle w:val="TOC2"/>
            <w:tabs>
              <w:tab w:val="right" w:leader="dot" w:pos="9350"/>
            </w:tabs>
            <w:rPr>
              <w:rFonts w:ascii="Times New Roman" w:hAnsi="Times New Roman"/>
              <w:noProof/>
            </w:rPr>
          </w:pPr>
          <w:hyperlink w:anchor="_Toc97735840" w:history="1">
            <w:r w:rsidR="00500D48" w:rsidRPr="00500D48">
              <w:rPr>
                <w:rStyle w:val="Hyperlink"/>
                <w:rFonts w:ascii="Times New Roman" w:hAnsi="Times New Roman"/>
                <w:noProof/>
              </w:rPr>
              <w:t>Rule 608 - Segregation of Funds</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_Toc97735840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42</w:t>
            </w:r>
            <w:r w:rsidR="00500D48" w:rsidRPr="00500D48">
              <w:rPr>
                <w:rFonts w:ascii="Times New Roman" w:hAnsi="Times New Roman"/>
                <w:noProof/>
                <w:webHidden/>
              </w:rPr>
              <w:fldChar w:fldCharType="end"/>
            </w:r>
          </w:hyperlink>
        </w:p>
        <w:p w14:paraId="335EE9AC" w14:textId="1431F654" w:rsidR="00500D48" w:rsidRPr="00500D48" w:rsidRDefault="000130AD">
          <w:pPr>
            <w:pStyle w:val="TOC2"/>
            <w:tabs>
              <w:tab w:val="right" w:leader="dot" w:pos="9350"/>
            </w:tabs>
            <w:rPr>
              <w:rFonts w:ascii="Times New Roman" w:hAnsi="Times New Roman"/>
              <w:noProof/>
            </w:rPr>
          </w:pPr>
          <w:hyperlink w:anchor="_Toc97735841" w:history="1">
            <w:r w:rsidR="00500D48" w:rsidRPr="00500D48">
              <w:rPr>
                <w:rStyle w:val="Hyperlink"/>
                <w:rFonts w:ascii="Times New Roman" w:hAnsi="Times New Roman"/>
                <w:noProof/>
              </w:rPr>
              <w:t>Rule 609 – Concentration limits</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_Toc97735841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43</w:t>
            </w:r>
            <w:r w:rsidR="00500D48" w:rsidRPr="00500D48">
              <w:rPr>
                <w:rFonts w:ascii="Times New Roman" w:hAnsi="Times New Roman"/>
                <w:noProof/>
                <w:webHidden/>
              </w:rPr>
              <w:fldChar w:fldCharType="end"/>
            </w:r>
          </w:hyperlink>
        </w:p>
        <w:p w14:paraId="5B372A93" w14:textId="7B1C4EF0" w:rsidR="00500D48" w:rsidRPr="00500D48" w:rsidRDefault="000130AD">
          <w:pPr>
            <w:pStyle w:val="TOC2"/>
            <w:tabs>
              <w:tab w:val="right" w:leader="dot" w:pos="9350"/>
            </w:tabs>
            <w:rPr>
              <w:rFonts w:ascii="Times New Roman" w:hAnsi="Times New Roman"/>
              <w:noProof/>
            </w:rPr>
          </w:pPr>
          <w:hyperlink w:anchor="_Toc97735842" w:history="1">
            <w:r w:rsidR="00500D48" w:rsidRPr="00500D48">
              <w:rPr>
                <w:rStyle w:val="Hyperlink"/>
                <w:rFonts w:ascii="Times New Roman" w:hAnsi="Times New Roman"/>
                <w:noProof/>
              </w:rPr>
              <w:t>Rule 610 – Investment of Clearing Member Funds</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_Toc97735842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43</w:t>
            </w:r>
            <w:r w:rsidR="00500D48" w:rsidRPr="00500D48">
              <w:rPr>
                <w:rFonts w:ascii="Times New Roman" w:hAnsi="Times New Roman"/>
                <w:noProof/>
                <w:webHidden/>
              </w:rPr>
              <w:fldChar w:fldCharType="end"/>
            </w:r>
          </w:hyperlink>
        </w:p>
        <w:p w14:paraId="6E6920FE" w14:textId="00B24ED7" w:rsidR="00500D48" w:rsidRPr="00500D48" w:rsidRDefault="000130AD">
          <w:pPr>
            <w:pStyle w:val="TOC2"/>
            <w:tabs>
              <w:tab w:val="right" w:leader="dot" w:pos="9350"/>
            </w:tabs>
            <w:rPr>
              <w:rFonts w:ascii="Times New Roman" w:hAnsi="Times New Roman"/>
              <w:noProof/>
            </w:rPr>
          </w:pPr>
          <w:hyperlink w:anchor="_Toc97735843" w:history="1">
            <w:r w:rsidR="00500D48" w:rsidRPr="00500D48">
              <w:rPr>
                <w:rStyle w:val="Hyperlink"/>
                <w:rFonts w:ascii="Times New Roman" w:hAnsi="Times New Roman"/>
                <w:noProof/>
              </w:rPr>
              <w:t>Rule 611 – Contract Modifications</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_Toc97735843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43</w:t>
            </w:r>
            <w:r w:rsidR="00500D48" w:rsidRPr="00500D48">
              <w:rPr>
                <w:rFonts w:ascii="Times New Roman" w:hAnsi="Times New Roman"/>
                <w:noProof/>
                <w:webHidden/>
              </w:rPr>
              <w:fldChar w:fldCharType="end"/>
            </w:r>
          </w:hyperlink>
        </w:p>
        <w:p w14:paraId="52239713" w14:textId="04B57C48" w:rsidR="00500D48" w:rsidRPr="00500D48" w:rsidRDefault="000130AD">
          <w:pPr>
            <w:pStyle w:val="TOC2"/>
            <w:tabs>
              <w:tab w:val="right" w:leader="dot" w:pos="9350"/>
            </w:tabs>
            <w:rPr>
              <w:rFonts w:ascii="Times New Roman" w:hAnsi="Times New Roman"/>
              <w:noProof/>
            </w:rPr>
          </w:pPr>
          <w:hyperlink w:anchor="_Toc97735844" w:history="1">
            <w:r w:rsidR="00500D48" w:rsidRPr="00500D48">
              <w:rPr>
                <w:rStyle w:val="Hyperlink"/>
                <w:rFonts w:ascii="Times New Roman" w:hAnsi="Times New Roman"/>
                <w:noProof/>
              </w:rPr>
              <w:t>Rule 612 – Accelerated Settlement</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_Toc97735844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44</w:t>
            </w:r>
            <w:r w:rsidR="00500D48" w:rsidRPr="00500D48">
              <w:rPr>
                <w:rFonts w:ascii="Times New Roman" w:hAnsi="Times New Roman"/>
                <w:noProof/>
                <w:webHidden/>
              </w:rPr>
              <w:fldChar w:fldCharType="end"/>
            </w:r>
          </w:hyperlink>
        </w:p>
        <w:p w14:paraId="3A6795D6" w14:textId="24DAFFC8" w:rsidR="00500D48" w:rsidRPr="00500D48" w:rsidRDefault="000130AD">
          <w:pPr>
            <w:pStyle w:val="TOC2"/>
            <w:tabs>
              <w:tab w:val="right" w:leader="dot" w:pos="9350"/>
            </w:tabs>
            <w:rPr>
              <w:rFonts w:ascii="Times New Roman" w:hAnsi="Times New Roman"/>
              <w:noProof/>
            </w:rPr>
          </w:pPr>
          <w:hyperlink w:anchor="_Toc97735845" w:history="1">
            <w:r w:rsidR="00500D48" w:rsidRPr="00500D48">
              <w:rPr>
                <w:rStyle w:val="Hyperlink"/>
                <w:rFonts w:ascii="Times New Roman" w:hAnsi="Times New Roman"/>
                <w:noProof/>
              </w:rPr>
              <w:t>Rule 613 – Event Review Process</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_Toc97735845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44</w:t>
            </w:r>
            <w:r w:rsidR="00500D48" w:rsidRPr="00500D48">
              <w:rPr>
                <w:rFonts w:ascii="Times New Roman" w:hAnsi="Times New Roman"/>
                <w:noProof/>
                <w:webHidden/>
              </w:rPr>
              <w:fldChar w:fldCharType="end"/>
            </w:r>
          </w:hyperlink>
        </w:p>
        <w:p w14:paraId="32EBF5BB" w14:textId="2FED8A67" w:rsidR="00500D48" w:rsidRPr="00500D48" w:rsidRDefault="000130AD">
          <w:pPr>
            <w:pStyle w:val="TOC2"/>
            <w:tabs>
              <w:tab w:val="right" w:leader="dot" w:pos="9350"/>
            </w:tabs>
            <w:rPr>
              <w:rFonts w:ascii="Times New Roman" w:hAnsi="Times New Roman"/>
              <w:noProof/>
            </w:rPr>
          </w:pPr>
          <w:hyperlink w:anchor="_Toc97735846" w:history="1">
            <w:r w:rsidR="00500D48" w:rsidRPr="00500D48">
              <w:rPr>
                <w:rStyle w:val="Hyperlink"/>
                <w:rFonts w:ascii="Times New Roman" w:hAnsi="Times New Roman"/>
                <w:noProof/>
              </w:rPr>
              <w:t>Rule 614 – Clearing Fund Contributions</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_Toc97735846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45</w:t>
            </w:r>
            <w:r w:rsidR="00500D48" w:rsidRPr="00500D48">
              <w:rPr>
                <w:rFonts w:ascii="Times New Roman" w:hAnsi="Times New Roman"/>
                <w:noProof/>
                <w:webHidden/>
              </w:rPr>
              <w:fldChar w:fldCharType="end"/>
            </w:r>
          </w:hyperlink>
        </w:p>
        <w:p w14:paraId="213EC93F" w14:textId="1AD37FF7" w:rsidR="00500D48" w:rsidRPr="00500D48" w:rsidRDefault="000130AD">
          <w:pPr>
            <w:pStyle w:val="TOC1"/>
            <w:rPr>
              <w:b w:val="0"/>
              <w:bCs w:val="0"/>
            </w:rPr>
          </w:pPr>
          <w:hyperlink w:anchor="_Toc97735847" w:history="1">
            <w:r w:rsidR="00500D48" w:rsidRPr="00500D48">
              <w:rPr>
                <w:rStyle w:val="Hyperlink"/>
              </w:rPr>
              <w:t>Chapter 7 – Discipline and Enforcement</w:t>
            </w:r>
            <w:r w:rsidR="00500D48" w:rsidRPr="00500D48">
              <w:rPr>
                <w:webHidden/>
              </w:rPr>
              <w:tab/>
            </w:r>
            <w:r w:rsidR="00500D48" w:rsidRPr="00500D48">
              <w:rPr>
                <w:webHidden/>
              </w:rPr>
              <w:fldChar w:fldCharType="begin"/>
            </w:r>
            <w:r w:rsidR="00500D48" w:rsidRPr="00500D48">
              <w:rPr>
                <w:webHidden/>
              </w:rPr>
              <w:instrText xml:space="preserve"> PAGEREF _Toc97735847 \h </w:instrText>
            </w:r>
            <w:r w:rsidR="00500D48" w:rsidRPr="00500D48">
              <w:rPr>
                <w:webHidden/>
              </w:rPr>
            </w:r>
            <w:r w:rsidR="00500D48" w:rsidRPr="00500D48">
              <w:rPr>
                <w:webHidden/>
              </w:rPr>
              <w:fldChar w:fldCharType="separate"/>
            </w:r>
            <w:r w:rsidR="006B10C4">
              <w:rPr>
                <w:webHidden/>
              </w:rPr>
              <w:t>47</w:t>
            </w:r>
            <w:r w:rsidR="00500D48" w:rsidRPr="00500D48">
              <w:rPr>
                <w:webHidden/>
              </w:rPr>
              <w:fldChar w:fldCharType="end"/>
            </w:r>
          </w:hyperlink>
        </w:p>
        <w:p w14:paraId="00BB4637" w14:textId="57B1E04A" w:rsidR="00500D48" w:rsidRPr="00500D48" w:rsidRDefault="000130AD">
          <w:pPr>
            <w:pStyle w:val="TOC2"/>
            <w:tabs>
              <w:tab w:val="right" w:leader="dot" w:pos="9350"/>
            </w:tabs>
            <w:rPr>
              <w:rFonts w:ascii="Times New Roman" w:hAnsi="Times New Roman"/>
              <w:noProof/>
            </w:rPr>
          </w:pPr>
          <w:hyperlink w:anchor="_Toc97735848" w:history="1">
            <w:r w:rsidR="00500D48" w:rsidRPr="00500D48">
              <w:rPr>
                <w:rStyle w:val="Hyperlink"/>
                <w:rFonts w:ascii="Times New Roman" w:hAnsi="Times New Roman"/>
                <w:noProof/>
              </w:rPr>
              <w:t>Rule 701 – Monitoring the Market</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_Toc97735848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47</w:t>
            </w:r>
            <w:r w:rsidR="00500D48" w:rsidRPr="00500D48">
              <w:rPr>
                <w:rFonts w:ascii="Times New Roman" w:hAnsi="Times New Roman"/>
                <w:noProof/>
                <w:webHidden/>
              </w:rPr>
              <w:fldChar w:fldCharType="end"/>
            </w:r>
          </w:hyperlink>
        </w:p>
        <w:p w14:paraId="2B8154AB" w14:textId="4F0D6929" w:rsidR="00500D48" w:rsidRPr="00500D48" w:rsidRDefault="000130AD">
          <w:pPr>
            <w:pStyle w:val="TOC2"/>
            <w:tabs>
              <w:tab w:val="right" w:leader="dot" w:pos="9350"/>
            </w:tabs>
            <w:rPr>
              <w:rFonts w:ascii="Times New Roman" w:hAnsi="Times New Roman"/>
              <w:noProof/>
            </w:rPr>
          </w:pPr>
          <w:hyperlink w:anchor="_Toc97735849" w:history="1">
            <w:r w:rsidR="00500D48" w:rsidRPr="00500D48">
              <w:rPr>
                <w:rStyle w:val="Hyperlink"/>
                <w:rFonts w:ascii="Times New Roman" w:hAnsi="Times New Roman"/>
                <w:noProof/>
              </w:rPr>
              <w:t>Rule 702 – Investigations</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_Toc97735849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47</w:t>
            </w:r>
            <w:r w:rsidR="00500D48" w:rsidRPr="00500D48">
              <w:rPr>
                <w:rFonts w:ascii="Times New Roman" w:hAnsi="Times New Roman"/>
                <w:noProof/>
                <w:webHidden/>
              </w:rPr>
              <w:fldChar w:fldCharType="end"/>
            </w:r>
          </w:hyperlink>
        </w:p>
        <w:p w14:paraId="1B99EFCD" w14:textId="135F42FF" w:rsidR="00500D48" w:rsidRPr="00500D48" w:rsidRDefault="000130AD">
          <w:pPr>
            <w:pStyle w:val="TOC2"/>
            <w:tabs>
              <w:tab w:val="right" w:leader="dot" w:pos="9350"/>
            </w:tabs>
            <w:rPr>
              <w:rFonts w:ascii="Times New Roman" w:hAnsi="Times New Roman"/>
              <w:noProof/>
            </w:rPr>
          </w:pPr>
          <w:hyperlink w:anchor="_Toc97735850" w:history="1">
            <w:r w:rsidR="00500D48" w:rsidRPr="00500D48">
              <w:rPr>
                <w:rStyle w:val="Hyperlink"/>
                <w:rFonts w:ascii="Times New Roman" w:hAnsi="Times New Roman"/>
                <w:noProof/>
              </w:rPr>
              <w:t>Rule 703 – Notice of Charges</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_Toc97735850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48</w:t>
            </w:r>
            <w:r w:rsidR="00500D48" w:rsidRPr="00500D48">
              <w:rPr>
                <w:rFonts w:ascii="Times New Roman" w:hAnsi="Times New Roman"/>
                <w:noProof/>
                <w:webHidden/>
              </w:rPr>
              <w:fldChar w:fldCharType="end"/>
            </w:r>
          </w:hyperlink>
        </w:p>
        <w:p w14:paraId="7B915BFB" w14:textId="53245A75" w:rsidR="00500D48" w:rsidRPr="00500D48" w:rsidRDefault="000130AD">
          <w:pPr>
            <w:pStyle w:val="TOC2"/>
            <w:tabs>
              <w:tab w:val="right" w:leader="dot" w:pos="9350"/>
            </w:tabs>
            <w:rPr>
              <w:rFonts w:ascii="Times New Roman" w:hAnsi="Times New Roman"/>
              <w:noProof/>
            </w:rPr>
          </w:pPr>
          <w:hyperlink w:anchor="_Toc97735851" w:history="1">
            <w:r w:rsidR="00500D48" w:rsidRPr="00500D48">
              <w:rPr>
                <w:rStyle w:val="Hyperlink"/>
                <w:rFonts w:ascii="Times New Roman" w:hAnsi="Times New Roman"/>
                <w:noProof/>
              </w:rPr>
              <w:t>Rule 704 – Offers of Settlement</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_Toc97735851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49</w:t>
            </w:r>
            <w:r w:rsidR="00500D48" w:rsidRPr="00500D48">
              <w:rPr>
                <w:rFonts w:ascii="Times New Roman" w:hAnsi="Times New Roman"/>
                <w:noProof/>
                <w:webHidden/>
              </w:rPr>
              <w:fldChar w:fldCharType="end"/>
            </w:r>
          </w:hyperlink>
        </w:p>
        <w:p w14:paraId="12829FD7" w14:textId="3AF16E0C" w:rsidR="00500D48" w:rsidRPr="00500D48" w:rsidRDefault="000130AD">
          <w:pPr>
            <w:pStyle w:val="TOC2"/>
            <w:tabs>
              <w:tab w:val="right" w:leader="dot" w:pos="9350"/>
            </w:tabs>
            <w:rPr>
              <w:rFonts w:ascii="Times New Roman" w:hAnsi="Times New Roman"/>
              <w:noProof/>
            </w:rPr>
          </w:pPr>
          <w:hyperlink w:anchor="_Toc97735852" w:history="1">
            <w:r w:rsidR="00500D48" w:rsidRPr="00500D48">
              <w:rPr>
                <w:rStyle w:val="Hyperlink"/>
                <w:rFonts w:ascii="Times New Roman" w:hAnsi="Times New Roman"/>
                <w:noProof/>
              </w:rPr>
              <w:t>Rule 705 – Disciplinary Hearings</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_Toc97735852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49</w:t>
            </w:r>
            <w:r w:rsidR="00500D48" w:rsidRPr="00500D48">
              <w:rPr>
                <w:rFonts w:ascii="Times New Roman" w:hAnsi="Times New Roman"/>
                <w:noProof/>
                <w:webHidden/>
              </w:rPr>
              <w:fldChar w:fldCharType="end"/>
            </w:r>
          </w:hyperlink>
        </w:p>
        <w:p w14:paraId="383AA956" w14:textId="33A50424" w:rsidR="00500D48" w:rsidRPr="00500D48" w:rsidRDefault="000130AD">
          <w:pPr>
            <w:pStyle w:val="TOC2"/>
            <w:tabs>
              <w:tab w:val="right" w:leader="dot" w:pos="9350"/>
            </w:tabs>
            <w:rPr>
              <w:rFonts w:ascii="Times New Roman" w:hAnsi="Times New Roman"/>
              <w:noProof/>
            </w:rPr>
          </w:pPr>
          <w:hyperlink w:anchor="_Toc97735853" w:history="1">
            <w:r w:rsidR="00500D48" w:rsidRPr="00500D48">
              <w:rPr>
                <w:rStyle w:val="Hyperlink"/>
                <w:rFonts w:ascii="Times New Roman" w:hAnsi="Times New Roman"/>
                <w:noProof/>
              </w:rPr>
              <w:t>Rule 706 – Sanctions</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_Toc97735853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51</w:t>
            </w:r>
            <w:r w:rsidR="00500D48" w:rsidRPr="00500D48">
              <w:rPr>
                <w:rFonts w:ascii="Times New Roman" w:hAnsi="Times New Roman"/>
                <w:noProof/>
                <w:webHidden/>
              </w:rPr>
              <w:fldChar w:fldCharType="end"/>
            </w:r>
          </w:hyperlink>
        </w:p>
        <w:p w14:paraId="3D7F24DB" w14:textId="003B6D8F" w:rsidR="00500D48" w:rsidRPr="00500D48" w:rsidRDefault="000130AD">
          <w:pPr>
            <w:pStyle w:val="TOC2"/>
            <w:tabs>
              <w:tab w:val="right" w:leader="dot" w:pos="9350"/>
            </w:tabs>
            <w:rPr>
              <w:rFonts w:ascii="Times New Roman" w:hAnsi="Times New Roman"/>
              <w:noProof/>
            </w:rPr>
          </w:pPr>
          <w:hyperlink w:anchor="_Toc97735854" w:history="1">
            <w:r w:rsidR="00500D48" w:rsidRPr="00500D48">
              <w:rPr>
                <w:rStyle w:val="Hyperlink"/>
                <w:rFonts w:ascii="Times New Roman" w:hAnsi="Times New Roman"/>
                <w:noProof/>
              </w:rPr>
              <w:t>Rule 707 – Appeal</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_Toc97735854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51</w:t>
            </w:r>
            <w:r w:rsidR="00500D48" w:rsidRPr="00500D48">
              <w:rPr>
                <w:rFonts w:ascii="Times New Roman" w:hAnsi="Times New Roman"/>
                <w:noProof/>
                <w:webHidden/>
              </w:rPr>
              <w:fldChar w:fldCharType="end"/>
            </w:r>
          </w:hyperlink>
        </w:p>
        <w:p w14:paraId="51B5AC84" w14:textId="6899189F" w:rsidR="00500D48" w:rsidRPr="00500D48" w:rsidRDefault="000130AD">
          <w:pPr>
            <w:pStyle w:val="TOC2"/>
            <w:tabs>
              <w:tab w:val="right" w:leader="dot" w:pos="9350"/>
            </w:tabs>
            <w:rPr>
              <w:rFonts w:ascii="Times New Roman" w:hAnsi="Times New Roman"/>
              <w:noProof/>
            </w:rPr>
          </w:pPr>
          <w:hyperlink w:anchor="_Toc97735855" w:history="1">
            <w:r w:rsidR="00500D48" w:rsidRPr="00500D48">
              <w:rPr>
                <w:rStyle w:val="Hyperlink"/>
                <w:rFonts w:ascii="Times New Roman" w:hAnsi="Times New Roman"/>
                <w:noProof/>
              </w:rPr>
              <w:t>Rule 708 – Summary Fines</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_Toc97735855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52</w:t>
            </w:r>
            <w:r w:rsidR="00500D48" w:rsidRPr="00500D48">
              <w:rPr>
                <w:rFonts w:ascii="Times New Roman" w:hAnsi="Times New Roman"/>
                <w:noProof/>
                <w:webHidden/>
              </w:rPr>
              <w:fldChar w:fldCharType="end"/>
            </w:r>
          </w:hyperlink>
        </w:p>
        <w:p w14:paraId="41A81E51" w14:textId="7CD00CE5" w:rsidR="00500D48" w:rsidRPr="00500D48" w:rsidRDefault="000130AD">
          <w:pPr>
            <w:pStyle w:val="TOC2"/>
            <w:tabs>
              <w:tab w:val="right" w:leader="dot" w:pos="9350"/>
            </w:tabs>
            <w:rPr>
              <w:rFonts w:ascii="Times New Roman" w:hAnsi="Times New Roman"/>
              <w:noProof/>
            </w:rPr>
          </w:pPr>
          <w:hyperlink w:anchor="_Toc97735856" w:history="1">
            <w:r w:rsidR="00500D48" w:rsidRPr="00500D48">
              <w:rPr>
                <w:rStyle w:val="Hyperlink"/>
                <w:rFonts w:ascii="Times New Roman" w:hAnsi="Times New Roman"/>
                <w:noProof/>
              </w:rPr>
              <w:t>Rule 709 – Summary Suspension</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_Toc97735856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53</w:t>
            </w:r>
            <w:r w:rsidR="00500D48" w:rsidRPr="00500D48">
              <w:rPr>
                <w:rFonts w:ascii="Times New Roman" w:hAnsi="Times New Roman"/>
                <w:noProof/>
                <w:webHidden/>
              </w:rPr>
              <w:fldChar w:fldCharType="end"/>
            </w:r>
          </w:hyperlink>
        </w:p>
        <w:p w14:paraId="699FE583" w14:textId="0BFB1F4A" w:rsidR="00500D48" w:rsidRPr="00500D48" w:rsidRDefault="000130AD">
          <w:pPr>
            <w:pStyle w:val="TOC2"/>
            <w:tabs>
              <w:tab w:val="right" w:leader="dot" w:pos="9350"/>
            </w:tabs>
            <w:rPr>
              <w:rFonts w:ascii="Times New Roman" w:hAnsi="Times New Roman"/>
              <w:noProof/>
            </w:rPr>
          </w:pPr>
          <w:hyperlink w:anchor="_Toc97735857" w:history="1">
            <w:r w:rsidR="00500D48" w:rsidRPr="00500D48">
              <w:rPr>
                <w:rStyle w:val="Hyperlink"/>
                <w:rFonts w:ascii="Times New Roman" w:hAnsi="Times New Roman"/>
                <w:noProof/>
              </w:rPr>
              <w:t>Rule 710 – Reporting Violations</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_Toc97735857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54</w:t>
            </w:r>
            <w:r w:rsidR="00500D48" w:rsidRPr="00500D48">
              <w:rPr>
                <w:rFonts w:ascii="Times New Roman" w:hAnsi="Times New Roman"/>
                <w:noProof/>
                <w:webHidden/>
              </w:rPr>
              <w:fldChar w:fldCharType="end"/>
            </w:r>
          </w:hyperlink>
        </w:p>
        <w:p w14:paraId="3634B57F" w14:textId="69C0B47B" w:rsidR="00500D48" w:rsidRPr="00500D48" w:rsidRDefault="000130AD">
          <w:pPr>
            <w:pStyle w:val="TOC1"/>
            <w:rPr>
              <w:b w:val="0"/>
              <w:bCs w:val="0"/>
            </w:rPr>
          </w:pPr>
          <w:hyperlink w:anchor="_Toc97735858" w:history="1">
            <w:r w:rsidR="00500D48" w:rsidRPr="00500D48">
              <w:rPr>
                <w:rStyle w:val="Hyperlink"/>
              </w:rPr>
              <w:t>Chapter 8 - Arbitration</w:t>
            </w:r>
            <w:r w:rsidR="00500D48" w:rsidRPr="00500D48">
              <w:rPr>
                <w:webHidden/>
              </w:rPr>
              <w:tab/>
            </w:r>
            <w:r w:rsidR="00500D48" w:rsidRPr="00500D48">
              <w:rPr>
                <w:webHidden/>
              </w:rPr>
              <w:fldChar w:fldCharType="begin"/>
            </w:r>
            <w:r w:rsidR="00500D48" w:rsidRPr="00500D48">
              <w:rPr>
                <w:webHidden/>
              </w:rPr>
              <w:instrText xml:space="preserve"> PAGEREF _Toc97735858 \h </w:instrText>
            </w:r>
            <w:r w:rsidR="00500D48" w:rsidRPr="00500D48">
              <w:rPr>
                <w:webHidden/>
              </w:rPr>
            </w:r>
            <w:r w:rsidR="00500D48" w:rsidRPr="00500D48">
              <w:rPr>
                <w:webHidden/>
              </w:rPr>
              <w:fldChar w:fldCharType="separate"/>
            </w:r>
            <w:r w:rsidR="006B10C4">
              <w:rPr>
                <w:webHidden/>
              </w:rPr>
              <w:t>55</w:t>
            </w:r>
            <w:r w:rsidR="00500D48" w:rsidRPr="00500D48">
              <w:rPr>
                <w:webHidden/>
              </w:rPr>
              <w:fldChar w:fldCharType="end"/>
            </w:r>
          </w:hyperlink>
        </w:p>
        <w:p w14:paraId="1F2399FD" w14:textId="35286DCA" w:rsidR="00500D48" w:rsidRPr="00500D48" w:rsidRDefault="000130AD">
          <w:pPr>
            <w:pStyle w:val="TOC2"/>
            <w:tabs>
              <w:tab w:val="right" w:leader="dot" w:pos="9350"/>
            </w:tabs>
            <w:rPr>
              <w:rFonts w:ascii="Times New Roman" w:hAnsi="Times New Roman"/>
              <w:noProof/>
            </w:rPr>
          </w:pPr>
          <w:hyperlink w:anchor="_Toc97735859" w:history="1">
            <w:r w:rsidR="00500D48" w:rsidRPr="00500D48">
              <w:rPr>
                <w:rStyle w:val="Hyperlink"/>
                <w:rFonts w:ascii="Times New Roman" w:hAnsi="Times New Roman"/>
                <w:noProof/>
              </w:rPr>
              <w:t>Rule 801 – Matters Subject to Arbitration</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_Toc97735859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55</w:t>
            </w:r>
            <w:r w:rsidR="00500D48" w:rsidRPr="00500D48">
              <w:rPr>
                <w:rFonts w:ascii="Times New Roman" w:hAnsi="Times New Roman"/>
                <w:noProof/>
                <w:webHidden/>
              </w:rPr>
              <w:fldChar w:fldCharType="end"/>
            </w:r>
          </w:hyperlink>
        </w:p>
        <w:p w14:paraId="33D73203" w14:textId="48091A75" w:rsidR="00500D48" w:rsidRPr="00500D48" w:rsidRDefault="000130AD">
          <w:pPr>
            <w:pStyle w:val="TOC2"/>
            <w:tabs>
              <w:tab w:val="right" w:leader="dot" w:pos="9350"/>
            </w:tabs>
            <w:rPr>
              <w:rFonts w:ascii="Times New Roman" w:hAnsi="Times New Roman"/>
              <w:noProof/>
            </w:rPr>
          </w:pPr>
          <w:hyperlink w:anchor="_Toc97735860" w:history="1">
            <w:r w:rsidR="00500D48" w:rsidRPr="00500D48">
              <w:rPr>
                <w:rStyle w:val="Hyperlink"/>
                <w:rFonts w:ascii="Times New Roman" w:hAnsi="Times New Roman"/>
                <w:noProof/>
              </w:rPr>
              <w:t>Rule 802 – Rules of Arbitration</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_Toc97735860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55</w:t>
            </w:r>
            <w:r w:rsidR="00500D48" w:rsidRPr="00500D48">
              <w:rPr>
                <w:rFonts w:ascii="Times New Roman" w:hAnsi="Times New Roman"/>
                <w:noProof/>
                <w:webHidden/>
              </w:rPr>
              <w:fldChar w:fldCharType="end"/>
            </w:r>
          </w:hyperlink>
        </w:p>
        <w:p w14:paraId="61A67248" w14:textId="2540830E" w:rsidR="00500D48" w:rsidRPr="00500D48" w:rsidRDefault="000130AD">
          <w:pPr>
            <w:pStyle w:val="TOC2"/>
            <w:tabs>
              <w:tab w:val="right" w:leader="dot" w:pos="9350"/>
            </w:tabs>
            <w:rPr>
              <w:rFonts w:ascii="Times New Roman" w:hAnsi="Times New Roman"/>
              <w:noProof/>
            </w:rPr>
          </w:pPr>
          <w:hyperlink w:anchor="_Toc97735861" w:history="1">
            <w:r w:rsidR="00500D48" w:rsidRPr="00500D48">
              <w:rPr>
                <w:rStyle w:val="Hyperlink"/>
                <w:rFonts w:ascii="Times New Roman" w:hAnsi="Times New Roman"/>
                <w:noProof/>
              </w:rPr>
              <w:t>Rule 803 – Failure to Honor Arbitration</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_Toc97735861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55</w:t>
            </w:r>
            <w:r w:rsidR="00500D48" w:rsidRPr="00500D48">
              <w:rPr>
                <w:rFonts w:ascii="Times New Roman" w:hAnsi="Times New Roman"/>
                <w:noProof/>
                <w:webHidden/>
              </w:rPr>
              <w:fldChar w:fldCharType="end"/>
            </w:r>
          </w:hyperlink>
        </w:p>
        <w:p w14:paraId="497B2227" w14:textId="43FC6560" w:rsidR="00500D48" w:rsidRPr="00500D48" w:rsidRDefault="000130AD">
          <w:pPr>
            <w:pStyle w:val="TOC1"/>
            <w:rPr>
              <w:b w:val="0"/>
              <w:bCs w:val="0"/>
            </w:rPr>
          </w:pPr>
          <w:hyperlink w:anchor="_Toc97735862" w:history="1">
            <w:r w:rsidR="00500D48" w:rsidRPr="00500D48">
              <w:rPr>
                <w:rStyle w:val="Hyperlink"/>
              </w:rPr>
              <w:t>Chapter 9 – Governing Law</w:t>
            </w:r>
            <w:r w:rsidR="00500D48" w:rsidRPr="00500D48">
              <w:rPr>
                <w:webHidden/>
              </w:rPr>
              <w:tab/>
            </w:r>
            <w:r w:rsidR="00500D48" w:rsidRPr="00500D48">
              <w:rPr>
                <w:webHidden/>
              </w:rPr>
              <w:fldChar w:fldCharType="begin"/>
            </w:r>
            <w:r w:rsidR="00500D48" w:rsidRPr="00500D48">
              <w:rPr>
                <w:webHidden/>
              </w:rPr>
              <w:instrText xml:space="preserve"> PAGEREF _Toc97735862 \h </w:instrText>
            </w:r>
            <w:r w:rsidR="00500D48" w:rsidRPr="00500D48">
              <w:rPr>
                <w:webHidden/>
              </w:rPr>
            </w:r>
            <w:r w:rsidR="00500D48" w:rsidRPr="00500D48">
              <w:rPr>
                <w:webHidden/>
              </w:rPr>
              <w:fldChar w:fldCharType="separate"/>
            </w:r>
            <w:r w:rsidR="006B10C4">
              <w:rPr>
                <w:webHidden/>
              </w:rPr>
              <w:t>56</w:t>
            </w:r>
            <w:r w:rsidR="00500D48" w:rsidRPr="00500D48">
              <w:rPr>
                <w:webHidden/>
              </w:rPr>
              <w:fldChar w:fldCharType="end"/>
            </w:r>
          </w:hyperlink>
        </w:p>
        <w:p w14:paraId="13D9FE86" w14:textId="1086649B" w:rsidR="00500D48" w:rsidRPr="00500D48" w:rsidRDefault="000130AD">
          <w:pPr>
            <w:pStyle w:val="TOC2"/>
            <w:tabs>
              <w:tab w:val="right" w:leader="dot" w:pos="9350"/>
            </w:tabs>
            <w:rPr>
              <w:rFonts w:ascii="Times New Roman" w:hAnsi="Times New Roman"/>
              <w:noProof/>
            </w:rPr>
          </w:pPr>
          <w:hyperlink w:anchor="_Toc97735863" w:history="1">
            <w:r w:rsidR="00500D48" w:rsidRPr="00500D48">
              <w:rPr>
                <w:rStyle w:val="Hyperlink"/>
                <w:rFonts w:ascii="Times New Roman" w:hAnsi="Times New Roman"/>
                <w:noProof/>
              </w:rPr>
              <w:t>Rule 901 – Property Rights</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_Toc97735863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56</w:t>
            </w:r>
            <w:r w:rsidR="00500D48" w:rsidRPr="00500D48">
              <w:rPr>
                <w:rFonts w:ascii="Times New Roman" w:hAnsi="Times New Roman"/>
                <w:noProof/>
                <w:webHidden/>
              </w:rPr>
              <w:fldChar w:fldCharType="end"/>
            </w:r>
          </w:hyperlink>
        </w:p>
        <w:p w14:paraId="2D0611AE" w14:textId="1AAA4317" w:rsidR="00500D48" w:rsidRPr="00500D48" w:rsidRDefault="000130AD">
          <w:pPr>
            <w:pStyle w:val="TOC2"/>
            <w:tabs>
              <w:tab w:val="right" w:leader="dot" w:pos="9350"/>
            </w:tabs>
            <w:rPr>
              <w:rFonts w:ascii="Times New Roman" w:hAnsi="Times New Roman"/>
              <w:noProof/>
            </w:rPr>
          </w:pPr>
          <w:hyperlink w:anchor="_Toc97735864" w:history="1">
            <w:r w:rsidR="00500D48" w:rsidRPr="00500D48">
              <w:rPr>
                <w:rStyle w:val="Hyperlink"/>
                <w:rFonts w:ascii="Times New Roman" w:hAnsi="Times New Roman"/>
                <w:noProof/>
              </w:rPr>
              <w:t>Rule 902 – Signatures</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_Toc97735864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57</w:t>
            </w:r>
            <w:r w:rsidR="00500D48" w:rsidRPr="00500D48">
              <w:rPr>
                <w:rFonts w:ascii="Times New Roman" w:hAnsi="Times New Roman"/>
                <w:noProof/>
                <w:webHidden/>
              </w:rPr>
              <w:fldChar w:fldCharType="end"/>
            </w:r>
          </w:hyperlink>
        </w:p>
        <w:p w14:paraId="5CE10020" w14:textId="76B63D26" w:rsidR="00500D48" w:rsidRPr="00500D48" w:rsidRDefault="000130AD">
          <w:pPr>
            <w:pStyle w:val="TOC2"/>
            <w:tabs>
              <w:tab w:val="right" w:leader="dot" w:pos="9350"/>
            </w:tabs>
            <w:rPr>
              <w:rFonts w:ascii="Times New Roman" w:hAnsi="Times New Roman"/>
              <w:noProof/>
            </w:rPr>
          </w:pPr>
          <w:hyperlink w:anchor="_Toc97735865" w:history="1">
            <w:r w:rsidR="00500D48" w:rsidRPr="00500D48">
              <w:rPr>
                <w:rStyle w:val="Hyperlink"/>
                <w:rFonts w:ascii="Times New Roman" w:hAnsi="Times New Roman"/>
                <w:noProof/>
              </w:rPr>
              <w:t>Rule 903 – Governing Law</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_Toc97735865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57</w:t>
            </w:r>
            <w:r w:rsidR="00500D48" w:rsidRPr="00500D48">
              <w:rPr>
                <w:rFonts w:ascii="Times New Roman" w:hAnsi="Times New Roman"/>
                <w:noProof/>
                <w:webHidden/>
              </w:rPr>
              <w:fldChar w:fldCharType="end"/>
            </w:r>
          </w:hyperlink>
        </w:p>
        <w:p w14:paraId="3ECEA324" w14:textId="7AFDE67D" w:rsidR="00500D48" w:rsidRPr="00500D48" w:rsidRDefault="000130AD">
          <w:pPr>
            <w:pStyle w:val="TOC2"/>
            <w:tabs>
              <w:tab w:val="right" w:leader="dot" w:pos="9350"/>
            </w:tabs>
            <w:rPr>
              <w:rFonts w:ascii="Times New Roman" w:hAnsi="Times New Roman"/>
              <w:noProof/>
            </w:rPr>
          </w:pPr>
          <w:hyperlink w:anchor="_Toc97735866" w:history="1">
            <w:r w:rsidR="00500D48" w:rsidRPr="00500D48">
              <w:rPr>
                <w:rStyle w:val="Hyperlink"/>
                <w:rFonts w:ascii="Times New Roman" w:hAnsi="Times New Roman"/>
                <w:noProof/>
              </w:rPr>
              <w:t>Rule 904 – Legal Proceedings</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_Toc97735866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57</w:t>
            </w:r>
            <w:r w:rsidR="00500D48" w:rsidRPr="00500D48">
              <w:rPr>
                <w:rFonts w:ascii="Times New Roman" w:hAnsi="Times New Roman"/>
                <w:noProof/>
                <w:webHidden/>
              </w:rPr>
              <w:fldChar w:fldCharType="end"/>
            </w:r>
          </w:hyperlink>
        </w:p>
        <w:p w14:paraId="18557BEA" w14:textId="45F4677B" w:rsidR="00500D48" w:rsidRDefault="000130AD">
          <w:pPr>
            <w:pStyle w:val="TOC2"/>
            <w:tabs>
              <w:tab w:val="right" w:leader="dot" w:pos="9350"/>
            </w:tabs>
            <w:rPr>
              <w:rFonts w:cstheme="minorBidi"/>
              <w:noProof/>
            </w:rPr>
          </w:pPr>
          <w:hyperlink w:anchor="_Toc97735867" w:history="1">
            <w:r w:rsidR="00500D48" w:rsidRPr="00500D48">
              <w:rPr>
                <w:rStyle w:val="Hyperlink"/>
                <w:rFonts w:ascii="Times New Roman" w:hAnsi="Times New Roman"/>
                <w:noProof/>
              </w:rPr>
              <w:t>Rule 905 – Limitation of Liability</w:t>
            </w:r>
            <w:r w:rsidR="00500D48" w:rsidRPr="00500D48">
              <w:rPr>
                <w:rFonts w:ascii="Times New Roman" w:hAnsi="Times New Roman"/>
                <w:noProof/>
                <w:webHidden/>
              </w:rPr>
              <w:tab/>
            </w:r>
            <w:r w:rsidR="00500D48" w:rsidRPr="00500D48">
              <w:rPr>
                <w:rFonts w:ascii="Times New Roman" w:hAnsi="Times New Roman"/>
                <w:noProof/>
                <w:webHidden/>
              </w:rPr>
              <w:fldChar w:fldCharType="begin"/>
            </w:r>
            <w:r w:rsidR="00500D48" w:rsidRPr="00500D48">
              <w:rPr>
                <w:rFonts w:ascii="Times New Roman" w:hAnsi="Times New Roman"/>
                <w:noProof/>
                <w:webHidden/>
              </w:rPr>
              <w:instrText xml:space="preserve"> PAGEREF _Toc97735867 \h </w:instrText>
            </w:r>
            <w:r w:rsidR="00500D48" w:rsidRPr="00500D48">
              <w:rPr>
                <w:rFonts w:ascii="Times New Roman" w:hAnsi="Times New Roman"/>
                <w:noProof/>
                <w:webHidden/>
              </w:rPr>
            </w:r>
            <w:r w:rsidR="00500D48" w:rsidRPr="00500D48">
              <w:rPr>
                <w:rFonts w:ascii="Times New Roman" w:hAnsi="Times New Roman"/>
                <w:noProof/>
                <w:webHidden/>
              </w:rPr>
              <w:fldChar w:fldCharType="separate"/>
            </w:r>
            <w:r w:rsidR="006B10C4">
              <w:rPr>
                <w:rFonts w:ascii="Times New Roman" w:hAnsi="Times New Roman"/>
                <w:noProof/>
                <w:webHidden/>
              </w:rPr>
              <w:t>58</w:t>
            </w:r>
            <w:r w:rsidR="00500D48" w:rsidRPr="00500D48">
              <w:rPr>
                <w:rFonts w:ascii="Times New Roman" w:hAnsi="Times New Roman"/>
                <w:noProof/>
                <w:webHidden/>
              </w:rPr>
              <w:fldChar w:fldCharType="end"/>
            </w:r>
          </w:hyperlink>
        </w:p>
        <w:p w14:paraId="13999F25" w14:textId="227F7FB3" w:rsidR="00D923C1" w:rsidRDefault="00D923C1" w:rsidP="00D923C1">
          <w:pPr>
            <w:spacing w:after="0"/>
          </w:pPr>
          <w:r w:rsidRPr="007E68E8">
            <w:rPr>
              <w:rFonts w:ascii="Times New Roman" w:hAnsi="Times New Roman" w:cs="Times New Roman"/>
              <w:b/>
              <w:bCs/>
              <w:noProof/>
            </w:rPr>
            <w:fldChar w:fldCharType="end"/>
          </w:r>
        </w:p>
      </w:sdtContent>
    </w:sdt>
    <w:p w14:paraId="5C54D5E6" w14:textId="2BE8344E" w:rsidR="007E68E8" w:rsidRDefault="007E68E8">
      <w:pPr>
        <w:rPr>
          <w:rFonts w:ascii="Times New Roman" w:hAnsi="Times New Roman" w:cs="Times New Roman"/>
          <w:b/>
          <w:sz w:val="36"/>
        </w:rPr>
      </w:pPr>
      <w:r>
        <w:br w:type="page"/>
      </w:r>
    </w:p>
    <w:p w14:paraId="172BF66E" w14:textId="5D156A2A" w:rsidR="006F6112" w:rsidRDefault="00AF0ECE" w:rsidP="007E68E8">
      <w:pPr>
        <w:pStyle w:val="Heading1"/>
      </w:pPr>
      <w:bookmarkStart w:id="1" w:name="_Toc97735783"/>
      <w:r w:rsidRPr="00AE434B">
        <w:t>Chapter 1 – Definitions</w:t>
      </w:r>
      <w:bookmarkEnd w:id="1"/>
    </w:p>
    <w:p w14:paraId="727CA2D4" w14:textId="327FA0A5" w:rsidR="00AE434B" w:rsidRDefault="00AE434B" w:rsidP="00AF0ECE">
      <w:pPr>
        <w:spacing w:after="0"/>
        <w:rPr>
          <w:rFonts w:ascii="Times New Roman" w:hAnsi="Times New Roman" w:cs="Times New Roman"/>
        </w:rPr>
      </w:pPr>
    </w:p>
    <w:p w14:paraId="654296B5" w14:textId="24D50FB5" w:rsidR="00AE434B" w:rsidRPr="00AE434B" w:rsidRDefault="00AE434B" w:rsidP="00551B4B">
      <w:pPr>
        <w:pStyle w:val="Heading2"/>
      </w:pPr>
      <w:bookmarkStart w:id="2" w:name="_Toc97735784"/>
      <w:r>
        <w:t>Rule 101 - Definitions</w:t>
      </w:r>
      <w:bookmarkEnd w:id="2"/>
    </w:p>
    <w:p w14:paraId="503F2208" w14:textId="03B9C0A0" w:rsidR="00673330" w:rsidRPr="00AE434B" w:rsidRDefault="00673330" w:rsidP="00AF0ECE">
      <w:pPr>
        <w:spacing w:after="0"/>
        <w:rPr>
          <w:rFonts w:ascii="Times New Roman" w:hAnsi="Times New Roman" w:cs="Times New Roman"/>
        </w:rPr>
      </w:pPr>
    </w:p>
    <w:p w14:paraId="081F6942" w14:textId="6DC5F284" w:rsidR="00AE434B" w:rsidRPr="00AE434B" w:rsidRDefault="00AE434B" w:rsidP="00AF0ECE">
      <w:pPr>
        <w:spacing w:after="0"/>
        <w:rPr>
          <w:rFonts w:ascii="Times New Roman" w:hAnsi="Times New Roman" w:cs="Times New Roman"/>
        </w:rPr>
      </w:pPr>
      <w:r w:rsidRPr="00AE434B">
        <w:rPr>
          <w:rFonts w:ascii="Times New Roman" w:hAnsi="Times New Roman" w:cs="Times New Roman"/>
        </w:rPr>
        <w:t>(a)</w:t>
      </w:r>
      <w:r>
        <w:rPr>
          <w:rFonts w:ascii="Times New Roman" w:hAnsi="Times New Roman" w:cs="Times New Roman"/>
        </w:rPr>
        <w:t xml:space="preserve"> When used in this Rulebook, the following terms shall have the respective meanings as follows:</w:t>
      </w:r>
    </w:p>
    <w:p w14:paraId="122D8270" w14:textId="77777777" w:rsidR="00AE434B" w:rsidRDefault="00AE434B" w:rsidP="00AF0ECE">
      <w:pPr>
        <w:spacing w:after="0"/>
        <w:rPr>
          <w:rFonts w:ascii="Times New Roman" w:hAnsi="Times New Roman" w:cs="Times New Roman"/>
        </w:rPr>
      </w:pPr>
    </w:p>
    <w:p w14:paraId="47E8272F" w14:textId="6F43B971" w:rsidR="00673330" w:rsidRPr="00AE434B" w:rsidRDefault="00AE434B" w:rsidP="00AF0ECE">
      <w:pPr>
        <w:spacing w:after="0"/>
        <w:rPr>
          <w:rFonts w:ascii="Times New Roman" w:hAnsi="Times New Roman" w:cs="Times New Roman"/>
        </w:rPr>
      </w:pPr>
      <w:r>
        <w:rPr>
          <w:rFonts w:ascii="Times New Roman" w:hAnsi="Times New Roman" w:cs="Times New Roman"/>
        </w:rPr>
        <w:t xml:space="preserve">(1) </w:t>
      </w:r>
      <w:r w:rsidR="002A41C5">
        <w:rPr>
          <w:rFonts w:ascii="Times New Roman" w:hAnsi="Times New Roman" w:cs="Times New Roman"/>
        </w:rPr>
        <w:t>Access Privileges</w:t>
      </w:r>
      <w:r w:rsidR="00673330" w:rsidRPr="00AE434B">
        <w:rPr>
          <w:rFonts w:ascii="Times New Roman" w:hAnsi="Times New Roman" w:cs="Times New Roman"/>
        </w:rPr>
        <w:t xml:space="preserve"> – </w:t>
      </w:r>
      <w:r w:rsidR="00EE4AC8">
        <w:rPr>
          <w:rFonts w:ascii="Times New Roman" w:hAnsi="Times New Roman" w:cs="Times New Roman"/>
        </w:rPr>
        <w:t>T</w:t>
      </w:r>
      <w:r w:rsidR="00673330" w:rsidRPr="00AE434B">
        <w:rPr>
          <w:rFonts w:ascii="Times New Roman" w:hAnsi="Times New Roman" w:cs="Times New Roman"/>
        </w:rPr>
        <w:t xml:space="preserve">he right to access, </w:t>
      </w:r>
      <w:r w:rsidR="009B6C2F" w:rsidRPr="00AE434B">
        <w:rPr>
          <w:rFonts w:ascii="Times New Roman" w:hAnsi="Times New Roman" w:cs="Times New Roman"/>
        </w:rPr>
        <w:t xml:space="preserve">place </w:t>
      </w:r>
      <w:r w:rsidR="00DA07A1">
        <w:rPr>
          <w:rFonts w:ascii="Times New Roman" w:hAnsi="Times New Roman" w:cs="Times New Roman"/>
        </w:rPr>
        <w:t>Bid</w:t>
      </w:r>
      <w:r w:rsidR="009B6C2F" w:rsidRPr="00AE434B">
        <w:rPr>
          <w:rFonts w:ascii="Times New Roman" w:hAnsi="Times New Roman" w:cs="Times New Roman"/>
        </w:rPr>
        <w:t>s</w:t>
      </w:r>
      <w:r w:rsidR="00673330" w:rsidRPr="00AE434B">
        <w:rPr>
          <w:rFonts w:ascii="Times New Roman" w:hAnsi="Times New Roman" w:cs="Times New Roman"/>
        </w:rPr>
        <w:t xml:space="preserve">, and enter </w:t>
      </w:r>
      <w:r w:rsidR="002A41C5">
        <w:rPr>
          <w:rFonts w:ascii="Times New Roman" w:hAnsi="Times New Roman" w:cs="Times New Roman"/>
        </w:rPr>
        <w:t xml:space="preserve">Event </w:t>
      </w:r>
      <w:r w:rsidR="0006417E">
        <w:rPr>
          <w:rFonts w:ascii="Times New Roman" w:hAnsi="Times New Roman" w:cs="Times New Roman"/>
        </w:rPr>
        <w:t>Positions</w:t>
      </w:r>
      <w:r w:rsidR="00673330" w:rsidRPr="00AE434B">
        <w:rPr>
          <w:rFonts w:ascii="Times New Roman" w:hAnsi="Times New Roman" w:cs="Times New Roman"/>
        </w:rPr>
        <w:t xml:space="preserve"> in the </w:t>
      </w:r>
      <w:r w:rsidR="00BD7DF7">
        <w:rPr>
          <w:rFonts w:ascii="Times New Roman" w:hAnsi="Times New Roman" w:cs="Times New Roman"/>
        </w:rPr>
        <w:t>ForecastEx</w:t>
      </w:r>
      <w:r w:rsidR="00673330" w:rsidRPr="00AE434B">
        <w:rPr>
          <w:rFonts w:ascii="Times New Roman" w:hAnsi="Times New Roman" w:cs="Times New Roman"/>
        </w:rPr>
        <w:t xml:space="preserve"> system.</w:t>
      </w:r>
    </w:p>
    <w:p w14:paraId="07787E5F" w14:textId="77777777" w:rsidR="00AE434B" w:rsidRDefault="00AE434B" w:rsidP="00AF0ECE">
      <w:pPr>
        <w:spacing w:after="0"/>
        <w:rPr>
          <w:rFonts w:ascii="Times New Roman" w:hAnsi="Times New Roman" w:cs="Times New Roman"/>
        </w:rPr>
      </w:pPr>
    </w:p>
    <w:p w14:paraId="584C3160" w14:textId="49826473" w:rsidR="00673330" w:rsidRDefault="00AE434B" w:rsidP="00AF0ECE">
      <w:pPr>
        <w:spacing w:after="0"/>
        <w:rPr>
          <w:rFonts w:ascii="Times New Roman" w:hAnsi="Times New Roman" w:cs="Times New Roman"/>
        </w:rPr>
      </w:pPr>
      <w:r>
        <w:rPr>
          <w:rFonts w:ascii="Times New Roman" w:hAnsi="Times New Roman" w:cs="Times New Roman"/>
        </w:rPr>
        <w:t>(2)</w:t>
      </w:r>
      <w:r w:rsidR="00C11328">
        <w:rPr>
          <w:rFonts w:ascii="Times New Roman" w:hAnsi="Times New Roman" w:cs="Times New Roman"/>
        </w:rPr>
        <w:t xml:space="preserve"> </w:t>
      </w:r>
      <w:r w:rsidR="00673330" w:rsidRPr="00AE434B">
        <w:rPr>
          <w:rFonts w:ascii="Times New Roman" w:hAnsi="Times New Roman" w:cs="Times New Roman"/>
        </w:rPr>
        <w:t xml:space="preserve">Affiliate – IBG, </w:t>
      </w:r>
      <w:r w:rsidR="00FF6134">
        <w:rPr>
          <w:rFonts w:ascii="Times New Roman" w:hAnsi="Times New Roman" w:cs="Times New Roman"/>
        </w:rPr>
        <w:t xml:space="preserve">Interactive Brokers Group, Inc., </w:t>
      </w:r>
      <w:r w:rsidR="00104936">
        <w:rPr>
          <w:rFonts w:ascii="Times New Roman" w:hAnsi="Times New Roman" w:cs="Times New Roman"/>
        </w:rPr>
        <w:t xml:space="preserve">and its member companies which include any legal entity under IBG’s </w:t>
      </w:r>
      <w:r w:rsidR="00FF6134">
        <w:rPr>
          <w:rFonts w:ascii="Times New Roman" w:hAnsi="Times New Roman" w:cs="Times New Roman"/>
        </w:rPr>
        <w:t xml:space="preserve">or Interactive Brokers Group, Inc.’s </w:t>
      </w:r>
      <w:r w:rsidR="00104936">
        <w:rPr>
          <w:rFonts w:ascii="Times New Roman" w:hAnsi="Times New Roman" w:cs="Times New Roman"/>
        </w:rPr>
        <w:t>direct or indirect control.</w:t>
      </w:r>
    </w:p>
    <w:p w14:paraId="13A87C93" w14:textId="41BFD710" w:rsidR="001509ED" w:rsidRDefault="001509ED" w:rsidP="00AF0ECE">
      <w:pPr>
        <w:spacing w:after="0"/>
        <w:rPr>
          <w:rFonts w:ascii="Times New Roman" w:hAnsi="Times New Roman" w:cs="Times New Roman"/>
        </w:rPr>
      </w:pPr>
    </w:p>
    <w:p w14:paraId="77AA5B79" w14:textId="0BB664BF" w:rsidR="001509ED" w:rsidRPr="00AE434B" w:rsidRDefault="001509ED" w:rsidP="00AF0ECE">
      <w:pPr>
        <w:spacing w:after="0"/>
        <w:rPr>
          <w:rFonts w:ascii="Times New Roman" w:hAnsi="Times New Roman" w:cs="Times New Roman"/>
        </w:rPr>
      </w:pPr>
      <w:r>
        <w:rPr>
          <w:rFonts w:ascii="Times New Roman" w:hAnsi="Times New Roman" w:cs="Times New Roman"/>
        </w:rPr>
        <w:t>(3) Affiliate</w:t>
      </w:r>
      <w:r w:rsidR="00104936">
        <w:rPr>
          <w:rFonts w:ascii="Times New Roman" w:hAnsi="Times New Roman" w:cs="Times New Roman"/>
        </w:rPr>
        <w:t>d</w:t>
      </w:r>
      <w:r>
        <w:rPr>
          <w:rFonts w:ascii="Times New Roman" w:hAnsi="Times New Roman" w:cs="Times New Roman"/>
        </w:rPr>
        <w:t xml:space="preserve"> </w:t>
      </w:r>
      <w:r w:rsidR="0046349D">
        <w:rPr>
          <w:rFonts w:ascii="Times New Roman" w:hAnsi="Times New Roman" w:cs="Times New Roman"/>
        </w:rPr>
        <w:t>Customer</w:t>
      </w:r>
      <w:r>
        <w:rPr>
          <w:rFonts w:ascii="Times New Roman" w:hAnsi="Times New Roman" w:cs="Times New Roman"/>
        </w:rPr>
        <w:t xml:space="preserve"> – </w:t>
      </w:r>
      <w:r w:rsidR="00796D0F">
        <w:rPr>
          <w:rFonts w:ascii="Times New Roman" w:hAnsi="Times New Roman" w:cs="Times New Roman"/>
        </w:rPr>
        <w:t>A customer who is al</w:t>
      </w:r>
      <w:r w:rsidR="001B4E89">
        <w:rPr>
          <w:rFonts w:ascii="Times New Roman" w:hAnsi="Times New Roman" w:cs="Times New Roman"/>
        </w:rPr>
        <w:t>s</w:t>
      </w:r>
      <w:r w:rsidR="00796D0F">
        <w:rPr>
          <w:rFonts w:ascii="Times New Roman" w:hAnsi="Times New Roman" w:cs="Times New Roman"/>
        </w:rPr>
        <w:t>o</w:t>
      </w:r>
      <w:r w:rsidR="000F6B3F">
        <w:rPr>
          <w:rFonts w:ascii="Times New Roman" w:hAnsi="Times New Roman" w:cs="Times New Roman"/>
        </w:rPr>
        <w:t xml:space="preserve"> an affiliate</w:t>
      </w:r>
      <w:r w:rsidR="006021B4">
        <w:rPr>
          <w:rFonts w:ascii="Times New Roman" w:hAnsi="Times New Roman" w:cs="Times New Roman"/>
        </w:rPr>
        <w:t xml:space="preserve"> </w:t>
      </w:r>
      <w:r w:rsidR="00665E55">
        <w:rPr>
          <w:rFonts w:ascii="Times New Roman" w:hAnsi="Times New Roman" w:cs="Times New Roman"/>
        </w:rPr>
        <w:t xml:space="preserve">with permission to input </w:t>
      </w:r>
      <w:r w:rsidR="00DA07A1">
        <w:rPr>
          <w:rFonts w:ascii="Times New Roman" w:hAnsi="Times New Roman" w:cs="Times New Roman"/>
        </w:rPr>
        <w:t>Bid</w:t>
      </w:r>
      <w:r w:rsidR="00665E55">
        <w:rPr>
          <w:rFonts w:ascii="Times New Roman" w:hAnsi="Times New Roman" w:cs="Times New Roman"/>
        </w:rPr>
        <w:t xml:space="preserve">s and enter Event </w:t>
      </w:r>
      <w:r w:rsidR="0006417E">
        <w:rPr>
          <w:rFonts w:ascii="Times New Roman" w:hAnsi="Times New Roman" w:cs="Times New Roman"/>
        </w:rPr>
        <w:t>Positions</w:t>
      </w:r>
      <w:r w:rsidR="00665E55">
        <w:rPr>
          <w:rFonts w:ascii="Times New Roman" w:hAnsi="Times New Roman" w:cs="Times New Roman"/>
        </w:rPr>
        <w:t xml:space="preserve"> subject to the </w:t>
      </w:r>
      <w:r w:rsidR="00EE4AC8">
        <w:rPr>
          <w:rFonts w:ascii="Times New Roman" w:hAnsi="Times New Roman" w:cs="Times New Roman"/>
        </w:rPr>
        <w:t>limitations</w:t>
      </w:r>
      <w:r w:rsidR="00665E55">
        <w:rPr>
          <w:rFonts w:ascii="Times New Roman" w:hAnsi="Times New Roman" w:cs="Times New Roman"/>
        </w:rPr>
        <w:t xml:space="preserve"> in Rule 208.</w:t>
      </w:r>
      <w:r w:rsidR="006021B4">
        <w:rPr>
          <w:rFonts w:ascii="Times New Roman" w:hAnsi="Times New Roman" w:cs="Times New Roman"/>
        </w:rPr>
        <w:t xml:space="preserve"> </w:t>
      </w:r>
    </w:p>
    <w:p w14:paraId="64E7E244" w14:textId="77777777" w:rsidR="00AE434B" w:rsidRPr="00AE434B" w:rsidRDefault="00AE434B" w:rsidP="00AF0ECE">
      <w:pPr>
        <w:spacing w:after="0"/>
        <w:rPr>
          <w:rFonts w:ascii="Times New Roman" w:hAnsi="Times New Roman" w:cs="Times New Roman"/>
        </w:rPr>
      </w:pPr>
    </w:p>
    <w:p w14:paraId="65C6AC74" w14:textId="614304EC" w:rsidR="009B369C" w:rsidRDefault="00AE434B" w:rsidP="00AF0ECE">
      <w:pPr>
        <w:spacing w:after="0"/>
        <w:rPr>
          <w:rFonts w:ascii="Times New Roman" w:hAnsi="Times New Roman" w:cs="Times New Roman"/>
        </w:rPr>
      </w:pPr>
      <w:r>
        <w:rPr>
          <w:rFonts w:ascii="Times New Roman" w:hAnsi="Times New Roman" w:cs="Times New Roman"/>
        </w:rPr>
        <w:t>(</w:t>
      </w:r>
      <w:r w:rsidR="00163EB5">
        <w:rPr>
          <w:rFonts w:ascii="Times New Roman" w:hAnsi="Times New Roman" w:cs="Times New Roman"/>
        </w:rPr>
        <w:t>4</w:t>
      </w:r>
      <w:r>
        <w:rPr>
          <w:rFonts w:ascii="Times New Roman" w:hAnsi="Times New Roman" w:cs="Times New Roman"/>
        </w:rPr>
        <w:t xml:space="preserve">) </w:t>
      </w:r>
      <w:r w:rsidR="002A41C5">
        <w:rPr>
          <w:rFonts w:ascii="Times New Roman" w:hAnsi="Times New Roman" w:cs="Times New Roman"/>
        </w:rPr>
        <w:t>Appeals Panel</w:t>
      </w:r>
      <w:r w:rsidR="00EC2654" w:rsidRPr="00AE434B">
        <w:rPr>
          <w:rFonts w:ascii="Times New Roman" w:hAnsi="Times New Roman" w:cs="Times New Roman"/>
        </w:rPr>
        <w:t xml:space="preserve"> – A panel of </w:t>
      </w:r>
      <w:r w:rsidR="002A41C5">
        <w:rPr>
          <w:rFonts w:ascii="Times New Roman" w:hAnsi="Times New Roman" w:cs="Times New Roman"/>
        </w:rPr>
        <w:t>Board</w:t>
      </w:r>
      <w:r w:rsidR="00012FA6">
        <w:rPr>
          <w:rFonts w:ascii="Times New Roman" w:hAnsi="Times New Roman" w:cs="Times New Roman"/>
        </w:rPr>
        <w:t xml:space="preserve"> </w:t>
      </w:r>
      <w:r w:rsidR="00EC2654" w:rsidRPr="00AE434B">
        <w:rPr>
          <w:rFonts w:ascii="Times New Roman" w:hAnsi="Times New Roman" w:cs="Times New Roman"/>
        </w:rPr>
        <w:t xml:space="preserve">Members chosen by the ROC who oversee the appeals of disciplinary proceedings as described in Rule </w:t>
      </w:r>
      <w:r w:rsidR="00012FA6">
        <w:rPr>
          <w:rFonts w:ascii="Times New Roman" w:hAnsi="Times New Roman" w:cs="Times New Roman"/>
        </w:rPr>
        <w:t>7</w:t>
      </w:r>
      <w:r w:rsidR="00EC2654" w:rsidRPr="00AE434B">
        <w:rPr>
          <w:rFonts w:ascii="Times New Roman" w:hAnsi="Times New Roman" w:cs="Times New Roman"/>
        </w:rPr>
        <w:t>07.</w:t>
      </w:r>
    </w:p>
    <w:p w14:paraId="5169C5AA" w14:textId="77777777" w:rsidR="00AE434B" w:rsidRDefault="00AE434B" w:rsidP="00AF0ECE">
      <w:pPr>
        <w:spacing w:after="0"/>
        <w:rPr>
          <w:rFonts w:ascii="Times New Roman" w:hAnsi="Times New Roman" w:cs="Times New Roman"/>
        </w:rPr>
      </w:pPr>
    </w:p>
    <w:p w14:paraId="55E8B7A0" w14:textId="780F7050" w:rsidR="00AE434B" w:rsidRDefault="00AE434B" w:rsidP="00AF0ECE">
      <w:pPr>
        <w:spacing w:after="0"/>
        <w:rPr>
          <w:rFonts w:ascii="Times New Roman" w:hAnsi="Times New Roman" w:cs="Times New Roman"/>
        </w:rPr>
      </w:pPr>
      <w:r>
        <w:rPr>
          <w:rFonts w:ascii="Times New Roman" w:hAnsi="Times New Roman" w:cs="Times New Roman"/>
        </w:rPr>
        <w:t>(</w:t>
      </w:r>
      <w:r w:rsidR="00163EB5">
        <w:rPr>
          <w:rFonts w:ascii="Times New Roman" w:hAnsi="Times New Roman" w:cs="Times New Roman"/>
        </w:rPr>
        <w:t>5</w:t>
      </w:r>
      <w:r>
        <w:rPr>
          <w:rFonts w:ascii="Times New Roman" w:hAnsi="Times New Roman" w:cs="Times New Roman"/>
        </w:rPr>
        <w:t xml:space="preserve">) </w:t>
      </w:r>
      <w:r w:rsidR="002A41C5">
        <w:rPr>
          <w:rFonts w:ascii="Times New Roman" w:hAnsi="Times New Roman" w:cs="Times New Roman"/>
        </w:rPr>
        <w:t>Applicable Law</w:t>
      </w:r>
      <w:r>
        <w:rPr>
          <w:rFonts w:ascii="Times New Roman" w:hAnsi="Times New Roman" w:cs="Times New Roman"/>
        </w:rPr>
        <w:t xml:space="preserve"> – With respect to any </w:t>
      </w:r>
      <w:r w:rsidR="002A41C5">
        <w:rPr>
          <w:rFonts w:ascii="Times New Roman" w:hAnsi="Times New Roman" w:cs="Times New Roman"/>
        </w:rPr>
        <w:t>Person</w:t>
      </w:r>
      <w:r>
        <w:rPr>
          <w:rFonts w:ascii="Times New Roman" w:hAnsi="Times New Roman" w:cs="Times New Roman"/>
        </w:rPr>
        <w:t xml:space="preserve">, any statue, law, regulation, rule, or ordinance of any governmental or self-regulatory authority applicable to such </w:t>
      </w:r>
      <w:r w:rsidR="002A41C5">
        <w:rPr>
          <w:rFonts w:ascii="Times New Roman" w:hAnsi="Times New Roman" w:cs="Times New Roman"/>
        </w:rPr>
        <w:t>Person</w:t>
      </w:r>
      <w:r>
        <w:rPr>
          <w:rFonts w:ascii="Times New Roman" w:hAnsi="Times New Roman" w:cs="Times New Roman"/>
        </w:rPr>
        <w:t>, including the CEA, CFTC Regulations, and state regulations where applicable.</w:t>
      </w:r>
    </w:p>
    <w:p w14:paraId="3E82BFB1" w14:textId="77777777" w:rsidR="00AE434B" w:rsidRDefault="00AE434B" w:rsidP="00AF0ECE">
      <w:pPr>
        <w:spacing w:after="0"/>
        <w:rPr>
          <w:rFonts w:ascii="Times New Roman" w:hAnsi="Times New Roman" w:cs="Times New Roman"/>
        </w:rPr>
      </w:pPr>
    </w:p>
    <w:p w14:paraId="684B55A4" w14:textId="79EF802C" w:rsidR="00AE434B" w:rsidRDefault="00AE434B" w:rsidP="00AF0ECE">
      <w:pPr>
        <w:spacing w:after="0"/>
        <w:rPr>
          <w:rFonts w:ascii="Times New Roman" w:hAnsi="Times New Roman" w:cs="Times New Roman"/>
        </w:rPr>
      </w:pPr>
      <w:bookmarkStart w:id="3" w:name="_Hlk89692860"/>
      <w:r>
        <w:rPr>
          <w:rFonts w:ascii="Times New Roman" w:hAnsi="Times New Roman" w:cs="Times New Roman"/>
        </w:rPr>
        <w:t>(</w:t>
      </w:r>
      <w:r w:rsidR="00163EB5">
        <w:rPr>
          <w:rFonts w:ascii="Times New Roman" w:hAnsi="Times New Roman" w:cs="Times New Roman"/>
        </w:rPr>
        <w:t>6</w:t>
      </w:r>
      <w:r>
        <w:rPr>
          <w:rFonts w:ascii="Times New Roman" w:hAnsi="Times New Roman" w:cs="Times New Roman"/>
        </w:rPr>
        <w:t xml:space="preserve">) </w:t>
      </w:r>
      <w:r w:rsidR="002A41C5">
        <w:rPr>
          <w:rFonts w:ascii="Times New Roman" w:hAnsi="Times New Roman" w:cs="Times New Roman"/>
        </w:rPr>
        <w:t>Authorized Representative</w:t>
      </w:r>
      <w:r>
        <w:rPr>
          <w:rFonts w:ascii="Times New Roman" w:hAnsi="Times New Roman" w:cs="Times New Roman"/>
        </w:rPr>
        <w:t xml:space="preserve"> - </w:t>
      </w:r>
      <w:r w:rsidR="005D4126">
        <w:rPr>
          <w:rFonts w:ascii="Times New Roman" w:hAnsi="Times New Roman" w:cs="Times New Roman"/>
        </w:rPr>
        <w:t xml:space="preserve">With respect to any Clearing </w:t>
      </w:r>
      <w:r w:rsidR="00A57B88">
        <w:rPr>
          <w:rFonts w:ascii="Times New Roman" w:hAnsi="Times New Roman" w:cs="Times New Roman"/>
        </w:rPr>
        <w:t>M</w:t>
      </w:r>
      <w:r w:rsidR="005D4126">
        <w:rPr>
          <w:rFonts w:ascii="Times New Roman" w:hAnsi="Times New Roman" w:cs="Times New Roman"/>
        </w:rPr>
        <w:t xml:space="preserve">ember, an </w:t>
      </w:r>
      <w:r w:rsidR="00DA07A1">
        <w:rPr>
          <w:rFonts w:ascii="Times New Roman" w:hAnsi="Times New Roman" w:cs="Times New Roman"/>
        </w:rPr>
        <w:t>Officer</w:t>
      </w:r>
      <w:r w:rsidR="005D4126">
        <w:rPr>
          <w:rFonts w:ascii="Times New Roman" w:hAnsi="Times New Roman" w:cs="Times New Roman"/>
        </w:rPr>
        <w:t xml:space="preserve"> of the Clearing Member who is responsible for supervising all activities of the Clearing Member, its </w:t>
      </w:r>
      <w:r w:rsidR="002A41C5">
        <w:rPr>
          <w:rFonts w:ascii="Times New Roman" w:hAnsi="Times New Roman" w:cs="Times New Roman"/>
        </w:rPr>
        <w:t>Authorized User</w:t>
      </w:r>
      <w:r w:rsidR="005D4126">
        <w:rPr>
          <w:rFonts w:ascii="Times New Roman" w:hAnsi="Times New Roman" w:cs="Times New Roman"/>
        </w:rPr>
        <w:t xml:space="preserve">s, and its employees, and for providing information regarding the Clearing Member to </w:t>
      </w:r>
      <w:r w:rsidR="00BD7DF7">
        <w:rPr>
          <w:rFonts w:ascii="Times New Roman" w:hAnsi="Times New Roman" w:cs="Times New Roman"/>
        </w:rPr>
        <w:t>ForecastEx</w:t>
      </w:r>
      <w:r w:rsidR="005D4126">
        <w:rPr>
          <w:rFonts w:ascii="Times New Roman" w:hAnsi="Times New Roman" w:cs="Times New Roman"/>
        </w:rPr>
        <w:t xml:space="preserve"> upon request.</w:t>
      </w:r>
    </w:p>
    <w:p w14:paraId="74E68A04" w14:textId="77777777" w:rsidR="00AE434B" w:rsidRPr="00AE434B" w:rsidRDefault="00AE434B" w:rsidP="00AF0ECE">
      <w:pPr>
        <w:spacing w:after="0"/>
        <w:rPr>
          <w:rFonts w:ascii="Times New Roman" w:hAnsi="Times New Roman" w:cs="Times New Roman"/>
        </w:rPr>
      </w:pPr>
    </w:p>
    <w:p w14:paraId="75931569" w14:textId="142E1DE3" w:rsidR="00673330" w:rsidRDefault="005D4126" w:rsidP="00AF0ECE">
      <w:pPr>
        <w:spacing w:after="0"/>
        <w:rPr>
          <w:rFonts w:ascii="Times New Roman" w:hAnsi="Times New Roman" w:cs="Times New Roman"/>
        </w:rPr>
      </w:pPr>
      <w:r>
        <w:rPr>
          <w:rFonts w:ascii="Times New Roman" w:hAnsi="Times New Roman" w:cs="Times New Roman"/>
        </w:rPr>
        <w:t>(</w:t>
      </w:r>
      <w:r w:rsidR="00163EB5">
        <w:rPr>
          <w:rFonts w:ascii="Times New Roman" w:hAnsi="Times New Roman" w:cs="Times New Roman"/>
        </w:rPr>
        <w:t>7</w:t>
      </w:r>
      <w:r>
        <w:rPr>
          <w:rFonts w:ascii="Times New Roman" w:hAnsi="Times New Roman" w:cs="Times New Roman"/>
        </w:rPr>
        <w:t xml:space="preserve">) </w:t>
      </w:r>
      <w:r w:rsidR="002A41C5">
        <w:rPr>
          <w:rFonts w:ascii="Times New Roman" w:hAnsi="Times New Roman" w:cs="Times New Roman"/>
        </w:rPr>
        <w:t>Authorized User</w:t>
      </w:r>
      <w:r w:rsidR="00673330" w:rsidRPr="00AE434B">
        <w:rPr>
          <w:rFonts w:ascii="Times New Roman" w:hAnsi="Times New Roman" w:cs="Times New Roman"/>
        </w:rPr>
        <w:t xml:space="preserve"> - </w:t>
      </w:r>
      <w:r w:rsidR="00EE4AC8">
        <w:rPr>
          <w:rFonts w:ascii="Times New Roman" w:hAnsi="Times New Roman" w:cs="Times New Roman"/>
        </w:rPr>
        <w:t>A</w:t>
      </w:r>
      <w:r w:rsidR="00673330" w:rsidRPr="00AE434B">
        <w:rPr>
          <w:rFonts w:ascii="Times New Roman" w:hAnsi="Times New Roman" w:cs="Times New Roman"/>
        </w:rPr>
        <w:t xml:space="preserve"> natural </w:t>
      </w:r>
      <w:r w:rsidR="002A41C5">
        <w:rPr>
          <w:rFonts w:ascii="Times New Roman" w:hAnsi="Times New Roman" w:cs="Times New Roman"/>
        </w:rPr>
        <w:t>Person</w:t>
      </w:r>
      <w:r w:rsidR="00673330" w:rsidRPr="00AE434B">
        <w:rPr>
          <w:rFonts w:ascii="Times New Roman" w:hAnsi="Times New Roman" w:cs="Times New Roman"/>
        </w:rPr>
        <w:t xml:space="preserve"> who is either employed by or is an agent of a Clearing Member </w:t>
      </w:r>
      <w:r w:rsidR="00264C60">
        <w:rPr>
          <w:rFonts w:ascii="Times New Roman" w:hAnsi="Times New Roman" w:cs="Times New Roman"/>
        </w:rPr>
        <w:t xml:space="preserve">or Sponsored FCM </w:t>
      </w:r>
      <w:r w:rsidR="00673330" w:rsidRPr="00AE434B">
        <w:rPr>
          <w:rFonts w:ascii="Times New Roman" w:hAnsi="Times New Roman" w:cs="Times New Roman"/>
        </w:rPr>
        <w:t xml:space="preserve">and who is authorized by the </w:t>
      </w:r>
      <w:r w:rsidR="00264C60">
        <w:rPr>
          <w:rFonts w:ascii="Times New Roman" w:hAnsi="Times New Roman" w:cs="Times New Roman"/>
        </w:rPr>
        <w:t xml:space="preserve">respective </w:t>
      </w:r>
      <w:r w:rsidR="00673330" w:rsidRPr="00AE434B">
        <w:rPr>
          <w:rFonts w:ascii="Times New Roman" w:hAnsi="Times New Roman" w:cs="Times New Roman"/>
        </w:rPr>
        <w:t xml:space="preserve">Clearing Member </w:t>
      </w:r>
      <w:r w:rsidR="00264C60">
        <w:rPr>
          <w:rFonts w:ascii="Times New Roman" w:hAnsi="Times New Roman" w:cs="Times New Roman"/>
        </w:rPr>
        <w:t xml:space="preserve">or Sponsored FCM </w:t>
      </w:r>
      <w:r w:rsidR="00673330" w:rsidRPr="00AE434B">
        <w:rPr>
          <w:rFonts w:ascii="Times New Roman" w:hAnsi="Times New Roman" w:cs="Times New Roman"/>
        </w:rPr>
        <w:t xml:space="preserve">to </w:t>
      </w:r>
      <w:r w:rsidR="00815E21">
        <w:rPr>
          <w:rFonts w:ascii="Times New Roman" w:hAnsi="Times New Roman" w:cs="Times New Roman"/>
        </w:rPr>
        <w:t>enter</w:t>
      </w:r>
      <w:r w:rsidR="00673330" w:rsidRPr="00AE434B">
        <w:rPr>
          <w:rFonts w:ascii="Times New Roman" w:hAnsi="Times New Roman" w:cs="Times New Roman"/>
        </w:rPr>
        <w:t xml:space="preserve"> </w:t>
      </w:r>
      <w:r w:rsidR="00DA07A1">
        <w:rPr>
          <w:rFonts w:ascii="Times New Roman" w:hAnsi="Times New Roman" w:cs="Times New Roman"/>
        </w:rPr>
        <w:t>Bid</w:t>
      </w:r>
      <w:r w:rsidR="008C3052">
        <w:rPr>
          <w:rFonts w:ascii="Times New Roman" w:hAnsi="Times New Roman" w:cs="Times New Roman"/>
        </w:rPr>
        <w:t>s</w:t>
      </w:r>
      <w:r w:rsidR="00673330" w:rsidRPr="00AE434B">
        <w:rPr>
          <w:rFonts w:ascii="Times New Roman" w:hAnsi="Times New Roman" w:cs="Times New Roman"/>
        </w:rPr>
        <w:t xml:space="preserve"> and </w:t>
      </w:r>
      <w:r w:rsidR="002A41C5">
        <w:rPr>
          <w:rFonts w:ascii="Times New Roman" w:hAnsi="Times New Roman" w:cs="Times New Roman"/>
        </w:rPr>
        <w:t xml:space="preserve">Event </w:t>
      </w:r>
      <w:r w:rsidR="00CF4A1E">
        <w:rPr>
          <w:rFonts w:ascii="Times New Roman" w:hAnsi="Times New Roman" w:cs="Times New Roman"/>
        </w:rPr>
        <w:t>Positions</w:t>
      </w:r>
      <w:r w:rsidR="00673330" w:rsidRPr="00AE434B">
        <w:rPr>
          <w:rFonts w:ascii="Times New Roman" w:hAnsi="Times New Roman" w:cs="Times New Roman"/>
        </w:rPr>
        <w:t xml:space="preserve"> on behalf of </w:t>
      </w:r>
      <w:r w:rsidR="0046349D">
        <w:rPr>
          <w:rFonts w:ascii="Times New Roman" w:hAnsi="Times New Roman" w:cs="Times New Roman"/>
        </w:rPr>
        <w:t>Customer</w:t>
      </w:r>
      <w:r w:rsidR="00673330" w:rsidRPr="00AE434B">
        <w:rPr>
          <w:rFonts w:ascii="Times New Roman" w:hAnsi="Times New Roman" w:cs="Times New Roman"/>
        </w:rPr>
        <w:t xml:space="preserve">s, provided that the Clearing Member maintains supervisory authority over such individual’s trading activities, but </w:t>
      </w:r>
      <w:r w:rsidR="002A41C5">
        <w:rPr>
          <w:rFonts w:ascii="Times New Roman" w:hAnsi="Times New Roman" w:cs="Times New Roman"/>
        </w:rPr>
        <w:t>Authorized User</w:t>
      </w:r>
      <w:r w:rsidR="00673330" w:rsidRPr="00AE434B">
        <w:rPr>
          <w:rFonts w:ascii="Times New Roman" w:hAnsi="Times New Roman" w:cs="Times New Roman"/>
        </w:rPr>
        <w:t>s shall not include (</w:t>
      </w:r>
      <w:proofErr w:type="spellStart"/>
      <w:r w:rsidR="00673330" w:rsidRPr="00AE434B">
        <w:rPr>
          <w:rFonts w:ascii="Times New Roman" w:hAnsi="Times New Roman" w:cs="Times New Roman"/>
        </w:rPr>
        <w:t>i</w:t>
      </w:r>
      <w:proofErr w:type="spellEnd"/>
      <w:r w:rsidR="00673330" w:rsidRPr="00AE434B">
        <w:rPr>
          <w:rFonts w:ascii="Times New Roman" w:hAnsi="Times New Roman" w:cs="Times New Roman"/>
        </w:rPr>
        <w:t xml:space="preserve">) employees or agents of </w:t>
      </w:r>
      <w:r w:rsidR="0046349D">
        <w:rPr>
          <w:rFonts w:ascii="Times New Roman" w:hAnsi="Times New Roman" w:cs="Times New Roman"/>
        </w:rPr>
        <w:t>Customer</w:t>
      </w:r>
      <w:r w:rsidR="00673330" w:rsidRPr="00AE434B">
        <w:rPr>
          <w:rFonts w:ascii="Times New Roman" w:hAnsi="Times New Roman" w:cs="Times New Roman"/>
        </w:rPr>
        <w:t xml:space="preserve">s or (ii) </w:t>
      </w:r>
      <w:r w:rsidR="0046349D">
        <w:rPr>
          <w:rFonts w:ascii="Times New Roman" w:hAnsi="Times New Roman" w:cs="Times New Roman"/>
        </w:rPr>
        <w:t>Customer</w:t>
      </w:r>
      <w:r w:rsidR="00673330" w:rsidRPr="00AE434B">
        <w:rPr>
          <w:rFonts w:ascii="Times New Roman" w:hAnsi="Times New Roman" w:cs="Times New Roman"/>
        </w:rPr>
        <w:t xml:space="preserve">s that are natural </w:t>
      </w:r>
      <w:r w:rsidR="002A41C5">
        <w:rPr>
          <w:rFonts w:ascii="Times New Roman" w:hAnsi="Times New Roman" w:cs="Times New Roman"/>
        </w:rPr>
        <w:t>Person</w:t>
      </w:r>
      <w:r w:rsidR="00673330" w:rsidRPr="00AE434B">
        <w:rPr>
          <w:rFonts w:ascii="Times New Roman" w:hAnsi="Times New Roman" w:cs="Times New Roman"/>
        </w:rPr>
        <w:t>s.</w:t>
      </w:r>
    </w:p>
    <w:p w14:paraId="353D99D3" w14:textId="6A138AA8" w:rsidR="005D4126" w:rsidRDefault="005D4126" w:rsidP="00AF0ECE">
      <w:pPr>
        <w:spacing w:after="0"/>
        <w:rPr>
          <w:rFonts w:ascii="Times New Roman" w:hAnsi="Times New Roman" w:cs="Times New Roman"/>
        </w:rPr>
      </w:pPr>
    </w:p>
    <w:p w14:paraId="0ABB3370" w14:textId="41CEF8BA" w:rsidR="007C4E71" w:rsidRDefault="007C4E71" w:rsidP="00AF0ECE">
      <w:pPr>
        <w:spacing w:after="0"/>
        <w:rPr>
          <w:rFonts w:ascii="Times New Roman" w:hAnsi="Times New Roman" w:cs="Times New Roman"/>
        </w:rPr>
      </w:pPr>
      <w:r>
        <w:rPr>
          <w:rFonts w:ascii="Times New Roman" w:hAnsi="Times New Roman" w:cs="Times New Roman"/>
        </w:rPr>
        <w:t>(</w:t>
      </w:r>
      <w:r w:rsidR="00163EB5">
        <w:rPr>
          <w:rFonts w:ascii="Times New Roman" w:hAnsi="Times New Roman" w:cs="Times New Roman"/>
        </w:rPr>
        <w:t>8</w:t>
      </w:r>
      <w:r>
        <w:rPr>
          <w:rFonts w:ascii="Times New Roman" w:hAnsi="Times New Roman" w:cs="Times New Roman"/>
        </w:rPr>
        <w:t xml:space="preserve">) Bank Account </w:t>
      </w:r>
      <w:r w:rsidR="0009386D">
        <w:rPr>
          <w:rFonts w:ascii="Times New Roman" w:hAnsi="Times New Roman" w:cs="Times New Roman"/>
        </w:rPr>
        <w:t>–</w:t>
      </w:r>
      <w:r>
        <w:rPr>
          <w:rFonts w:ascii="Times New Roman" w:hAnsi="Times New Roman" w:cs="Times New Roman"/>
        </w:rPr>
        <w:t xml:space="preserve"> </w:t>
      </w:r>
      <w:r w:rsidR="0009386D">
        <w:rPr>
          <w:rFonts w:ascii="Times New Roman" w:hAnsi="Times New Roman" w:cs="Times New Roman"/>
        </w:rPr>
        <w:t xml:space="preserve">A bank account established </w:t>
      </w:r>
      <w:r w:rsidR="000E029E">
        <w:rPr>
          <w:rFonts w:ascii="Times New Roman" w:hAnsi="Times New Roman" w:cs="Times New Roman"/>
        </w:rPr>
        <w:t>with an</w:t>
      </w:r>
      <w:r w:rsidR="0009386D">
        <w:rPr>
          <w:rFonts w:ascii="Times New Roman" w:hAnsi="Times New Roman" w:cs="Times New Roman"/>
        </w:rPr>
        <w:t xml:space="preserve"> approved </w:t>
      </w:r>
      <w:r w:rsidR="000E029E">
        <w:rPr>
          <w:rFonts w:ascii="Times New Roman" w:hAnsi="Times New Roman" w:cs="Times New Roman"/>
        </w:rPr>
        <w:t>Settlement Bank pursuant to Rule 601.</w:t>
      </w:r>
    </w:p>
    <w:p w14:paraId="68D1ED32" w14:textId="77777777" w:rsidR="000E029E" w:rsidRPr="00AE434B" w:rsidRDefault="000E029E" w:rsidP="00AF0ECE">
      <w:pPr>
        <w:spacing w:after="0"/>
        <w:rPr>
          <w:rFonts w:ascii="Times New Roman" w:hAnsi="Times New Roman" w:cs="Times New Roman"/>
        </w:rPr>
      </w:pPr>
    </w:p>
    <w:p w14:paraId="1646B09C" w14:textId="31EB9CD0" w:rsidR="009B6C2F" w:rsidRPr="00AE434B" w:rsidRDefault="005D4126" w:rsidP="00AF0ECE">
      <w:pPr>
        <w:spacing w:after="0"/>
        <w:rPr>
          <w:rFonts w:ascii="Times New Roman" w:hAnsi="Times New Roman" w:cs="Times New Roman"/>
        </w:rPr>
      </w:pPr>
      <w:r>
        <w:rPr>
          <w:rFonts w:ascii="Times New Roman" w:hAnsi="Times New Roman" w:cs="Times New Roman"/>
        </w:rPr>
        <w:t>(</w:t>
      </w:r>
      <w:r w:rsidR="00163EB5">
        <w:rPr>
          <w:rFonts w:ascii="Times New Roman" w:hAnsi="Times New Roman" w:cs="Times New Roman"/>
        </w:rPr>
        <w:t>9</w:t>
      </w:r>
      <w:r>
        <w:rPr>
          <w:rFonts w:ascii="Times New Roman" w:hAnsi="Times New Roman" w:cs="Times New Roman"/>
        </w:rPr>
        <w:t xml:space="preserve">) </w:t>
      </w:r>
      <w:r w:rsidR="00DA07A1">
        <w:rPr>
          <w:rFonts w:ascii="Times New Roman" w:hAnsi="Times New Roman" w:cs="Times New Roman"/>
        </w:rPr>
        <w:t>Bid</w:t>
      </w:r>
      <w:r w:rsidR="002A41C5">
        <w:rPr>
          <w:rFonts w:ascii="Times New Roman" w:hAnsi="Times New Roman" w:cs="Times New Roman"/>
        </w:rPr>
        <w:t xml:space="preserve"> </w:t>
      </w:r>
      <w:r w:rsidR="009B6C2F" w:rsidRPr="00AE434B">
        <w:rPr>
          <w:rFonts w:ascii="Times New Roman" w:hAnsi="Times New Roman" w:cs="Times New Roman"/>
        </w:rPr>
        <w:t xml:space="preserve">– An order to </w:t>
      </w:r>
      <w:r w:rsidR="000229C0">
        <w:rPr>
          <w:rFonts w:ascii="Times New Roman" w:hAnsi="Times New Roman" w:cs="Times New Roman"/>
        </w:rPr>
        <w:t>enter</w:t>
      </w:r>
      <w:r w:rsidR="009B6C2F" w:rsidRPr="00AE434B">
        <w:rPr>
          <w:rFonts w:ascii="Times New Roman" w:hAnsi="Times New Roman" w:cs="Times New Roman"/>
        </w:rPr>
        <w:t xml:space="preserve"> a</w:t>
      </w:r>
      <w:r w:rsidR="000229C0">
        <w:rPr>
          <w:rFonts w:ascii="Times New Roman" w:hAnsi="Times New Roman" w:cs="Times New Roman"/>
        </w:rPr>
        <w:t>n</w:t>
      </w:r>
      <w:r w:rsidR="009B6C2F" w:rsidRPr="00AE434B">
        <w:rPr>
          <w:rFonts w:ascii="Times New Roman" w:hAnsi="Times New Roman" w:cs="Times New Roman"/>
        </w:rPr>
        <w:t xml:space="preserve"> </w:t>
      </w:r>
      <w:r w:rsidR="002A41C5">
        <w:rPr>
          <w:rFonts w:ascii="Times New Roman" w:hAnsi="Times New Roman" w:cs="Times New Roman"/>
        </w:rPr>
        <w:t xml:space="preserve">Event </w:t>
      </w:r>
      <w:r w:rsidR="00CF4A1E">
        <w:rPr>
          <w:rFonts w:ascii="Times New Roman" w:hAnsi="Times New Roman" w:cs="Times New Roman"/>
        </w:rPr>
        <w:t>Position</w:t>
      </w:r>
      <w:r w:rsidR="009B6C2F" w:rsidRPr="00AE434B">
        <w:rPr>
          <w:rFonts w:ascii="Times New Roman" w:hAnsi="Times New Roman" w:cs="Times New Roman"/>
        </w:rPr>
        <w:t xml:space="preserve">. </w:t>
      </w:r>
      <w:r w:rsidR="0095682C">
        <w:rPr>
          <w:rFonts w:ascii="Times New Roman" w:hAnsi="Times New Roman" w:cs="Times New Roman"/>
        </w:rPr>
        <w:t xml:space="preserve">An Event </w:t>
      </w:r>
      <w:r w:rsidR="00CF4A1E">
        <w:rPr>
          <w:rFonts w:ascii="Times New Roman" w:hAnsi="Times New Roman" w:cs="Times New Roman"/>
        </w:rPr>
        <w:t>Position</w:t>
      </w:r>
      <w:r w:rsidR="0095682C">
        <w:rPr>
          <w:rFonts w:ascii="Times New Roman" w:hAnsi="Times New Roman" w:cs="Times New Roman"/>
        </w:rPr>
        <w:t xml:space="preserve"> is not </w:t>
      </w:r>
      <w:r w:rsidR="000229C0">
        <w:rPr>
          <w:rFonts w:ascii="Times New Roman" w:hAnsi="Times New Roman" w:cs="Times New Roman"/>
        </w:rPr>
        <w:t>entered</w:t>
      </w:r>
      <w:r w:rsidR="0095682C">
        <w:rPr>
          <w:rFonts w:ascii="Times New Roman" w:hAnsi="Times New Roman" w:cs="Times New Roman"/>
        </w:rPr>
        <w:t xml:space="preserve"> until a “Yes” </w:t>
      </w:r>
      <w:r w:rsidR="00DA07A1">
        <w:rPr>
          <w:rFonts w:ascii="Times New Roman" w:hAnsi="Times New Roman" w:cs="Times New Roman"/>
        </w:rPr>
        <w:t>Bid</w:t>
      </w:r>
      <w:r w:rsidR="0095682C">
        <w:rPr>
          <w:rFonts w:ascii="Times New Roman" w:hAnsi="Times New Roman" w:cs="Times New Roman"/>
        </w:rPr>
        <w:t xml:space="preserve"> and an opposing “No” </w:t>
      </w:r>
      <w:r w:rsidR="00DA07A1">
        <w:rPr>
          <w:rFonts w:ascii="Times New Roman" w:hAnsi="Times New Roman" w:cs="Times New Roman"/>
        </w:rPr>
        <w:t>Bid</w:t>
      </w:r>
      <w:r w:rsidR="0095682C">
        <w:rPr>
          <w:rFonts w:ascii="Times New Roman" w:hAnsi="Times New Roman" w:cs="Times New Roman"/>
        </w:rPr>
        <w:t xml:space="preserve"> hav</w:t>
      </w:r>
      <w:r w:rsidR="009C013E">
        <w:rPr>
          <w:rFonts w:ascii="Times New Roman" w:hAnsi="Times New Roman" w:cs="Times New Roman"/>
        </w:rPr>
        <w:t>e</w:t>
      </w:r>
      <w:r w:rsidR="0095682C">
        <w:rPr>
          <w:rFonts w:ascii="Times New Roman" w:hAnsi="Times New Roman" w:cs="Times New Roman"/>
        </w:rPr>
        <w:t xml:space="preserve"> a combined </w:t>
      </w:r>
      <w:r w:rsidR="00ED39C5">
        <w:rPr>
          <w:rFonts w:ascii="Times New Roman" w:hAnsi="Times New Roman" w:cs="Times New Roman"/>
        </w:rPr>
        <w:t>price</w:t>
      </w:r>
      <w:r w:rsidR="0095682C">
        <w:rPr>
          <w:rFonts w:ascii="Times New Roman" w:hAnsi="Times New Roman" w:cs="Times New Roman"/>
        </w:rPr>
        <w:t xml:space="preserve"> of </w:t>
      </w:r>
      <w:r w:rsidR="00CF4A1E">
        <w:rPr>
          <w:rFonts w:ascii="Times New Roman" w:hAnsi="Times New Roman" w:cs="Times New Roman"/>
        </w:rPr>
        <w:t>$</w:t>
      </w:r>
      <w:r w:rsidR="0095682C">
        <w:rPr>
          <w:rFonts w:ascii="Times New Roman" w:hAnsi="Times New Roman" w:cs="Times New Roman"/>
        </w:rPr>
        <w:t>1</w:t>
      </w:r>
      <w:r w:rsidR="00CF4A1E">
        <w:rPr>
          <w:rFonts w:ascii="Times New Roman" w:hAnsi="Times New Roman" w:cs="Times New Roman"/>
        </w:rPr>
        <w:t>.01</w:t>
      </w:r>
      <w:r w:rsidR="009B6C2F" w:rsidRPr="00AE434B">
        <w:rPr>
          <w:rFonts w:ascii="Times New Roman" w:hAnsi="Times New Roman" w:cs="Times New Roman"/>
        </w:rPr>
        <w:t xml:space="preserve"> </w:t>
      </w:r>
      <w:r w:rsidR="0095682C">
        <w:rPr>
          <w:rFonts w:ascii="Times New Roman" w:hAnsi="Times New Roman" w:cs="Times New Roman"/>
        </w:rPr>
        <w:t>or greater per Rule 401.</w:t>
      </w:r>
    </w:p>
    <w:p w14:paraId="3331443B" w14:textId="77777777" w:rsidR="005D4126" w:rsidRDefault="005D4126" w:rsidP="00AF0ECE">
      <w:pPr>
        <w:spacing w:after="0"/>
        <w:rPr>
          <w:rFonts w:ascii="Times New Roman" w:hAnsi="Times New Roman" w:cs="Times New Roman"/>
        </w:rPr>
      </w:pPr>
    </w:p>
    <w:p w14:paraId="03F359D1" w14:textId="2D5F18CD" w:rsidR="00673330" w:rsidRDefault="005D4126" w:rsidP="00AF0ECE">
      <w:pPr>
        <w:spacing w:after="0"/>
        <w:rPr>
          <w:rFonts w:ascii="Times New Roman" w:hAnsi="Times New Roman" w:cs="Times New Roman"/>
        </w:rPr>
      </w:pPr>
      <w:r>
        <w:rPr>
          <w:rFonts w:ascii="Times New Roman" w:hAnsi="Times New Roman" w:cs="Times New Roman"/>
        </w:rPr>
        <w:t>(</w:t>
      </w:r>
      <w:r w:rsidR="005A1733">
        <w:rPr>
          <w:rFonts w:ascii="Times New Roman" w:hAnsi="Times New Roman" w:cs="Times New Roman"/>
        </w:rPr>
        <w:t>1</w:t>
      </w:r>
      <w:r w:rsidR="00163EB5">
        <w:rPr>
          <w:rFonts w:ascii="Times New Roman" w:hAnsi="Times New Roman" w:cs="Times New Roman"/>
        </w:rPr>
        <w:t>0</w:t>
      </w:r>
      <w:r>
        <w:rPr>
          <w:rFonts w:ascii="Times New Roman" w:hAnsi="Times New Roman" w:cs="Times New Roman"/>
        </w:rPr>
        <w:t xml:space="preserve">) </w:t>
      </w:r>
      <w:r w:rsidR="002A41C5">
        <w:rPr>
          <w:rFonts w:ascii="Times New Roman" w:hAnsi="Times New Roman" w:cs="Times New Roman"/>
        </w:rPr>
        <w:t>Board</w:t>
      </w:r>
      <w:r w:rsidR="00EE4AC8">
        <w:rPr>
          <w:rFonts w:ascii="Times New Roman" w:hAnsi="Times New Roman" w:cs="Times New Roman"/>
        </w:rPr>
        <w:t xml:space="preserve"> </w:t>
      </w:r>
      <w:r w:rsidR="00673330" w:rsidRPr="00AE434B">
        <w:rPr>
          <w:rFonts w:ascii="Times New Roman" w:hAnsi="Times New Roman" w:cs="Times New Roman"/>
        </w:rPr>
        <w:t xml:space="preserve">– The </w:t>
      </w:r>
      <w:r w:rsidR="002A41C5">
        <w:rPr>
          <w:rFonts w:ascii="Times New Roman" w:hAnsi="Times New Roman" w:cs="Times New Roman"/>
        </w:rPr>
        <w:t>Board</w:t>
      </w:r>
      <w:r w:rsidR="00012FA6">
        <w:rPr>
          <w:rFonts w:ascii="Times New Roman" w:hAnsi="Times New Roman" w:cs="Times New Roman"/>
        </w:rPr>
        <w:t xml:space="preserve"> </w:t>
      </w:r>
      <w:r w:rsidR="00673330" w:rsidRPr="00AE434B">
        <w:rPr>
          <w:rFonts w:ascii="Times New Roman" w:hAnsi="Times New Roman" w:cs="Times New Roman"/>
        </w:rPr>
        <w:t xml:space="preserve">of </w:t>
      </w:r>
      <w:r w:rsidR="00DA07A1">
        <w:rPr>
          <w:rFonts w:ascii="Times New Roman" w:hAnsi="Times New Roman" w:cs="Times New Roman"/>
        </w:rPr>
        <w:t>Director</w:t>
      </w:r>
      <w:r w:rsidR="00673330" w:rsidRPr="00AE434B">
        <w:rPr>
          <w:rFonts w:ascii="Times New Roman" w:hAnsi="Times New Roman" w:cs="Times New Roman"/>
        </w:rPr>
        <w:t xml:space="preserve">s of </w:t>
      </w:r>
      <w:r w:rsidR="00BD7DF7">
        <w:rPr>
          <w:rFonts w:ascii="Times New Roman" w:hAnsi="Times New Roman" w:cs="Times New Roman"/>
        </w:rPr>
        <w:t>ForecastEx</w:t>
      </w:r>
      <w:r w:rsidR="00673330" w:rsidRPr="00AE434B">
        <w:rPr>
          <w:rFonts w:ascii="Times New Roman" w:hAnsi="Times New Roman" w:cs="Times New Roman"/>
        </w:rPr>
        <w:t xml:space="preserve"> LLC as described in Rule 202</w:t>
      </w:r>
    </w:p>
    <w:p w14:paraId="5EE23941" w14:textId="77777777" w:rsidR="005D4126" w:rsidRPr="00AE434B" w:rsidRDefault="005D4126" w:rsidP="00AF0ECE">
      <w:pPr>
        <w:spacing w:after="0"/>
        <w:rPr>
          <w:rFonts w:ascii="Times New Roman" w:hAnsi="Times New Roman" w:cs="Times New Roman"/>
        </w:rPr>
      </w:pPr>
    </w:p>
    <w:p w14:paraId="7DFB3DA7" w14:textId="3D1FAB2A" w:rsidR="00673330" w:rsidRDefault="005D4126" w:rsidP="00AF0ECE">
      <w:pPr>
        <w:spacing w:after="0"/>
        <w:rPr>
          <w:rFonts w:ascii="Times New Roman" w:hAnsi="Times New Roman" w:cs="Times New Roman"/>
        </w:rPr>
      </w:pPr>
      <w:r>
        <w:rPr>
          <w:rFonts w:ascii="Times New Roman" w:hAnsi="Times New Roman" w:cs="Times New Roman"/>
        </w:rPr>
        <w:t>(1</w:t>
      </w:r>
      <w:r w:rsidR="00163EB5">
        <w:rPr>
          <w:rFonts w:ascii="Times New Roman" w:hAnsi="Times New Roman" w:cs="Times New Roman"/>
        </w:rPr>
        <w:t>1</w:t>
      </w:r>
      <w:r>
        <w:rPr>
          <w:rFonts w:ascii="Times New Roman" w:hAnsi="Times New Roman" w:cs="Times New Roman"/>
        </w:rPr>
        <w:t xml:space="preserve">) </w:t>
      </w:r>
      <w:r w:rsidR="00673330" w:rsidRPr="00AE434B">
        <w:rPr>
          <w:rFonts w:ascii="Times New Roman" w:hAnsi="Times New Roman" w:cs="Times New Roman"/>
        </w:rPr>
        <w:t xml:space="preserve">CEA – </w:t>
      </w:r>
      <w:r w:rsidR="00EC2654" w:rsidRPr="00AE434B">
        <w:rPr>
          <w:rFonts w:ascii="Times New Roman" w:hAnsi="Times New Roman" w:cs="Times New Roman"/>
        </w:rPr>
        <w:t>The Commodity Exchange Act, as amended from time to time.</w:t>
      </w:r>
    </w:p>
    <w:p w14:paraId="0736AA24" w14:textId="77777777" w:rsidR="005D4126" w:rsidRPr="00AE434B" w:rsidRDefault="005D4126" w:rsidP="00AF0ECE">
      <w:pPr>
        <w:spacing w:after="0"/>
        <w:rPr>
          <w:rFonts w:ascii="Times New Roman" w:hAnsi="Times New Roman" w:cs="Times New Roman"/>
        </w:rPr>
      </w:pPr>
    </w:p>
    <w:p w14:paraId="07945886" w14:textId="6698CED7" w:rsidR="00673330" w:rsidRDefault="005D4126" w:rsidP="00AF0ECE">
      <w:pPr>
        <w:spacing w:after="0"/>
        <w:rPr>
          <w:rFonts w:ascii="Times New Roman" w:hAnsi="Times New Roman" w:cs="Times New Roman"/>
        </w:rPr>
      </w:pPr>
      <w:r>
        <w:rPr>
          <w:rFonts w:ascii="Times New Roman" w:hAnsi="Times New Roman" w:cs="Times New Roman"/>
        </w:rPr>
        <w:t>(1</w:t>
      </w:r>
      <w:r w:rsidR="00163EB5">
        <w:rPr>
          <w:rFonts w:ascii="Times New Roman" w:hAnsi="Times New Roman" w:cs="Times New Roman"/>
        </w:rPr>
        <w:t>2</w:t>
      </w:r>
      <w:r>
        <w:rPr>
          <w:rFonts w:ascii="Times New Roman" w:hAnsi="Times New Roman" w:cs="Times New Roman"/>
        </w:rPr>
        <w:t xml:space="preserve">) </w:t>
      </w:r>
      <w:r w:rsidR="00673330" w:rsidRPr="00AE434B">
        <w:rPr>
          <w:rFonts w:ascii="Times New Roman" w:hAnsi="Times New Roman" w:cs="Times New Roman"/>
        </w:rPr>
        <w:t xml:space="preserve">CEO – The Chief Executive </w:t>
      </w:r>
      <w:r w:rsidR="00DA07A1">
        <w:rPr>
          <w:rFonts w:ascii="Times New Roman" w:hAnsi="Times New Roman" w:cs="Times New Roman"/>
        </w:rPr>
        <w:t>Officer</w:t>
      </w:r>
      <w:r w:rsidR="00673330" w:rsidRPr="00AE434B">
        <w:rPr>
          <w:rFonts w:ascii="Times New Roman" w:hAnsi="Times New Roman" w:cs="Times New Roman"/>
        </w:rPr>
        <w:t xml:space="preserve"> of </w:t>
      </w:r>
      <w:r w:rsidR="00BD7DF7">
        <w:rPr>
          <w:rFonts w:ascii="Times New Roman" w:hAnsi="Times New Roman" w:cs="Times New Roman"/>
        </w:rPr>
        <w:t>ForecastEx</w:t>
      </w:r>
      <w:r w:rsidR="00673330" w:rsidRPr="00AE434B">
        <w:rPr>
          <w:rFonts w:ascii="Times New Roman" w:hAnsi="Times New Roman" w:cs="Times New Roman"/>
        </w:rPr>
        <w:t>, LLC</w:t>
      </w:r>
      <w:r>
        <w:rPr>
          <w:rFonts w:ascii="Times New Roman" w:hAnsi="Times New Roman" w:cs="Times New Roman"/>
        </w:rPr>
        <w:t xml:space="preserve"> as described in Rule 204.</w:t>
      </w:r>
    </w:p>
    <w:p w14:paraId="696F0629" w14:textId="77777777" w:rsidR="005D4126" w:rsidRPr="00AE434B" w:rsidRDefault="005D4126" w:rsidP="00AF0ECE">
      <w:pPr>
        <w:spacing w:after="0"/>
        <w:rPr>
          <w:rFonts w:ascii="Times New Roman" w:hAnsi="Times New Roman" w:cs="Times New Roman"/>
        </w:rPr>
      </w:pPr>
    </w:p>
    <w:p w14:paraId="48859113" w14:textId="79B3806F" w:rsidR="00673330" w:rsidRDefault="005D4126" w:rsidP="00AF0ECE">
      <w:pPr>
        <w:spacing w:after="0"/>
        <w:rPr>
          <w:rFonts w:ascii="Times New Roman" w:hAnsi="Times New Roman" w:cs="Times New Roman"/>
        </w:rPr>
      </w:pPr>
      <w:r>
        <w:rPr>
          <w:rFonts w:ascii="Times New Roman" w:hAnsi="Times New Roman" w:cs="Times New Roman"/>
        </w:rPr>
        <w:t>(1</w:t>
      </w:r>
      <w:r w:rsidR="00163EB5">
        <w:rPr>
          <w:rFonts w:ascii="Times New Roman" w:hAnsi="Times New Roman" w:cs="Times New Roman"/>
        </w:rPr>
        <w:t>3</w:t>
      </w:r>
      <w:r>
        <w:rPr>
          <w:rFonts w:ascii="Times New Roman" w:hAnsi="Times New Roman" w:cs="Times New Roman"/>
        </w:rPr>
        <w:t xml:space="preserve">) </w:t>
      </w:r>
      <w:r w:rsidR="00673330" w:rsidRPr="00AE434B">
        <w:rPr>
          <w:rFonts w:ascii="Times New Roman" w:hAnsi="Times New Roman" w:cs="Times New Roman"/>
        </w:rPr>
        <w:t xml:space="preserve">CFTC – </w:t>
      </w:r>
      <w:r>
        <w:rPr>
          <w:rFonts w:ascii="Times New Roman" w:hAnsi="Times New Roman" w:cs="Times New Roman"/>
        </w:rPr>
        <w:t xml:space="preserve">The </w:t>
      </w:r>
      <w:r w:rsidR="00673330" w:rsidRPr="00AE434B">
        <w:rPr>
          <w:rFonts w:ascii="Times New Roman" w:hAnsi="Times New Roman" w:cs="Times New Roman"/>
        </w:rPr>
        <w:t>Commodities Futures Trading Commission</w:t>
      </w:r>
      <w:r>
        <w:rPr>
          <w:rFonts w:ascii="Times New Roman" w:hAnsi="Times New Roman" w:cs="Times New Roman"/>
        </w:rPr>
        <w:t xml:space="preserve"> or any successor regulatory body.</w:t>
      </w:r>
    </w:p>
    <w:p w14:paraId="6B4E2547" w14:textId="2FF90064" w:rsidR="00551B4B" w:rsidRDefault="00551B4B" w:rsidP="00AF0ECE">
      <w:pPr>
        <w:spacing w:after="0"/>
        <w:rPr>
          <w:rFonts w:ascii="Times New Roman" w:hAnsi="Times New Roman" w:cs="Times New Roman"/>
        </w:rPr>
      </w:pPr>
    </w:p>
    <w:p w14:paraId="7E90CFDF" w14:textId="483D4E6D" w:rsidR="00551B4B" w:rsidRDefault="00551B4B" w:rsidP="00AF0ECE">
      <w:pPr>
        <w:spacing w:after="0"/>
        <w:rPr>
          <w:rFonts w:ascii="Times New Roman" w:hAnsi="Times New Roman" w:cs="Times New Roman"/>
        </w:rPr>
      </w:pPr>
      <w:r>
        <w:rPr>
          <w:rFonts w:ascii="Times New Roman" w:hAnsi="Times New Roman" w:cs="Times New Roman"/>
        </w:rPr>
        <w:t>(1</w:t>
      </w:r>
      <w:r w:rsidR="00163EB5">
        <w:rPr>
          <w:rFonts w:ascii="Times New Roman" w:hAnsi="Times New Roman" w:cs="Times New Roman"/>
        </w:rPr>
        <w:t>4</w:t>
      </w:r>
      <w:r>
        <w:rPr>
          <w:rFonts w:ascii="Times New Roman" w:hAnsi="Times New Roman" w:cs="Times New Roman"/>
        </w:rPr>
        <w:t xml:space="preserve">) CFTC Regulation – </w:t>
      </w:r>
      <w:r w:rsidR="00EE4AC8">
        <w:rPr>
          <w:rFonts w:ascii="Times New Roman" w:hAnsi="Times New Roman" w:cs="Times New Roman"/>
        </w:rPr>
        <w:t>T</w:t>
      </w:r>
      <w:r>
        <w:rPr>
          <w:rFonts w:ascii="Times New Roman" w:hAnsi="Times New Roman" w:cs="Times New Roman"/>
        </w:rPr>
        <w:t>he regulations of the CFTC, as in effect from time to time, including any CFTC-issued orders, interpretative letters, or no-action letters.</w:t>
      </w:r>
    </w:p>
    <w:p w14:paraId="65D91E0E" w14:textId="77777777" w:rsidR="005D4126" w:rsidRPr="00AE434B" w:rsidRDefault="005D4126" w:rsidP="00AF0ECE">
      <w:pPr>
        <w:spacing w:after="0"/>
        <w:rPr>
          <w:rFonts w:ascii="Times New Roman" w:hAnsi="Times New Roman" w:cs="Times New Roman"/>
        </w:rPr>
      </w:pPr>
    </w:p>
    <w:p w14:paraId="4F3160E9" w14:textId="0298CDB1" w:rsidR="00673330" w:rsidRPr="00AE434B" w:rsidRDefault="005D4126" w:rsidP="00AF0ECE">
      <w:pPr>
        <w:spacing w:after="0"/>
        <w:rPr>
          <w:rFonts w:ascii="Times New Roman" w:hAnsi="Times New Roman" w:cs="Times New Roman"/>
        </w:rPr>
      </w:pPr>
      <w:r>
        <w:rPr>
          <w:rFonts w:ascii="Times New Roman" w:hAnsi="Times New Roman" w:cs="Times New Roman"/>
        </w:rPr>
        <w:t>(1</w:t>
      </w:r>
      <w:r w:rsidR="00163EB5">
        <w:rPr>
          <w:rFonts w:ascii="Times New Roman" w:hAnsi="Times New Roman" w:cs="Times New Roman"/>
        </w:rPr>
        <w:t>5</w:t>
      </w:r>
      <w:r>
        <w:rPr>
          <w:rFonts w:ascii="Times New Roman" w:hAnsi="Times New Roman" w:cs="Times New Roman"/>
        </w:rPr>
        <w:t xml:space="preserve">) </w:t>
      </w:r>
      <w:r w:rsidR="00673330" w:rsidRPr="00AE434B">
        <w:rPr>
          <w:rFonts w:ascii="Times New Roman" w:hAnsi="Times New Roman" w:cs="Times New Roman"/>
        </w:rPr>
        <w:t xml:space="preserve">The Clearinghouse – The activities of </w:t>
      </w:r>
      <w:r w:rsidR="00BD7DF7">
        <w:rPr>
          <w:rFonts w:ascii="Times New Roman" w:hAnsi="Times New Roman" w:cs="Times New Roman"/>
        </w:rPr>
        <w:t>ForecastEx</w:t>
      </w:r>
      <w:r w:rsidR="00EC2654" w:rsidRPr="00AE434B">
        <w:rPr>
          <w:rFonts w:ascii="Times New Roman" w:hAnsi="Times New Roman" w:cs="Times New Roman"/>
        </w:rPr>
        <w:t xml:space="preserve"> in its capacity</w:t>
      </w:r>
      <w:r w:rsidR="00673330" w:rsidRPr="00AE434B">
        <w:rPr>
          <w:rFonts w:ascii="Times New Roman" w:hAnsi="Times New Roman" w:cs="Times New Roman"/>
        </w:rPr>
        <w:t xml:space="preserve"> as a </w:t>
      </w:r>
      <w:r w:rsidR="00EC2654" w:rsidRPr="00AE434B">
        <w:rPr>
          <w:rFonts w:ascii="Times New Roman" w:hAnsi="Times New Roman" w:cs="Times New Roman"/>
        </w:rPr>
        <w:t>Derivatives Clearing Organization.</w:t>
      </w:r>
    </w:p>
    <w:p w14:paraId="78041A98" w14:textId="77777777" w:rsidR="005D4126" w:rsidRDefault="005D4126" w:rsidP="00673330">
      <w:pPr>
        <w:spacing w:after="0"/>
        <w:rPr>
          <w:rFonts w:ascii="Times New Roman" w:hAnsi="Times New Roman" w:cs="Times New Roman"/>
        </w:rPr>
      </w:pPr>
    </w:p>
    <w:p w14:paraId="7218D7E4" w14:textId="14B70A8D" w:rsidR="0019622D" w:rsidRDefault="0019622D" w:rsidP="00673330">
      <w:pPr>
        <w:spacing w:after="0"/>
        <w:rPr>
          <w:rFonts w:ascii="Times New Roman" w:hAnsi="Times New Roman" w:cs="Times New Roman"/>
        </w:rPr>
      </w:pPr>
      <w:r>
        <w:rPr>
          <w:rFonts w:ascii="Times New Roman" w:hAnsi="Times New Roman" w:cs="Times New Roman"/>
        </w:rPr>
        <w:t>(1</w:t>
      </w:r>
      <w:r w:rsidR="00163EB5">
        <w:rPr>
          <w:rFonts w:ascii="Times New Roman" w:hAnsi="Times New Roman" w:cs="Times New Roman"/>
        </w:rPr>
        <w:t>6</w:t>
      </w:r>
      <w:r>
        <w:rPr>
          <w:rFonts w:ascii="Times New Roman" w:hAnsi="Times New Roman" w:cs="Times New Roman"/>
        </w:rPr>
        <w:t>) Clearing Fund – The fund established pursuant to Rule 614.</w:t>
      </w:r>
    </w:p>
    <w:p w14:paraId="4EEB8861" w14:textId="77777777" w:rsidR="0019622D" w:rsidRDefault="0019622D" w:rsidP="00673330">
      <w:pPr>
        <w:spacing w:after="0"/>
        <w:rPr>
          <w:rFonts w:ascii="Times New Roman" w:hAnsi="Times New Roman" w:cs="Times New Roman"/>
        </w:rPr>
      </w:pPr>
    </w:p>
    <w:p w14:paraId="256267D8" w14:textId="313F754E" w:rsidR="0095682C" w:rsidRDefault="005D4126" w:rsidP="00673330">
      <w:pPr>
        <w:spacing w:after="0"/>
        <w:rPr>
          <w:rFonts w:ascii="Times New Roman" w:hAnsi="Times New Roman" w:cs="Times New Roman"/>
        </w:rPr>
      </w:pPr>
      <w:r>
        <w:rPr>
          <w:rFonts w:ascii="Times New Roman" w:hAnsi="Times New Roman" w:cs="Times New Roman"/>
        </w:rPr>
        <w:t>(1</w:t>
      </w:r>
      <w:r w:rsidR="00163EB5">
        <w:rPr>
          <w:rFonts w:ascii="Times New Roman" w:hAnsi="Times New Roman" w:cs="Times New Roman"/>
        </w:rPr>
        <w:t>7</w:t>
      </w:r>
      <w:r>
        <w:rPr>
          <w:rFonts w:ascii="Times New Roman" w:hAnsi="Times New Roman" w:cs="Times New Roman"/>
        </w:rPr>
        <w:t xml:space="preserve">) </w:t>
      </w:r>
      <w:r w:rsidR="00673330" w:rsidRPr="00AE434B">
        <w:rPr>
          <w:rFonts w:ascii="Times New Roman" w:hAnsi="Times New Roman" w:cs="Times New Roman"/>
        </w:rPr>
        <w:t>Clearing Member – An FCM</w:t>
      </w:r>
      <w:r w:rsidR="00203F0A">
        <w:rPr>
          <w:rFonts w:ascii="Times New Roman" w:hAnsi="Times New Roman" w:cs="Times New Roman"/>
        </w:rPr>
        <w:t xml:space="preserve"> to which ForecastEx has granted Access Privileges, Clearing Privileges and related services.</w:t>
      </w:r>
    </w:p>
    <w:p w14:paraId="5D72C8D6" w14:textId="178F9B27" w:rsidR="00551B4B" w:rsidRDefault="00551B4B" w:rsidP="00673330">
      <w:pPr>
        <w:spacing w:after="0"/>
        <w:rPr>
          <w:rFonts w:ascii="Times New Roman" w:hAnsi="Times New Roman" w:cs="Times New Roman"/>
        </w:rPr>
      </w:pPr>
    </w:p>
    <w:p w14:paraId="7B3FDFBC" w14:textId="78150728" w:rsidR="00551B4B" w:rsidRPr="00AE434B" w:rsidRDefault="00551B4B" w:rsidP="00673330">
      <w:pPr>
        <w:spacing w:after="0"/>
        <w:rPr>
          <w:rFonts w:ascii="Times New Roman" w:hAnsi="Times New Roman" w:cs="Times New Roman"/>
        </w:rPr>
      </w:pPr>
      <w:r>
        <w:rPr>
          <w:rFonts w:ascii="Times New Roman" w:hAnsi="Times New Roman" w:cs="Times New Roman"/>
        </w:rPr>
        <w:t>(</w:t>
      </w:r>
      <w:r w:rsidR="00781254">
        <w:rPr>
          <w:rFonts w:ascii="Times New Roman" w:hAnsi="Times New Roman" w:cs="Times New Roman"/>
        </w:rPr>
        <w:t>1</w:t>
      </w:r>
      <w:r w:rsidR="00163EB5">
        <w:rPr>
          <w:rFonts w:ascii="Times New Roman" w:hAnsi="Times New Roman" w:cs="Times New Roman"/>
        </w:rPr>
        <w:t>8</w:t>
      </w:r>
      <w:r>
        <w:rPr>
          <w:rFonts w:ascii="Times New Roman" w:hAnsi="Times New Roman" w:cs="Times New Roman"/>
        </w:rPr>
        <w:t xml:space="preserve">) </w:t>
      </w:r>
      <w:r w:rsidR="002A41C5">
        <w:rPr>
          <w:rFonts w:ascii="Times New Roman" w:hAnsi="Times New Roman" w:cs="Times New Roman"/>
        </w:rPr>
        <w:t>Clearing Privileges</w:t>
      </w:r>
      <w:r>
        <w:rPr>
          <w:rFonts w:ascii="Times New Roman" w:hAnsi="Times New Roman" w:cs="Times New Roman"/>
        </w:rPr>
        <w:t xml:space="preserve"> – Any right granted by the Clearinghouse to a Clearing Member to Clear </w:t>
      </w:r>
      <w:r w:rsidR="002A41C5">
        <w:rPr>
          <w:rFonts w:ascii="Times New Roman" w:hAnsi="Times New Roman" w:cs="Times New Roman"/>
        </w:rPr>
        <w:t xml:space="preserve">Event </w:t>
      </w:r>
      <w:r w:rsidR="00CF4A1E">
        <w:rPr>
          <w:rFonts w:ascii="Times New Roman" w:hAnsi="Times New Roman" w:cs="Times New Roman"/>
        </w:rPr>
        <w:t>Positions</w:t>
      </w:r>
      <w:r>
        <w:rPr>
          <w:rFonts w:ascii="Times New Roman" w:hAnsi="Times New Roman" w:cs="Times New Roman"/>
        </w:rPr>
        <w:t>.</w:t>
      </w:r>
    </w:p>
    <w:p w14:paraId="2D9A9583" w14:textId="77777777" w:rsidR="00551B4B" w:rsidRDefault="00551B4B" w:rsidP="00673330">
      <w:pPr>
        <w:spacing w:after="0"/>
        <w:rPr>
          <w:rFonts w:ascii="Times New Roman" w:hAnsi="Times New Roman" w:cs="Times New Roman"/>
        </w:rPr>
      </w:pPr>
    </w:p>
    <w:p w14:paraId="68B906BE" w14:textId="15F76445" w:rsidR="009B369C" w:rsidRDefault="00551B4B" w:rsidP="00673330">
      <w:pPr>
        <w:spacing w:after="0"/>
        <w:rPr>
          <w:rFonts w:ascii="Times New Roman" w:hAnsi="Times New Roman" w:cs="Times New Roman"/>
        </w:rPr>
      </w:pPr>
      <w:r>
        <w:rPr>
          <w:rFonts w:ascii="Times New Roman" w:hAnsi="Times New Roman" w:cs="Times New Roman"/>
        </w:rPr>
        <w:t>(</w:t>
      </w:r>
      <w:r w:rsidR="00163EB5">
        <w:rPr>
          <w:rFonts w:ascii="Times New Roman" w:hAnsi="Times New Roman" w:cs="Times New Roman"/>
        </w:rPr>
        <w:t>19</w:t>
      </w:r>
      <w:r>
        <w:rPr>
          <w:rFonts w:ascii="Times New Roman" w:hAnsi="Times New Roman" w:cs="Times New Roman"/>
        </w:rPr>
        <w:t xml:space="preserve">) </w:t>
      </w:r>
      <w:r w:rsidR="002A41C5">
        <w:rPr>
          <w:rFonts w:ascii="Times New Roman" w:hAnsi="Times New Roman" w:cs="Times New Roman"/>
        </w:rPr>
        <w:t>Collateral Account</w:t>
      </w:r>
      <w:r w:rsidR="009B369C" w:rsidRPr="00AE434B">
        <w:rPr>
          <w:rFonts w:ascii="Times New Roman" w:hAnsi="Times New Roman" w:cs="Times New Roman"/>
        </w:rPr>
        <w:t xml:space="preserve"> – With respect to a Clearing Member, an account opened and maintained by Clearing Member </w:t>
      </w:r>
      <w:r w:rsidR="00EE0A2D">
        <w:rPr>
          <w:rFonts w:ascii="Times New Roman" w:hAnsi="Times New Roman" w:cs="Times New Roman"/>
        </w:rPr>
        <w:t>at the Clearinghouse</w:t>
      </w:r>
      <w:r w:rsidR="009B369C" w:rsidRPr="00AE434B">
        <w:rPr>
          <w:rFonts w:ascii="Times New Roman" w:hAnsi="Times New Roman" w:cs="Times New Roman"/>
        </w:rPr>
        <w:t xml:space="preserve"> to which </w:t>
      </w:r>
      <w:r w:rsidR="00EE0A2D">
        <w:rPr>
          <w:rFonts w:ascii="Times New Roman" w:hAnsi="Times New Roman" w:cs="Times New Roman"/>
        </w:rPr>
        <w:t xml:space="preserve">(a) </w:t>
      </w:r>
      <w:r w:rsidR="009B369C" w:rsidRPr="00AE434B">
        <w:rPr>
          <w:rFonts w:ascii="Times New Roman" w:hAnsi="Times New Roman" w:cs="Times New Roman"/>
        </w:rPr>
        <w:t xml:space="preserve">a Clearing </w:t>
      </w:r>
      <w:r w:rsidR="00BC102F">
        <w:rPr>
          <w:rFonts w:ascii="Times New Roman" w:hAnsi="Times New Roman" w:cs="Times New Roman"/>
        </w:rPr>
        <w:t>M</w:t>
      </w:r>
      <w:r w:rsidR="009B369C" w:rsidRPr="00AE434B">
        <w:rPr>
          <w:rFonts w:ascii="Times New Roman" w:hAnsi="Times New Roman" w:cs="Times New Roman"/>
        </w:rPr>
        <w:t xml:space="preserve">ember transfers </w:t>
      </w:r>
      <w:r w:rsidR="00541368">
        <w:rPr>
          <w:rFonts w:ascii="Times New Roman" w:hAnsi="Times New Roman" w:cs="Times New Roman"/>
        </w:rPr>
        <w:t xml:space="preserve">proprietary or </w:t>
      </w:r>
      <w:r w:rsidR="0046349D">
        <w:rPr>
          <w:rFonts w:ascii="Times New Roman" w:hAnsi="Times New Roman" w:cs="Times New Roman"/>
        </w:rPr>
        <w:t>Customer</w:t>
      </w:r>
      <w:r w:rsidR="009B369C" w:rsidRPr="00AE434B">
        <w:rPr>
          <w:rFonts w:ascii="Times New Roman" w:hAnsi="Times New Roman" w:cs="Times New Roman"/>
        </w:rPr>
        <w:t xml:space="preserve"> funds and (b) from which </w:t>
      </w:r>
      <w:r w:rsidR="00BD7DF7">
        <w:rPr>
          <w:rFonts w:ascii="Times New Roman" w:hAnsi="Times New Roman" w:cs="Times New Roman"/>
        </w:rPr>
        <w:t>ForecastEx</w:t>
      </w:r>
      <w:r w:rsidR="009B369C" w:rsidRPr="00AE434B">
        <w:rPr>
          <w:rFonts w:ascii="Times New Roman" w:hAnsi="Times New Roman" w:cs="Times New Roman"/>
        </w:rPr>
        <w:t xml:space="preserve"> is authorized to debit fees, and debit or credit </w:t>
      </w:r>
      <w:r w:rsidR="002A41C5">
        <w:rPr>
          <w:rFonts w:ascii="Times New Roman" w:hAnsi="Times New Roman" w:cs="Times New Roman"/>
        </w:rPr>
        <w:t>Settlement</w:t>
      </w:r>
      <w:r w:rsidR="009B369C" w:rsidRPr="00AE434B">
        <w:rPr>
          <w:rFonts w:ascii="Times New Roman" w:hAnsi="Times New Roman" w:cs="Times New Roman"/>
        </w:rPr>
        <w:t xml:space="preserve"> payments, as applicable.</w:t>
      </w:r>
    </w:p>
    <w:p w14:paraId="7EAF5922" w14:textId="27FB5FFE" w:rsidR="0006417E" w:rsidRDefault="0006417E" w:rsidP="00673330">
      <w:pPr>
        <w:spacing w:after="0"/>
        <w:rPr>
          <w:rFonts w:ascii="Times New Roman" w:hAnsi="Times New Roman" w:cs="Times New Roman"/>
        </w:rPr>
      </w:pPr>
    </w:p>
    <w:p w14:paraId="719E69D0" w14:textId="1664CC36" w:rsidR="0006417E" w:rsidRDefault="0006417E" w:rsidP="00673330">
      <w:pPr>
        <w:spacing w:after="0"/>
        <w:rPr>
          <w:rFonts w:ascii="Times New Roman" w:hAnsi="Times New Roman" w:cs="Times New Roman"/>
        </w:rPr>
      </w:pPr>
      <w:r>
        <w:rPr>
          <w:rFonts w:ascii="Times New Roman" w:hAnsi="Times New Roman" w:cs="Times New Roman"/>
        </w:rPr>
        <w:t>(</w:t>
      </w:r>
      <w:r w:rsidR="00163EB5">
        <w:rPr>
          <w:rFonts w:ascii="Times New Roman" w:hAnsi="Times New Roman" w:cs="Times New Roman"/>
        </w:rPr>
        <w:t>20</w:t>
      </w:r>
      <w:r>
        <w:rPr>
          <w:rFonts w:ascii="Times New Roman" w:hAnsi="Times New Roman" w:cs="Times New Roman"/>
        </w:rPr>
        <w:t>) Contract Specifications</w:t>
      </w:r>
      <w:r w:rsidRPr="00AE434B">
        <w:rPr>
          <w:rFonts w:ascii="Times New Roman" w:hAnsi="Times New Roman" w:cs="Times New Roman"/>
        </w:rPr>
        <w:t xml:space="preserve">- With respect to any </w:t>
      </w:r>
      <w:r>
        <w:rPr>
          <w:rFonts w:ascii="Times New Roman" w:hAnsi="Times New Roman" w:cs="Times New Roman"/>
        </w:rPr>
        <w:t xml:space="preserve">Event </w:t>
      </w:r>
      <w:r w:rsidR="003A2EEF">
        <w:rPr>
          <w:rFonts w:ascii="Times New Roman" w:hAnsi="Times New Roman" w:cs="Times New Roman"/>
        </w:rPr>
        <w:t>Position</w:t>
      </w:r>
      <w:r w:rsidRPr="00AE434B">
        <w:rPr>
          <w:rFonts w:ascii="Times New Roman" w:hAnsi="Times New Roman" w:cs="Times New Roman"/>
        </w:rPr>
        <w:t xml:space="preserve">, the rules or other trading protocols containing specifications for such </w:t>
      </w:r>
      <w:r>
        <w:rPr>
          <w:rFonts w:ascii="Times New Roman" w:hAnsi="Times New Roman" w:cs="Times New Roman"/>
        </w:rPr>
        <w:t xml:space="preserve">Event </w:t>
      </w:r>
      <w:r w:rsidR="003A2EEF">
        <w:rPr>
          <w:rFonts w:ascii="Times New Roman" w:hAnsi="Times New Roman" w:cs="Times New Roman"/>
        </w:rPr>
        <w:t>Position</w:t>
      </w:r>
      <w:r w:rsidRPr="00AE434B">
        <w:rPr>
          <w:rFonts w:ascii="Times New Roman" w:hAnsi="Times New Roman" w:cs="Times New Roman"/>
        </w:rPr>
        <w:t xml:space="preserve">, as adopted, amended, supplemented or otherwise modified from time to time by </w:t>
      </w:r>
      <w:r>
        <w:rPr>
          <w:rFonts w:ascii="Times New Roman" w:hAnsi="Times New Roman" w:cs="Times New Roman"/>
        </w:rPr>
        <w:t>ForecastEx</w:t>
      </w:r>
      <w:r w:rsidRPr="00AE434B">
        <w:rPr>
          <w:rFonts w:ascii="Times New Roman" w:hAnsi="Times New Roman" w:cs="Times New Roman"/>
        </w:rPr>
        <w:t>.</w:t>
      </w:r>
      <w:r>
        <w:rPr>
          <w:rFonts w:ascii="Times New Roman" w:hAnsi="Times New Roman" w:cs="Times New Roman"/>
        </w:rPr>
        <w:t xml:space="preserve"> </w:t>
      </w:r>
    </w:p>
    <w:p w14:paraId="527F065A" w14:textId="36D3F62E" w:rsidR="00551B4B" w:rsidRDefault="00551B4B" w:rsidP="00673330">
      <w:pPr>
        <w:spacing w:after="0"/>
        <w:rPr>
          <w:rFonts w:ascii="Times New Roman" w:hAnsi="Times New Roman" w:cs="Times New Roman"/>
        </w:rPr>
      </w:pPr>
    </w:p>
    <w:p w14:paraId="6ED4A9B3" w14:textId="72F697F1" w:rsidR="00551B4B" w:rsidRPr="00AE434B" w:rsidRDefault="00551B4B" w:rsidP="00551B4B">
      <w:pPr>
        <w:spacing w:after="0"/>
        <w:rPr>
          <w:rFonts w:ascii="Times New Roman" w:hAnsi="Times New Roman" w:cs="Times New Roman"/>
        </w:rPr>
      </w:pPr>
      <w:r>
        <w:rPr>
          <w:rFonts w:ascii="Times New Roman" w:hAnsi="Times New Roman" w:cs="Times New Roman"/>
        </w:rPr>
        <w:t>(</w:t>
      </w:r>
      <w:r w:rsidR="00144D1E">
        <w:rPr>
          <w:rFonts w:ascii="Times New Roman" w:hAnsi="Times New Roman" w:cs="Times New Roman"/>
        </w:rPr>
        <w:t>2</w:t>
      </w:r>
      <w:r w:rsidR="00B92D78">
        <w:rPr>
          <w:rFonts w:ascii="Times New Roman" w:hAnsi="Times New Roman" w:cs="Times New Roman"/>
        </w:rPr>
        <w:t>1</w:t>
      </w:r>
      <w:r>
        <w:rPr>
          <w:rFonts w:ascii="Times New Roman" w:hAnsi="Times New Roman" w:cs="Times New Roman"/>
        </w:rPr>
        <w:t xml:space="preserve">) </w:t>
      </w:r>
      <w:r w:rsidR="002A41C5">
        <w:rPr>
          <w:rFonts w:ascii="Times New Roman" w:hAnsi="Times New Roman" w:cs="Times New Roman"/>
        </w:rPr>
        <w:t>Compliance Department</w:t>
      </w:r>
      <w:r w:rsidRPr="00AE434B">
        <w:rPr>
          <w:rFonts w:ascii="Times New Roman" w:hAnsi="Times New Roman" w:cs="Times New Roman"/>
        </w:rPr>
        <w:t xml:space="preserve"> – </w:t>
      </w:r>
      <w:r w:rsidR="00EE4AC8">
        <w:rPr>
          <w:rFonts w:ascii="Times New Roman" w:hAnsi="Times New Roman" w:cs="Times New Roman"/>
        </w:rPr>
        <w:t>T</w:t>
      </w:r>
      <w:r w:rsidRPr="00AE434B">
        <w:rPr>
          <w:rFonts w:ascii="Times New Roman" w:hAnsi="Times New Roman" w:cs="Times New Roman"/>
        </w:rPr>
        <w:t>he department, reporting to the CRO</w:t>
      </w:r>
      <w:r w:rsidR="00B26AF0">
        <w:rPr>
          <w:rFonts w:ascii="Times New Roman" w:hAnsi="Times New Roman" w:cs="Times New Roman"/>
        </w:rPr>
        <w:t>,</w:t>
      </w:r>
      <w:r w:rsidRPr="00AE434B">
        <w:rPr>
          <w:rFonts w:ascii="Times New Roman" w:hAnsi="Times New Roman" w:cs="Times New Roman"/>
        </w:rPr>
        <w:t xml:space="preserve"> that is responsible for compliance, investigations, and disciplinary proceedings.</w:t>
      </w:r>
    </w:p>
    <w:p w14:paraId="7C9803BF" w14:textId="77777777" w:rsidR="00551B4B" w:rsidRPr="00AE434B" w:rsidRDefault="00551B4B" w:rsidP="00673330">
      <w:pPr>
        <w:spacing w:after="0"/>
        <w:rPr>
          <w:rFonts w:ascii="Times New Roman" w:hAnsi="Times New Roman" w:cs="Times New Roman"/>
        </w:rPr>
      </w:pPr>
    </w:p>
    <w:p w14:paraId="02832907" w14:textId="3BF2714D" w:rsidR="00E609A1" w:rsidRPr="00AE434B" w:rsidRDefault="00551B4B" w:rsidP="00673330">
      <w:pPr>
        <w:spacing w:after="0"/>
        <w:rPr>
          <w:rFonts w:ascii="Times New Roman" w:hAnsi="Times New Roman" w:cs="Times New Roman"/>
        </w:rPr>
      </w:pPr>
      <w:r>
        <w:rPr>
          <w:rFonts w:ascii="Times New Roman" w:hAnsi="Times New Roman" w:cs="Times New Roman"/>
        </w:rPr>
        <w:t>(2</w:t>
      </w:r>
      <w:r w:rsidR="00B92D78">
        <w:rPr>
          <w:rFonts w:ascii="Times New Roman" w:hAnsi="Times New Roman" w:cs="Times New Roman"/>
        </w:rPr>
        <w:t>2</w:t>
      </w:r>
      <w:r>
        <w:rPr>
          <w:rFonts w:ascii="Times New Roman" w:hAnsi="Times New Roman" w:cs="Times New Roman"/>
        </w:rPr>
        <w:t xml:space="preserve">) </w:t>
      </w:r>
      <w:r w:rsidR="00E609A1" w:rsidRPr="00AE434B">
        <w:rPr>
          <w:rFonts w:ascii="Times New Roman" w:hAnsi="Times New Roman" w:cs="Times New Roman"/>
        </w:rPr>
        <w:t xml:space="preserve">Contract – Any derivative, including </w:t>
      </w:r>
      <w:r w:rsidR="002A41C5">
        <w:rPr>
          <w:rFonts w:ascii="Times New Roman" w:hAnsi="Times New Roman" w:cs="Times New Roman"/>
        </w:rPr>
        <w:t xml:space="preserve">Event </w:t>
      </w:r>
      <w:r w:rsidR="00377D99">
        <w:rPr>
          <w:rFonts w:ascii="Times New Roman" w:hAnsi="Times New Roman" w:cs="Times New Roman"/>
        </w:rPr>
        <w:t>Positions</w:t>
      </w:r>
      <w:r w:rsidR="00E609A1" w:rsidRPr="00AE434B">
        <w:rPr>
          <w:rFonts w:ascii="Times New Roman" w:hAnsi="Times New Roman" w:cs="Times New Roman"/>
        </w:rPr>
        <w:t xml:space="preserve">, traded on </w:t>
      </w:r>
      <w:r w:rsidR="00BD7DF7">
        <w:rPr>
          <w:rFonts w:ascii="Times New Roman" w:hAnsi="Times New Roman" w:cs="Times New Roman"/>
        </w:rPr>
        <w:t>ForecastEx</w:t>
      </w:r>
      <w:r w:rsidR="00E609A1" w:rsidRPr="00AE434B">
        <w:rPr>
          <w:rFonts w:ascii="Times New Roman" w:hAnsi="Times New Roman" w:cs="Times New Roman"/>
        </w:rPr>
        <w:t>.</w:t>
      </w:r>
    </w:p>
    <w:p w14:paraId="40546ADA" w14:textId="77777777" w:rsidR="00551B4B" w:rsidRDefault="00551B4B" w:rsidP="00673330">
      <w:pPr>
        <w:spacing w:after="0"/>
        <w:rPr>
          <w:rFonts w:ascii="Times New Roman" w:hAnsi="Times New Roman" w:cs="Times New Roman"/>
        </w:rPr>
      </w:pPr>
    </w:p>
    <w:p w14:paraId="5A441A01" w14:textId="3E05DF7B" w:rsidR="00673330" w:rsidRPr="00AE434B" w:rsidRDefault="00551B4B" w:rsidP="00673330">
      <w:pPr>
        <w:spacing w:after="0"/>
        <w:rPr>
          <w:rFonts w:ascii="Times New Roman" w:hAnsi="Times New Roman" w:cs="Times New Roman"/>
        </w:rPr>
      </w:pPr>
      <w:r>
        <w:rPr>
          <w:rFonts w:ascii="Times New Roman" w:hAnsi="Times New Roman" w:cs="Times New Roman"/>
        </w:rPr>
        <w:t>(2</w:t>
      </w:r>
      <w:r w:rsidR="00B92D78">
        <w:rPr>
          <w:rFonts w:ascii="Times New Roman" w:hAnsi="Times New Roman" w:cs="Times New Roman"/>
        </w:rPr>
        <w:t>3</w:t>
      </w:r>
      <w:r>
        <w:rPr>
          <w:rFonts w:ascii="Times New Roman" w:hAnsi="Times New Roman" w:cs="Times New Roman"/>
        </w:rPr>
        <w:t xml:space="preserve">) </w:t>
      </w:r>
      <w:r w:rsidR="00673330" w:rsidRPr="00AE434B">
        <w:rPr>
          <w:rFonts w:ascii="Times New Roman" w:hAnsi="Times New Roman" w:cs="Times New Roman"/>
        </w:rPr>
        <w:t xml:space="preserve">CRO – The Chief Regulatory </w:t>
      </w:r>
      <w:r w:rsidR="00DA07A1">
        <w:rPr>
          <w:rFonts w:ascii="Times New Roman" w:hAnsi="Times New Roman" w:cs="Times New Roman"/>
        </w:rPr>
        <w:t>Officer</w:t>
      </w:r>
      <w:r w:rsidR="00673330" w:rsidRPr="00AE434B">
        <w:rPr>
          <w:rFonts w:ascii="Times New Roman" w:hAnsi="Times New Roman" w:cs="Times New Roman"/>
        </w:rPr>
        <w:t xml:space="preserve"> of </w:t>
      </w:r>
      <w:r w:rsidR="00D21544" w:rsidRPr="00AE434B">
        <w:rPr>
          <w:rFonts w:ascii="Times New Roman" w:hAnsi="Times New Roman" w:cs="Times New Roman"/>
        </w:rPr>
        <w:t>Forecas</w:t>
      </w:r>
      <w:r w:rsidR="00D21544">
        <w:rPr>
          <w:rFonts w:ascii="Times New Roman" w:hAnsi="Times New Roman" w:cs="Times New Roman"/>
        </w:rPr>
        <w:t>tEx</w:t>
      </w:r>
      <w:r w:rsidR="00673330" w:rsidRPr="00AE434B">
        <w:rPr>
          <w:rFonts w:ascii="Times New Roman" w:hAnsi="Times New Roman" w:cs="Times New Roman"/>
        </w:rPr>
        <w:t>, LLC.</w:t>
      </w:r>
    </w:p>
    <w:p w14:paraId="43EC5A0D" w14:textId="77777777" w:rsidR="00551B4B" w:rsidRDefault="00551B4B" w:rsidP="00673330">
      <w:pPr>
        <w:spacing w:after="0"/>
        <w:rPr>
          <w:rFonts w:ascii="Times New Roman" w:hAnsi="Times New Roman" w:cs="Times New Roman"/>
        </w:rPr>
      </w:pPr>
    </w:p>
    <w:p w14:paraId="1F1BE8BA" w14:textId="62355C51" w:rsidR="00673330" w:rsidRPr="00AE434B" w:rsidRDefault="00512E7A" w:rsidP="00673330">
      <w:pPr>
        <w:spacing w:after="0"/>
        <w:rPr>
          <w:rFonts w:ascii="Times New Roman" w:hAnsi="Times New Roman" w:cs="Times New Roman"/>
        </w:rPr>
      </w:pPr>
      <w:r>
        <w:rPr>
          <w:rFonts w:ascii="Times New Roman" w:hAnsi="Times New Roman" w:cs="Times New Roman"/>
        </w:rPr>
        <w:t>(2</w:t>
      </w:r>
      <w:r w:rsidR="00B92D78">
        <w:rPr>
          <w:rFonts w:ascii="Times New Roman" w:hAnsi="Times New Roman" w:cs="Times New Roman"/>
        </w:rPr>
        <w:t>4</w:t>
      </w:r>
      <w:r>
        <w:rPr>
          <w:rFonts w:ascii="Times New Roman" w:hAnsi="Times New Roman" w:cs="Times New Roman"/>
        </w:rPr>
        <w:t xml:space="preserve">) </w:t>
      </w:r>
      <w:r w:rsidR="0046349D">
        <w:rPr>
          <w:rFonts w:ascii="Times New Roman" w:hAnsi="Times New Roman" w:cs="Times New Roman"/>
        </w:rPr>
        <w:t>Customer</w:t>
      </w:r>
      <w:r w:rsidR="00673330" w:rsidRPr="00AE434B">
        <w:rPr>
          <w:rFonts w:ascii="Times New Roman" w:hAnsi="Times New Roman" w:cs="Times New Roman"/>
        </w:rPr>
        <w:t xml:space="preserve"> – Any </w:t>
      </w:r>
      <w:r w:rsidR="002A41C5">
        <w:rPr>
          <w:rFonts w:ascii="Times New Roman" w:hAnsi="Times New Roman" w:cs="Times New Roman"/>
        </w:rPr>
        <w:t>Person</w:t>
      </w:r>
      <w:r w:rsidR="00673330" w:rsidRPr="00AE434B">
        <w:rPr>
          <w:rFonts w:ascii="Times New Roman" w:hAnsi="Times New Roman" w:cs="Times New Roman"/>
        </w:rPr>
        <w:t xml:space="preserve"> for whom a Clearing Member carries an account, or from whom a Clearing Member solicits or accepts an order.</w:t>
      </w:r>
    </w:p>
    <w:p w14:paraId="563948B2" w14:textId="6EA6A85B" w:rsidR="00512E7A" w:rsidRDefault="00512E7A" w:rsidP="00673330">
      <w:pPr>
        <w:spacing w:after="0"/>
        <w:rPr>
          <w:rFonts w:ascii="Times New Roman" w:hAnsi="Times New Roman" w:cs="Times New Roman"/>
        </w:rPr>
      </w:pPr>
    </w:p>
    <w:p w14:paraId="0A95A725" w14:textId="792FEB6A" w:rsidR="00512E7A" w:rsidRDefault="00512E7A" w:rsidP="00673330">
      <w:pPr>
        <w:spacing w:after="0"/>
        <w:rPr>
          <w:rFonts w:ascii="Times New Roman" w:hAnsi="Times New Roman" w:cs="Times New Roman"/>
        </w:rPr>
      </w:pPr>
      <w:r>
        <w:rPr>
          <w:rFonts w:ascii="Times New Roman" w:hAnsi="Times New Roman" w:cs="Times New Roman"/>
        </w:rPr>
        <w:t>(2</w:t>
      </w:r>
      <w:r w:rsidR="00B92D78">
        <w:rPr>
          <w:rFonts w:ascii="Times New Roman" w:hAnsi="Times New Roman" w:cs="Times New Roman"/>
        </w:rPr>
        <w:t>5</w:t>
      </w:r>
      <w:r>
        <w:rPr>
          <w:rFonts w:ascii="Times New Roman" w:hAnsi="Times New Roman" w:cs="Times New Roman"/>
        </w:rPr>
        <w:t xml:space="preserve">) </w:t>
      </w:r>
      <w:r w:rsidR="0046349D">
        <w:rPr>
          <w:rFonts w:ascii="Times New Roman" w:hAnsi="Times New Roman" w:cs="Times New Roman"/>
        </w:rPr>
        <w:t>Customer</w:t>
      </w:r>
      <w:r w:rsidR="002A41C5">
        <w:rPr>
          <w:rFonts w:ascii="Times New Roman" w:hAnsi="Times New Roman" w:cs="Times New Roman"/>
        </w:rPr>
        <w:t xml:space="preserve"> Account</w:t>
      </w:r>
      <w:r>
        <w:rPr>
          <w:rFonts w:ascii="Times New Roman" w:hAnsi="Times New Roman" w:cs="Times New Roman"/>
        </w:rPr>
        <w:t xml:space="preserve"> – </w:t>
      </w:r>
      <w:r w:rsidR="00EE4AC8">
        <w:rPr>
          <w:rFonts w:ascii="Times New Roman" w:hAnsi="Times New Roman" w:cs="Times New Roman"/>
        </w:rPr>
        <w:t>A</w:t>
      </w:r>
      <w:r>
        <w:rPr>
          <w:rFonts w:ascii="Times New Roman" w:hAnsi="Times New Roman" w:cs="Times New Roman"/>
        </w:rPr>
        <w:t xml:space="preserve"> </w:t>
      </w:r>
      <w:r w:rsidR="0046349D">
        <w:rPr>
          <w:rFonts w:ascii="Times New Roman" w:hAnsi="Times New Roman" w:cs="Times New Roman"/>
        </w:rPr>
        <w:t>Customer</w:t>
      </w:r>
      <w:r>
        <w:rPr>
          <w:rFonts w:ascii="Times New Roman" w:hAnsi="Times New Roman" w:cs="Times New Roman"/>
        </w:rPr>
        <w:t xml:space="preserve"> segregated account</w:t>
      </w:r>
      <w:r w:rsidR="00AC7B3C">
        <w:rPr>
          <w:rFonts w:ascii="Times New Roman" w:hAnsi="Times New Roman" w:cs="Times New Roman"/>
        </w:rPr>
        <w:t xml:space="preserve"> in accordance with CFTC Rules</w:t>
      </w:r>
      <w:r>
        <w:rPr>
          <w:rFonts w:ascii="Times New Roman" w:hAnsi="Times New Roman" w:cs="Times New Roman"/>
        </w:rPr>
        <w:t>.</w:t>
      </w:r>
    </w:p>
    <w:p w14:paraId="3ADA0AB5" w14:textId="4A98645A" w:rsidR="00512E7A" w:rsidRDefault="00512E7A" w:rsidP="00673330">
      <w:pPr>
        <w:spacing w:after="0"/>
        <w:rPr>
          <w:rFonts w:ascii="Times New Roman" w:hAnsi="Times New Roman" w:cs="Times New Roman"/>
        </w:rPr>
      </w:pPr>
    </w:p>
    <w:p w14:paraId="534EBAF1" w14:textId="36E31DC5" w:rsidR="007136B6" w:rsidRDefault="007136B6" w:rsidP="00673330">
      <w:pPr>
        <w:spacing w:after="0"/>
        <w:rPr>
          <w:rFonts w:ascii="Times New Roman" w:hAnsi="Times New Roman" w:cs="Times New Roman"/>
        </w:rPr>
      </w:pPr>
      <w:r>
        <w:rPr>
          <w:rFonts w:ascii="Times New Roman" w:hAnsi="Times New Roman" w:cs="Times New Roman"/>
        </w:rPr>
        <w:t xml:space="preserve">(26) </w:t>
      </w:r>
      <w:r w:rsidR="00DA07A1">
        <w:rPr>
          <w:rFonts w:ascii="Times New Roman" w:hAnsi="Times New Roman" w:cs="Times New Roman"/>
        </w:rPr>
        <w:t>Director</w:t>
      </w:r>
      <w:r>
        <w:rPr>
          <w:rFonts w:ascii="Times New Roman" w:hAnsi="Times New Roman" w:cs="Times New Roman"/>
        </w:rPr>
        <w:t xml:space="preserve"> – A member of the Board of </w:t>
      </w:r>
      <w:r w:rsidR="00DA07A1">
        <w:rPr>
          <w:rFonts w:ascii="Times New Roman" w:hAnsi="Times New Roman" w:cs="Times New Roman"/>
        </w:rPr>
        <w:t>Director</w:t>
      </w:r>
      <w:r>
        <w:rPr>
          <w:rFonts w:ascii="Times New Roman" w:hAnsi="Times New Roman" w:cs="Times New Roman"/>
        </w:rPr>
        <w:t>s of ForecastEx LLC.</w:t>
      </w:r>
    </w:p>
    <w:p w14:paraId="7232122E" w14:textId="77777777" w:rsidR="007136B6" w:rsidRDefault="007136B6" w:rsidP="00673330">
      <w:pPr>
        <w:spacing w:after="0"/>
        <w:rPr>
          <w:rFonts w:ascii="Times New Roman" w:hAnsi="Times New Roman" w:cs="Times New Roman"/>
        </w:rPr>
      </w:pPr>
    </w:p>
    <w:p w14:paraId="0A35CD46" w14:textId="2AC5F5EC" w:rsidR="009B369C" w:rsidRDefault="00512E7A" w:rsidP="00673330">
      <w:pPr>
        <w:spacing w:after="0"/>
        <w:rPr>
          <w:rFonts w:ascii="Times New Roman" w:hAnsi="Times New Roman" w:cs="Times New Roman"/>
        </w:rPr>
      </w:pPr>
      <w:r>
        <w:rPr>
          <w:rFonts w:ascii="Times New Roman" w:hAnsi="Times New Roman" w:cs="Times New Roman"/>
        </w:rPr>
        <w:t>(2</w:t>
      </w:r>
      <w:r w:rsidR="007136B6">
        <w:rPr>
          <w:rFonts w:ascii="Times New Roman" w:hAnsi="Times New Roman" w:cs="Times New Roman"/>
        </w:rPr>
        <w:t>7</w:t>
      </w:r>
      <w:r>
        <w:rPr>
          <w:rFonts w:ascii="Times New Roman" w:hAnsi="Times New Roman" w:cs="Times New Roman"/>
        </w:rPr>
        <w:t xml:space="preserve">) </w:t>
      </w:r>
      <w:r w:rsidR="002A41C5">
        <w:rPr>
          <w:rFonts w:ascii="Times New Roman" w:hAnsi="Times New Roman" w:cs="Times New Roman"/>
        </w:rPr>
        <w:t>Disciplinary Panel</w:t>
      </w:r>
      <w:r w:rsidR="00EC2654" w:rsidRPr="00AE434B">
        <w:rPr>
          <w:rFonts w:ascii="Times New Roman" w:hAnsi="Times New Roman" w:cs="Times New Roman"/>
        </w:rPr>
        <w:t xml:space="preserve"> </w:t>
      </w:r>
      <w:r w:rsidR="00E609A1" w:rsidRPr="00AE434B">
        <w:rPr>
          <w:rFonts w:ascii="Times New Roman" w:hAnsi="Times New Roman" w:cs="Times New Roman"/>
        </w:rPr>
        <w:t>–</w:t>
      </w:r>
      <w:r w:rsidR="00EC2654" w:rsidRPr="00AE434B">
        <w:rPr>
          <w:rFonts w:ascii="Times New Roman" w:hAnsi="Times New Roman" w:cs="Times New Roman"/>
        </w:rPr>
        <w:t xml:space="preserve"> </w:t>
      </w:r>
      <w:r w:rsidR="00E609A1" w:rsidRPr="00AE434B">
        <w:rPr>
          <w:rFonts w:ascii="Times New Roman" w:hAnsi="Times New Roman" w:cs="Times New Roman"/>
        </w:rPr>
        <w:t xml:space="preserve">in the event of disciplinary proceeding, three individuals selected by the CRO from </w:t>
      </w:r>
      <w:r w:rsidR="002A41C5">
        <w:rPr>
          <w:rFonts w:ascii="Times New Roman" w:hAnsi="Times New Roman" w:cs="Times New Roman"/>
        </w:rPr>
        <w:t>Board</w:t>
      </w:r>
      <w:r w:rsidR="00B26AF0">
        <w:rPr>
          <w:rFonts w:ascii="Times New Roman" w:hAnsi="Times New Roman" w:cs="Times New Roman"/>
        </w:rPr>
        <w:t xml:space="preserve"> </w:t>
      </w:r>
      <w:r w:rsidR="00E17CF7">
        <w:rPr>
          <w:rFonts w:ascii="Times New Roman" w:hAnsi="Times New Roman" w:cs="Times New Roman"/>
        </w:rPr>
        <w:t xml:space="preserve">Members </w:t>
      </w:r>
      <w:r w:rsidR="00E609A1" w:rsidRPr="00AE434B">
        <w:rPr>
          <w:rFonts w:ascii="Times New Roman" w:hAnsi="Times New Roman" w:cs="Times New Roman"/>
        </w:rPr>
        <w:t xml:space="preserve">and/or Market Participants, including at least one individual who would qualify as a Public </w:t>
      </w:r>
      <w:r w:rsidR="00DA07A1">
        <w:rPr>
          <w:rFonts w:ascii="Times New Roman" w:hAnsi="Times New Roman" w:cs="Times New Roman"/>
        </w:rPr>
        <w:t>Director</w:t>
      </w:r>
      <w:r w:rsidR="00E609A1" w:rsidRPr="00AE434B">
        <w:rPr>
          <w:rFonts w:ascii="Times New Roman" w:hAnsi="Times New Roman" w:cs="Times New Roman"/>
        </w:rPr>
        <w:t xml:space="preserve"> and acts as Chairman</w:t>
      </w:r>
      <w:r w:rsidR="001A6C56">
        <w:rPr>
          <w:rFonts w:ascii="Times New Roman" w:hAnsi="Times New Roman" w:cs="Times New Roman"/>
        </w:rPr>
        <w:t xml:space="preserve"> of the Panel</w:t>
      </w:r>
      <w:r w:rsidR="00E609A1" w:rsidRPr="00AE434B">
        <w:rPr>
          <w:rFonts w:ascii="Times New Roman" w:hAnsi="Times New Roman" w:cs="Times New Roman"/>
        </w:rPr>
        <w:t>.</w:t>
      </w:r>
    </w:p>
    <w:p w14:paraId="1D820588" w14:textId="77777777" w:rsidR="00512E7A" w:rsidRDefault="00512E7A" w:rsidP="00673330">
      <w:pPr>
        <w:spacing w:after="0"/>
        <w:rPr>
          <w:rFonts w:ascii="Times New Roman" w:hAnsi="Times New Roman" w:cs="Times New Roman"/>
        </w:rPr>
      </w:pPr>
    </w:p>
    <w:p w14:paraId="22AF0934" w14:textId="1374FCA0" w:rsidR="005D4126" w:rsidRPr="00AE434B" w:rsidRDefault="00512E7A" w:rsidP="00673330">
      <w:pPr>
        <w:spacing w:after="0"/>
        <w:rPr>
          <w:rFonts w:ascii="Times New Roman" w:hAnsi="Times New Roman" w:cs="Times New Roman"/>
        </w:rPr>
      </w:pPr>
      <w:r>
        <w:rPr>
          <w:rFonts w:ascii="Times New Roman" w:hAnsi="Times New Roman" w:cs="Times New Roman"/>
        </w:rPr>
        <w:t>(2</w:t>
      </w:r>
      <w:r w:rsidR="007136B6">
        <w:rPr>
          <w:rFonts w:ascii="Times New Roman" w:hAnsi="Times New Roman" w:cs="Times New Roman"/>
        </w:rPr>
        <w:t>8</w:t>
      </w:r>
      <w:r>
        <w:rPr>
          <w:rFonts w:ascii="Times New Roman" w:hAnsi="Times New Roman" w:cs="Times New Roman"/>
        </w:rPr>
        <w:t xml:space="preserve">) </w:t>
      </w:r>
      <w:r w:rsidR="005D4126">
        <w:rPr>
          <w:rFonts w:ascii="Times New Roman" w:hAnsi="Times New Roman" w:cs="Times New Roman"/>
        </w:rPr>
        <w:t xml:space="preserve">ERO – </w:t>
      </w:r>
      <w:r w:rsidR="00987036" w:rsidRPr="00987036">
        <w:rPr>
          <w:rFonts w:ascii="Times New Roman" w:hAnsi="Times New Roman" w:cs="Times New Roman"/>
        </w:rPr>
        <w:t>The Enterprise Risk Officer of ForecastEx, as set forth in CFTC Regulation 39.10(d)(4) and performing the duties of the Chief Risk Officer as set forth in CFTC Regulation 39.13(c).</w:t>
      </w:r>
    </w:p>
    <w:p w14:paraId="4D5FA26C" w14:textId="77777777" w:rsidR="00512E7A" w:rsidRDefault="00512E7A" w:rsidP="00673330">
      <w:pPr>
        <w:spacing w:after="0"/>
        <w:rPr>
          <w:rFonts w:ascii="Times New Roman" w:hAnsi="Times New Roman" w:cs="Times New Roman"/>
        </w:rPr>
      </w:pPr>
    </w:p>
    <w:p w14:paraId="3DDC0922" w14:textId="06CC235C" w:rsidR="00673330" w:rsidRDefault="00512E7A" w:rsidP="00673330">
      <w:pPr>
        <w:spacing w:after="0"/>
        <w:rPr>
          <w:rFonts w:ascii="Times New Roman" w:hAnsi="Times New Roman" w:cs="Times New Roman"/>
        </w:rPr>
      </w:pPr>
      <w:r>
        <w:rPr>
          <w:rFonts w:ascii="Times New Roman" w:hAnsi="Times New Roman" w:cs="Times New Roman"/>
        </w:rPr>
        <w:t>(2</w:t>
      </w:r>
      <w:r w:rsidR="007136B6">
        <w:rPr>
          <w:rFonts w:ascii="Times New Roman" w:hAnsi="Times New Roman" w:cs="Times New Roman"/>
        </w:rPr>
        <w:t>9</w:t>
      </w:r>
      <w:r>
        <w:rPr>
          <w:rFonts w:ascii="Times New Roman" w:hAnsi="Times New Roman" w:cs="Times New Roman"/>
        </w:rPr>
        <w:t xml:space="preserve">) </w:t>
      </w:r>
      <w:r w:rsidR="00673330" w:rsidRPr="00AE434B">
        <w:rPr>
          <w:rFonts w:ascii="Times New Roman" w:hAnsi="Times New Roman" w:cs="Times New Roman"/>
        </w:rPr>
        <w:t xml:space="preserve">The Exchange – The activities of </w:t>
      </w:r>
      <w:r w:rsidR="00BD7DF7">
        <w:rPr>
          <w:rFonts w:ascii="Times New Roman" w:hAnsi="Times New Roman" w:cs="Times New Roman"/>
        </w:rPr>
        <w:t>ForecastEx</w:t>
      </w:r>
      <w:r w:rsidR="00673330" w:rsidRPr="00AE434B">
        <w:rPr>
          <w:rFonts w:ascii="Times New Roman" w:hAnsi="Times New Roman" w:cs="Times New Roman"/>
        </w:rPr>
        <w:t xml:space="preserve"> </w:t>
      </w:r>
      <w:r w:rsidR="00EC2654" w:rsidRPr="00AE434B">
        <w:rPr>
          <w:rFonts w:ascii="Times New Roman" w:hAnsi="Times New Roman" w:cs="Times New Roman"/>
        </w:rPr>
        <w:t xml:space="preserve">in its capacity </w:t>
      </w:r>
      <w:r w:rsidR="00673330" w:rsidRPr="00AE434B">
        <w:rPr>
          <w:rFonts w:ascii="Times New Roman" w:hAnsi="Times New Roman" w:cs="Times New Roman"/>
        </w:rPr>
        <w:t xml:space="preserve">as a </w:t>
      </w:r>
      <w:r w:rsidR="00EC2654" w:rsidRPr="00AE434B">
        <w:rPr>
          <w:rFonts w:ascii="Times New Roman" w:hAnsi="Times New Roman" w:cs="Times New Roman"/>
        </w:rPr>
        <w:t>Designated Contract Market.</w:t>
      </w:r>
    </w:p>
    <w:p w14:paraId="607523A3" w14:textId="08E50C4B" w:rsidR="002053DA" w:rsidRDefault="002053DA" w:rsidP="00673330">
      <w:pPr>
        <w:spacing w:after="0"/>
        <w:rPr>
          <w:rFonts w:ascii="Times New Roman" w:hAnsi="Times New Roman" w:cs="Times New Roman"/>
        </w:rPr>
      </w:pPr>
    </w:p>
    <w:p w14:paraId="09DC4D62" w14:textId="761C3039" w:rsidR="002053DA" w:rsidRDefault="002053DA" w:rsidP="00673330">
      <w:pPr>
        <w:spacing w:after="0"/>
        <w:rPr>
          <w:rFonts w:ascii="Times New Roman" w:hAnsi="Times New Roman" w:cs="Times New Roman"/>
        </w:rPr>
      </w:pPr>
    </w:p>
    <w:p w14:paraId="3272F49E" w14:textId="0821FCD2" w:rsidR="0033585B" w:rsidRDefault="0033585B" w:rsidP="00673330">
      <w:pPr>
        <w:spacing w:after="0"/>
        <w:rPr>
          <w:rFonts w:ascii="Times New Roman" w:hAnsi="Times New Roman" w:cs="Times New Roman"/>
        </w:rPr>
      </w:pPr>
      <w:r>
        <w:rPr>
          <w:rFonts w:ascii="Times New Roman" w:hAnsi="Times New Roman" w:cs="Times New Roman"/>
        </w:rPr>
        <w:t xml:space="preserve">(30) Event Market </w:t>
      </w:r>
      <w:r w:rsidR="00145783">
        <w:rPr>
          <w:rFonts w:ascii="Times New Roman" w:hAnsi="Times New Roman" w:cs="Times New Roman"/>
        </w:rPr>
        <w:t>–</w:t>
      </w:r>
      <w:r>
        <w:rPr>
          <w:rFonts w:ascii="Times New Roman" w:hAnsi="Times New Roman" w:cs="Times New Roman"/>
        </w:rPr>
        <w:t xml:space="preserve"> A</w:t>
      </w:r>
      <w:r w:rsidR="00145783">
        <w:rPr>
          <w:rFonts w:ascii="Times New Roman" w:hAnsi="Times New Roman" w:cs="Times New Roman"/>
        </w:rPr>
        <w:t xml:space="preserve"> listing of</w:t>
      </w:r>
      <w:r w:rsidR="0069036C">
        <w:rPr>
          <w:rFonts w:ascii="Times New Roman" w:hAnsi="Times New Roman" w:cs="Times New Roman"/>
        </w:rPr>
        <w:t xml:space="preserve"> </w:t>
      </w:r>
      <w:r w:rsidR="00746210">
        <w:rPr>
          <w:rFonts w:ascii="Times New Roman" w:hAnsi="Times New Roman" w:cs="Times New Roman"/>
        </w:rPr>
        <w:t>an intrinsically paired “Yes” Event Position and a “No” Event Position with the same Event Question.</w:t>
      </w:r>
    </w:p>
    <w:p w14:paraId="1AECBD76" w14:textId="77777777" w:rsidR="00746210" w:rsidRDefault="00746210" w:rsidP="00673330">
      <w:pPr>
        <w:spacing w:after="0"/>
        <w:rPr>
          <w:rFonts w:ascii="Times New Roman" w:hAnsi="Times New Roman" w:cs="Times New Roman"/>
        </w:rPr>
      </w:pPr>
    </w:p>
    <w:p w14:paraId="5C4F4860" w14:textId="3E672CE1" w:rsidR="002053DA" w:rsidRPr="00AE434B" w:rsidRDefault="002053DA" w:rsidP="00673330">
      <w:pPr>
        <w:spacing w:after="0"/>
        <w:rPr>
          <w:rFonts w:ascii="Times New Roman" w:hAnsi="Times New Roman" w:cs="Times New Roman"/>
        </w:rPr>
      </w:pPr>
      <w:r>
        <w:rPr>
          <w:rFonts w:ascii="Times New Roman" w:hAnsi="Times New Roman" w:cs="Times New Roman"/>
        </w:rPr>
        <w:t xml:space="preserve">(31) Event Position – </w:t>
      </w:r>
      <w:r w:rsidR="00EE4AC8">
        <w:rPr>
          <w:rFonts w:ascii="Times New Roman" w:hAnsi="Times New Roman" w:cs="Times New Roman"/>
        </w:rPr>
        <w:t>E</w:t>
      </w:r>
      <w:r>
        <w:rPr>
          <w:rFonts w:ascii="Times New Roman" w:hAnsi="Times New Roman" w:cs="Times New Roman"/>
        </w:rPr>
        <w:t>ither a “Yes” Position or a “No” Position</w:t>
      </w:r>
      <w:r w:rsidR="0035116B">
        <w:rPr>
          <w:rFonts w:ascii="Times New Roman" w:hAnsi="Times New Roman" w:cs="Times New Roman"/>
        </w:rPr>
        <w:t xml:space="preserve"> listed in an Event Market by ForecastEx and entered by Market Participants through inverse pricing as described in Rule 401</w:t>
      </w:r>
      <w:r>
        <w:rPr>
          <w:rFonts w:ascii="Times New Roman" w:hAnsi="Times New Roman" w:cs="Times New Roman"/>
        </w:rPr>
        <w:t>.</w:t>
      </w:r>
    </w:p>
    <w:p w14:paraId="18A9E189" w14:textId="77777777" w:rsidR="00512E7A" w:rsidRDefault="00512E7A" w:rsidP="00673330">
      <w:pPr>
        <w:spacing w:after="0"/>
        <w:rPr>
          <w:rFonts w:ascii="Times New Roman" w:hAnsi="Times New Roman" w:cs="Times New Roman"/>
        </w:rPr>
      </w:pPr>
    </w:p>
    <w:p w14:paraId="31AAB21B" w14:textId="63CD77D4" w:rsidR="00673330" w:rsidRDefault="00512E7A" w:rsidP="00673330">
      <w:pPr>
        <w:spacing w:after="0"/>
        <w:rPr>
          <w:rFonts w:ascii="Times New Roman" w:hAnsi="Times New Roman" w:cs="Times New Roman"/>
        </w:rPr>
      </w:pPr>
      <w:r>
        <w:rPr>
          <w:rFonts w:ascii="Times New Roman" w:hAnsi="Times New Roman" w:cs="Times New Roman"/>
        </w:rPr>
        <w:t>(</w:t>
      </w:r>
      <w:r w:rsidR="00144D1E">
        <w:rPr>
          <w:rFonts w:ascii="Times New Roman" w:hAnsi="Times New Roman" w:cs="Times New Roman"/>
        </w:rPr>
        <w:t>3</w:t>
      </w:r>
      <w:r w:rsidR="00163EB5">
        <w:rPr>
          <w:rFonts w:ascii="Times New Roman" w:hAnsi="Times New Roman" w:cs="Times New Roman"/>
        </w:rPr>
        <w:t>2</w:t>
      </w:r>
      <w:r>
        <w:rPr>
          <w:rFonts w:ascii="Times New Roman" w:hAnsi="Times New Roman" w:cs="Times New Roman"/>
        </w:rPr>
        <w:t xml:space="preserve">) </w:t>
      </w:r>
      <w:r w:rsidR="002A41C5">
        <w:rPr>
          <w:rFonts w:ascii="Times New Roman" w:hAnsi="Times New Roman" w:cs="Times New Roman"/>
        </w:rPr>
        <w:t>Event Question</w:t>
      </w:r>
      <w:r w:rsidR="009B6C2F" w:rsidRPr="00AE434B">
        <w:rPr>
          <w:rFonts w:ascii="Times New Roman" w:hAnsi="Times New Roman" w:cs="Times New Roman"/>
        </w:rPr>
        <w:t xml:space="preserve"> – </w:t>
      </w:r>
      <w:bookmarkStart w:id="4" w:name="_Hlk92371427"/>
      <w:r w:rsidR="009B6C2F" w:rsidRPr="00AE434B">
        <w:rPr>
          <w:rFonts w:ascii="Times New Roman" w:hAnsi="Times New Roman" w:cs="Times New Roman"/>
        </w:rPr>
        <w:t xml:space="preserve">Binary Yes/No </w:t>
      </w:r>
      <w:r w:rsidR="00AE434B" w:rsidRPr="00AE434B">
        <w:rPr>
          <w:rFonts w:ascii="Times New Roman" w:hAnsi="Times New Roman" w:cs="Times New Roman"/>
        </w:rPr>
        <w:t xml:space="preserve">questions based on </w:t>
      </w:r>
      <w:r w:rsidR="009C013E">
        <w:rPr>
          <w:rFonts w:ascii="Times New Roman" w:hAnsi="Times New Roman" w:cs="Times New Roman"/>
        </w:rPr>
        <w:t xml:space="preserve">whether specific </w:t>
      </w:r>
      <w:r w:rsidR="00AE434B" w:rsidRPr="00AE434B">
        <w:rPr>
          <w:rFonts w:ascii="Times New Roman" w:hAnsi="Times New Roman" w:cs="Times New Roman"/>
        </w:rPr>
        <w:t>real world events</w:t>
      </w:r>
      <w:r w:rsidR="009C013E">
        <w:rPr>
          <w:rFonts w:ascii="Times New Roman" w:hAnsi="Times New Roman" w:cs="Times New Roman"/>
        </w:rPr>
        <w:t xml:space="preserve"> will occur at or before a specific time period</w:t>
      </w:r>
      <w:r w:rsidR="00AE434B" w:rsidRPr="00AE434B">
        <w:rPr>
          <w:rFonts w:ascii="Times New Roman" w:hAnsi="Times New Roman" w:cs="Times New Roman"/>
        </w:rPr>
        <w:t>.</w:t>
      </w:r>
      <w:r w:rsidR="00AE434B">
        <w:rPr>
          <w:rFonts w:ascii="Times New Roman" w:hAnsi="Times New Roman" w:cs="Times New Roman"/>
        </w:rPr>
        <w:t xml:space="preserve"> </w:t>
      </w:r>
      <w:r w:rsidR="009C013E">
        <w:rPr>
          <w:rFonts w:ascii="Times New Roman" w:hAnsi="Times New Roman" w:cs="Times New Roman"/>
        </w:rPr>
        <w:t xml:space="preserve">The </w:t>
      </w:r>
      <w:r w:rsidR="002A41C5">
        <w:rPr>
          <w:rFonts w:ascii="Times New Roman" w:hAnsi="Times New Roman" w:cs="Times New Roman"/>
        </w:rPr>
        <w:t>Outcome</w:t>
      </w:r>
      <w:r w:rsidR="00AE434B">
        <w:rPr>
          <w:rFonts w:ascii="Times New Roman" w:hAnsi="Times New Roman" w:cs="Times New Roman"/>
        </w:rPr>
        <w:t xml:space="preserve"> of </w:t>
      </w:r>
      <w:r w:rsidR="009C013E">
        <w:rPr>
          <w:rFonts w:ascii="Times New Roman" w:hAnsi="Times New Roman" w:cs="Times New Roman"/>
        </w:rPr>
        <w:t>an</w:t>
      </w:r>
      <w:r w:rsidR="00AE434B">
        <w:rPr>
          <w:rFonts w:ascii="Times New Roman" w:hAnsi="Times New Roman" w:cs="Times New Roman"/>
        </w:rPr>
        <w:t xml:space="preserve"> </w:t>
      </w:r>
      <w:r w:rsidR="002A41C5">
        <w:rPr>
          <w:rFonts w:ascii="Times New Roman" w:hAnsi="Times New Roman" w:cs="Times New Roman"/>
        </w:rPr>
        <w:t>Event Question</w:t>
      </w:r>
      <w:r w:rsidR="00AE434B">
        <w:rPr>
          <w:rFonts w:ascii="Times New Roman" w:hAnsi="Times New Roman" w:cs="Times New Roman"/>
        </w:rPr>
        <w:t xml:space="preserve"> is </w:t>
      </w:r>
      <w:r w:rsidR="009C013E">
        <w:rPr>
          <w:rFonts w:ascii="Times New Roman" w:hAnsi="Times New Roman" w:cs="Times New Roman"/>
        </w:rPr>
        <w:t xml:space="preserve">either </w:t>
      </w:r>
      <w:r w:rsidR="00AE434B">
        <w:rPr>
          <w:rFonts w:ascii="Times New Roman" w:hAnsi="Times New Roman" w:cs="Times New Roman"/>
        </w:rPr>
        <w:t>“Yes” or “No”.</w:t>
      </w:r>
    </w:p>
    <w:bookmarkEnd w:id="4"/>
    <w:p w14:paraId="1A079FCC" w14:textId="77777777" w:rsidR="00512E7A" w:rsidRPr="00AE434B" w:rsidRDefault="00512E7A" w:rsidP="00673330">
      <w:pPr>
        <w:spacing w:after="0"/>
        <w:rPr>
          <w:rFonts w:ascii="Times New Roman" w:hAnsi="Times New Roman" w:cs="Times New Roman"/>
        </w:rPr>
      </w:pPr>
    </w:p>
    <w:p w14:paraId="2A8D55D6" w14:textId="36C4FFFA" w:rsidR="00673330" w:rsidRPr="00AE434B" w:rsidRDefault="00512E7A" w:rsidP="00673330">
      <w:pPr>
        <w:spacing w:after="0"/>
        <w:rPr>
          <w:rFonts w:ascii="Times New Roman" w:hAnsi="Times New Roman" w:cs="Times New Roman"/>
        </w:rPr>
      </w:pPr>
      <w:r>
        <w:rPr>
          <w:rFonts w:ascii="Times New Roman" w:hAnsi="Times New Roman" w:cs="Times New Roman"/>
        </w:rPr>
        <w:t>(</w:t>
      </w:r>
      <w:r w:rsidR="00976B41">
        <w:rPr>
          <w:rFonts w:ascii="Times New Roman" w:hAnsi="Times New Roman" w:cs="Times New Roman"/>
        </w:rPr>
        <w:t>3</w:t>
      </w:r>
      <w:r w:rsidR="00163EB5">
        <w:rPr>
          <w:rFonts w:ascii="Times New Roman" w:hAnsi="Times New Roman" w:cs="Times New Roman"/>
        </w:rPr>
        <w:t>3</w:t>
      </w:r>
      <w:r>
        <w:rPr>
          <w:rFonts w:ascii="Times New Roman" w:hAnsi="Times New Roman" w:cs="Times New Roman"/>
        </w:rPr>
        <w:t xml:space="preserve">) </w:t>
      </w:r>
      <w:r w:rsidR="00673330" w:rsidRPr="00AE434B">
        <w:rPr>
          <w:rFonts w:ascii="Times New Roman" w:hAnsi="Times New Roman" w:cs="Times New Roman"/>
        </w:rPr>
        <w:t>FCM – A Futures Commission Merchant as defined by the CFTC and registered with NFA.</w:t>
      </w:r>
    </w:p>
    <w:p w14:paraId="18217350" w14:textId="77777777" w:rsidR="00512E7A" w:rsidRDefault="00512E7A" w:rsidP="00AF0ECE">
      <w:pPr>
        <w:spacing w:after="0"/>
        <w:rPr>
          <w:rFonts w:ascii="Times New Roman" w:hAnsi="Times New Roman" w:cs="Times New Roman"/>
        </w:rPr>
      </w:pPr>
    </w:p>
    <w:p w14:paraId="430A9143" w14:textId="2456A1ED" w:rsidR="00673330" w:rsidRDefault="00512E7A" w:rsidP="00AF0ECE">
      <w:pPr>
        <w:spacing w:after="0"/>
        <w:rPr>
          <w:rFonts w:ascii="Times New Roman" w:hAnsi="Times New Roman" w:cs="Times New Roman"/>
        </w:rPr>
      </w:pPr>
      <w:r>
        <w:rPr>
          <w:rFonts w:ascii="Times New Roman" w:hAnsi="Times New Roman" w:cs="Times New Roman"/>
        </w:rPr>
        <w:t>(</w:t>
      </w:r>
      <w:r w:rsidR="00D41BCD">
        <w:rPr>
          <w:rFonts w:ascii="Times New Roman" w:hAnsi="Times New Roman" w:cs="Times New Roman"/>
        </w:rPr>
        <w:t>3</w:t>
      </w:r>
      <w:r w:rsidR="00163EB5">
        <w:rPr>
          <w:rFonts w:ascii="Times New Roman" w:hAnsi="Times New Roman" w:cs="Times New Roman"/>
        </w:rPr>
        <w:t>4</w:t>
      </w:r>
      <w:r>
        <w:rPr>
          <w:rFonts w:ascii="Times New Roman" w:hAnsi="Times New Roman" w:cs="Times New Roman"/>
        </w:rPr>
        <w:t xml:space="preserve">) </w:t>
      </w:r>
      <w:r w:rsidR="00BD7DF7">
        <w:rPr>
          <w:rFonts w:ascii="Times New Roman" w:hAnsi="Times New Roman" w:cs="Times New Roman"/>
        </w:rPr>
        <w:t>ForecastEx</w:t>
      </w:r>
      <w:r w:rsidR="00673330" w:rsidRPr="00AE434B">
        <w:rPr>
          <w:rFonts w:ascii="Times New Roman" w:hAnsi="Times New Roman" w:cs="Times New Roman"/>
        </w:rPr>
        <w:t xml:space="preserve"> – </w:t>
      </w:r>
      <w:r w:rsidR="00BD7DF7">
        <w:rPr>
          <w:rFonts w:ascii="Times New Roman" w:hAnsi="Times New Roman" w:cs="Times New Roman"/>
        </w:rPr>
        <w:t>ForecastEx</w:t>
      </w:r>
      <w:r w:rsidR="00673330" w:rsidRPr="00AE434B">
        <w:rPr>
          <w:rFonts w:ascii="Times New Roman" w:hAnsi="Times New Roman" w:cs="Times New Roman"/>
        </w:rPr>
        <w:t>, LLC, a Delaware LLC.</w:t>
      </w:r>
    </w:p>
    <w:p w14:paraId="5DD67864" w14:textId="77777777" w:rsidR="00B2272E" w:rsidRDefault="00B2272E" w:rsidP="00AF0ECE">
      <w:pPr>
        <w:spacing w:after="0"/>
        <w:rPr>
          <w:rFonts w:ascii="Times New Roman" w:hAnsi="Times New Roman" w:cs="Times New Roman"/>
        </w:rPr>
      </w:pPr>
    </w:p>
    <w:p w14:paraId="2F24207D" w14:textId="408413A2" w:rsidR="00E717AF" w:rsidRDefault="00B2272E" w:rsidP="00AF0ECE">
      <w:pPr>
        <w:spacing w:after="0"/>
        <w:rPr>
          <w:rFonts w:ascii="Times New Roman" w:hAnsi="Times New Roman" w:cs="Times New Roman"/>
        </w:rPr>
      </w:pPr>
      <w:r>
        <w:rPr>
          <w:rFonts w:ascii="Times New Roman" w:hAnsi="Times New Roman" w:cs="Times New Roman"/>
        </w:rPr>
        <w:t>(3</w:t>
      </w:r>
      <w:r w:rsidR="00163EB5">
        <w:rPr>
          <w:rFonts w:ascii="Times New Roman" w:hAnsi="Times New Roman" w:cs="Times New Roman"/>
        </w:rPr>
        <w:t>5</w:t>
      </w:r>
      <w:r>
        <w:rPr>
          <w:rFonts w:ascii="Times New Roman" w:hAnsi="Times New Roman" w:cs="Times New Roman"/>
        </w:rPr>
        <w:t xml:space="preserve">) </w:t>
      </w:r>
      <w:r w:rsidR="002A41C5">
        <w:rPr>
          <w:rFonts w:ascii="Times New Roman" w:hAnsi="Times New Roman" w:cs="Times New Roman"/>
        </w:rPr>
        <w:t>ForecastEx Rules</w:t>
      </w:r>
      <w:r>
        <w:rPr>
          <w:rFonts w:ascii="Times New Roman" w:hAnsi="Times New Roman" w:cs="Times New Roman"/>
        </w:rPr>
        <w:t xml:space="preserve"> – The ForecastEx Rulebook, interpretations, orders, resolutions, advisories, notices, statements of policy, decisions, manuals, and directives of ForecastEx.</w:t>
      </w:r>
    </w:p>
    <w:p w14:paraId="0FDC3D3A" w14:textId="77777777" w:rsidR="00E717AF" w:rsidRDefault="00E717AF" w:rsidP="00AF0ECE">
      <w:pPr>
        <w:spacing w:after="0"/>
        <w:rPr>
          <w:rFonts w:ascii="Times New Roman" w:hAnsi="Times New Roman" w:cs="Times New Roman"/>
        </w:rPr>
      </w:pPr>
    </w:p>
    <w:p w14:paraId="7A8D1FCE" w14:textId="341D824D" w:rsidR="00AF0ECE" w:rsidRDefault="00BD7DF7" w:rsidP="00AF0ECE">
      <w:pPr>
        <w:spacing w:after="0"/>
        <w:rPr>
          <w:rFonts w:ascii="Times New Roman" w:hAnsi="Times New Roman" w:cs="Times New Roman"/>
        </w:rPr>
      </w:pPr>
      <w:r>
        <w:rPr>
          <w:rFonts w:ascii="Times New Roman" w:hAnsi="Times New Roman" w:cs="Times New Roman"/>
        </w:rPr>
        <w:t>(3</w:t>
      </w:r>
      <w:r w:rsidR="00163EB5">
        <w:rPr>
          <w:rFonts w:ascii="Times New Roman" w:hAnsi="Times New Roman" w:cs="Times New Roman"/>
        </w:rPr>
        <w:t>6</w:t>
      </w:r>
      <w:r>
        <w:rPr>
          <w:rFonts w:ascii="Times New Roman" w:hAnsi="Times New Roman" w:cs="Times New Roman"/>
        </w:rPr>
        <w:t xml:space="preserve">) </w:t>
      </w:r>
      <w:r w:rsidR="00AF0ECE" w:rsidRPr="00AE434B">
        <w:rPr>
          <w:rFonts w:ascii="Times New Roman" w:hAnsi="Times New Roman" w:cs="Times New Roman"/>
        </w:rPr>
        <w:t xml:space="preserve">IBG – </w:t>
      </w:r>
      <w:r w:rsidR="00DC3E90">
        <w:rPr>
          <w:rFonts w:ascii="Times New Roman" w:hAnsi="Times New Roman" w:cs="Times New Roman"/>
        </w:rPr>
        <w:t>IBG LLC the majority owner and controlling member off ForecastEx</w:t>
      </w:r>
      <w:r w:rsidR="0007324D">
        <w:rPr>
          <w:rFonts w:ascii="Times New Roman" w:hAnsi="Times New Roman" w:cs="Times New Roman"/>
        </w:rPr>
        <w:t>.</w:t>
      </w:r>
      <w:r w:rsidR="004F4971">
        <w:rPr>
          <w:rFonts w:ascii="Times New Roman" w:hAnsi="Times New Roman" w:cs="Times New Roman"/>
        </w:rPr>
        <w:t xml:space="preserve"> IBG and ForecastEx are affiliates of </w:t>
      </w:r>
      <w:r w:rsidR="00DC3E90">
        <w:rPr>
          <w:rFonts w:ascii="Times New Roman" w:hAnsi="Times New Roman" w:cs="Times New Roman"/>
        </w:rPr>
        <w:t>Interactive Broke</w:t>
      </w:r>
      <w:r w:rsidR="004F4971">
        <w:rPr>
          <w:rFonts w:ascii="Times New Roman" w:hAnsi="Times New Roman" w:cs="Times New Roman"/>
        </w:rPr>
        <w:t>rs Group, Inc (Nasdaq: IBKR).</w:t>
      </w:r>
    </w:p>
    <w:p w14:paraId="048169F2" w14:textId="77777777" w:rsidR="00BD7DF7" w:rsidRPr="00AE434B" w:rsidRDefault="00BD7DF7" w:rsidP="00AF0ECE">
      <w:pPr>
        <w:spacing w:after="0"/>
        <w:rPr>
          <w:rFonts w:ascii="Times New Roman" w:hAnsi="Times New Roman" w:cs="Times New Roman"/>
        </w:rPr>
      </w:pPr>
    </w:p>
    <w:p w14:paraId="730E4B96" w14:textId="44282944" w:rsidR="009B369C" w:rsidRPr="00AE434B" w:rsidRDefault="00BD7DF7" w:rsidP="00AF0ECE">
      <w:pPr>
        <w:spacing w:after="0"/>
        <w:rPr>
          <w:rFonts w:ascii="Times New Roman" w:hAnsi="Times New Roman" w:cs="Times New Roman"/>
        </w:rPr>
      </w:pPr>
      <w:r>
        <w:rPr>
          <w:rFonts w:ascii="Times New Roman" w:hAnsi="Times New Roman" w:cs="Times New Roman"/>
        </w:rPr>
        <w:t>(3</w:t>
      </w:r>
      <w:r w:rsidR="00163EB5">
        <w:rPr>
          <w:rFonts w:ascii="Times New Roman" w:hAnsi="Times New Roman" w:cs="Times New Roman"/>
        </w:rPr>
        <w:t>7</w:t>
      </w:r>
      <w:r>
        <w:rPr>
          <w:rFonts w:ascii="Times New Roman" w:hAnsi="Times New Roman" w:cs="Times New Roman"/>
        </w:rPr>
        <w:t xml:space="preserve">) </w:t>
      </w:r>
      <w:r w:rsidR="002A41C5">
        <w:rPr>
          <w:rFonts w:ascii="Times New Roman" w:hAnsi="Times New Roman" w:cs="Times New Roman"/>
        </w:rPr>
        <w:t>Insider</w:t>
      </w:r>
      <w:r w:rsidR="009B369C" w:rsidRPr="00AE434B">
        <w:rPr>
          <w:rFonts w:ascii="Times New Roman" w:hAnsi="Times New Roman" w:cs="Times New Roman"/>
        </w:rPr>
        <w:t xml:space="preserve"> - Any </w:t>
      </w:r>
      <w:r w:rsidR="002A41C5">
        <w:rPr>
          <w:rFonts w:ascii="Times New Roman" w:hAnsi="Times New Roman" w:cs="Times New Roman"/>
        </w:rPr>
        <w:t>Person</w:t>
      </w:r>
      <w:r w:rsidR="009B369C" w:rsidRPr="00AE434B">
        <w:rPr>
          <w:rFonts w:ascii="Times New Roman" w:hAnsi="Times New Roman" w:cs="Times New Roman"/>
        </w:rPr>
        <w:t xml:space="preserve"> who has access to or is in a position to have access to material non</w:t>
      </w:r>
      <w:r>
        <w:rPr>
          <w:rFonts w:ascii="Times New Roman" w:hAnsi="Times New Roman" w:cs="Times New Roman"/>
        </w:rPr>
        <w:t>-</w:t>
      </w:r>
      <w:r w:rsidR="009B369C" w:rsidRPr="00AE434B">
        <w:rPr>
          <w:rFonts w:ascii="Times New Roman" w:hAnsi="Times New Roman" w:cs="Times New Roman"/>
        </w:rPr>
        <w:t>public information before such information is made publicly available.</w:t>
      </w:r>
    </w:p>
    <w:p w14:paraId="4FDAEC54" w14:textId="77777777" w:rsidR="00BD7DF7" w:rsidRDefault="00BD7DF7" w:rsidP="00AF0ECE">
      <w:pPr>
        <w:spacing w:after="0"/>
        <w:rPr>
          <w:rFonts w:ascii="Times New Roman" w:hAnsi="Times New Roman" w:cs="Times New Roman"/>
        </w:rPr>
      </w:pPr>
    </w:p>
    <w:p w14:paraId="380509C1" w14:textId="0532C15C" w:rsidR="009B369C" w:rsidRDefault="00BD7DF7" w:rsidP="00AF0ECE">
      <w:pPr>
        <w:spacing w:after="0"/>
        <w:rPr>
          <w:rFonts w:ascii="Times New Roman" w:hAnsi="Times New Roman" w:cs="Times New Roman"/>
        </w:rPr>
      </w:pPr>
      <w:r>
        <w:rPr>
          <w:rFonts w:ascii="Times New Roman" w:hAnsi="Times New Roman" w:cs="Times New Roman"/>
        </w:rPr>
        <w:t>(3</w:t>
      </w:r>
      <w:r w:rsidR="00163EB5">
        <w:rPr>
          <w:rFonts w:ascii="Times New Roman" w:hAnsi="Times New Roman" w:cs="Times New Roman"/>
        </w:rPr>
        <w:t>8</w:t>
      </w:r>
      <w:r>
        <w:rPr>
          <w:rFonts w:ascii="Times New Roman" w:hAnsi="Times New Roman" w:cs="Times New Roman"/>
        </w:rPr>
        <w:t xml:space="preserve">) </w:t>
      </w:r>
      <w:r w:rsidR="009B369C" w:rsidRPr="00AE434B">
        <w:rPr>
          <w:rFonts w:ascii="Times New Roman" w:hAnsi="Times New Roman" w:cs="Times New Roman"/>
        </w:rPr>
        <w:t xml:space="preserve">Market Participant – Collectively, Clearing Members, </w:t>
      </w:r>
      <w:r w:rsidR="0093391C">
        <w:rPr>
          <w:rFonts w:ascii="Times New Roman" w:hAnsi="Times New Roman" w:cs="Times New Roman"/>
        </w:rPr>
        <w:t>S</w:t>
      </w:r>
      <w:r w:rsidR="008B78B1">
        <w:rPr>
          <w:rFonts w:ascii="Times New Roman" w:hAnsi="Times New Roman" w:cs="Times New Roman"/>
        </w:rPr>
        <w:t>ponsored FCMs</w:t>
      </w:r>
      <w:r w:rsidR="009B369C" w:rsidRPr="00AE434B">
        <w:rPr>
          <w:rFonts w:ascii="Times New Roman" w:hAnsi="Times New Roman" w:cs="Times New Roman"/>
        </w:rPr>
        <w:t>,</w:t>
      </w:r>
      <w:r>
        <w:rPr>
          <w:rFonts w:ascii="Times New Roman" w:hAnsi="Times New Roman" w:cs="Times New Roman"/>
        </w:rPr>
        <w:t xml:space="preserve"> the </w:t>
      </w:r>
      <w:r w:rsidR="002A41C5">
        <w:rPr>
          <w:rFonts w:ascii="Times New Roman" w:hAnsi="Times New Roman" w:cs="Times New Roman"/>
        </w:rPr>
        <w:t>Authorized User</w:t>
      </w:r>
      <w:r>
        <w:rPr>
          <w:rFonts w:ascii="Times New Roman" w:hAnsi="Times New Roman" w:cs="Times New Roman"/>
        </w:rPr>
        <w:t>s of Clearing Members,</w:t>
      </w:r>
      <w:r w:rsidR="009B369C" w:rsidRPr="00AE434B">
        <w:rPr>
          <w:rFonts w:ascii="Times New Roman" w:hAnsi="Times New Roman" w:cs="Times New Roman"/>
        </w:rPr>
        <w:t xml:space="preserve"> the </w:t>
      </w:r>
      <w:r w:rsidR="002A41C5">
        <w:rPr>
          <w:rFonts w:ascii="Times New Roman" w:hAnsi="Times New Roman" w:cs="Times New Roman"/>
        </w:rPr>
        <w:t>Related Part</w:t>
      </w:r>
      <w:r w:rsidR="009B369C" w:rsidRPr="00AE434B">
        <w:rPr>
          <w:rFonts w:ascii="Times New Roman" w:hAnsi="Times New Roman" w:cs="Times New Roman"/>
        </w:rPr>
        <w:t xml:space="preserve">ies of Clearing Members and </w:t>
      </w:r>
      <w:r w:rsidR="0093391C">
        <w:rPr>
          <w:rFonts w:ascii="Times New Roman" w:hAnsi="Times New Roman" w:cs="Times New Roman"/>
        </w:rPr>
        <w:t>S</w:t>
      </w:r>
      <w:r w:rsidR="008B78B1">
        <w:rPr>
          <w:rFonts w:ascii="Times New Roman" w:hAnsi="Times New Roman" w:cs="Times New Roman"/>
        </w:rPr>
        <w:t>ponsored FCMs</w:t>
      </w:r>
      <w:r w:rsidR="004B4718">
        <w:rPr>
          <w:rFonts w:ascii="Times New Roman" w:hAnsi="Times New Roman" w:cs="Times New Roman"/>
        </w:rPr>
        <w:t xml:space="preserve">, and the </w:t>
      </w:r>
      <w:r w:rsidR="0046349D">
        <w:rPr>
          <w:rFonts w:ascii="Times New Roman" w:hAnsi="Times New Roman" w:cs="Times New Roman"/>
        </w:rPr>
        <w:t>Customer</w:t>
      </w:r>
      <w:r w:rsidR="004B4718">
        <w:rPr>
          <w:rFonts w:ascii="Times New Roman" w:hAnsi="Times New Roman" w:cs="Times New Roman"/>
        </w:rPr>
        <w:t xml:space="preserve">s of Clearing Members and </w:t>
      </w:r>
      <w:r w:rsidR="008B78B1">
        <w:rPr>
          <w:rFonts w:ascii="Times New Roman" w:hAnsi="Times New Roman" w:cs="Times New Roman"/>
        </w:rPr>
        <w:t>Sponsored FCMs</w:t>
      </w:r>
      <w:r>
        <w:rPr>
          <w:rFonts w:ascii="Times New Roman" w:hAnsi="Times New Roman" w:cs="Times New Roman"/>
        </w:rPr>
        <w:t>.</w:t>
      </w:r>
    </w:p>
    <w:p w14:paraId="0A724905" w14:textId="5D67ED93" w:rsidR="00BD7DF7" w:rsidRDefault="00BD7DF7" w:rsidP="00AF0ECE">
      <w:pPr>
        <w:spacing w:after="0"/>
        <w:rPr>
          <w:rFonts w:ascii="Times New Roman" w:hAnsi="Times New Roman" w:cs="Times New Roman"/>
        </w:rPr>
      </w:pPr>
    </w:p>
    <w:p w14:paraId="77121969" w14:textId="15188FC9" w:rsidR="00BD7DF7" w:rsidRDefault="00BD7DF7" w:rsidP="00AF0ECE">
      <w:pPr>
        <w:spacing w:after="0"/>
        <w:rPr>
          <w:rFonts w:ascii="Times New Roman" w:hAnsi="Times New Roman" w:cs="Times New Roman"/>
        </w:rPr>
      </w:pPr>
      <w:r>
        <w:rPr>
          <w:rFonts w:ascii="Times New Roman" w:hAnsi="Times New Roman" w:cs="Times New Roman"/>
        </w:rPr>
        <w:t>(3</w:t>
      </w:r>
      <w:r w:rsidR="00163EB5">
        <w:rPr>
          <w:rFonts w:ascii="Times New Roman" w:hAnsi="Times New Roman" w:cs="Times New Roman"/>
        </w:rPr>
        <w:t>9</w:t>
      </w:r>
      <w:r>
        <w:rPr>
          <w:rFonts w:ascii="Times New Roman" w:hAnsi="Times New Roman" w:cs="Times New Roman"/>
        </w:rPr>
        <w:t xml:space="preserve">) </w:t>
      </w:r>
      <w:r w:rsidR="002A41C5">
        <w:rPr>
          <w:rFonts w:ascii="Times New Roman" w:hAnsi="Times New Roman" w:cs="Times New Roman"/>
        </w:rPr>
        <w:t xml:space="preserve">Market Participant </w:t>
      </w:r>
      <w:r w:rsidR="00DA07A1">
        <w:rPr>
          <w:rFonts w:ascii="Times New Roman" w:hAnsi="Times New Roman" w:cs="Times New Roman"/>
        </w:rPr>
        <w:t>Director</w:t>
      </w:r>
      <w:r>
        <w:rPr>
          <w:rFonts w:ascii="Times New Roman" w:hAnsi="Times New Roman" w:cs="Times New Roman"/>
        </w:rPr>
        <w:t xml:space="preserve"> – A </w:t>
      </w:r>
      <w:r w:rsidR="00DA07A1">
        <w:rPr>
          <w:rFonts w:ascii="Times New Roman" w:hAnsi="Times New Roman" w:cs="Times New Roman"/>
        </w:rPr>
        <w:t>Director</w:t>
      </w:r>
      <w:r>
        <w:rPr>
          <w:rFonts w:ascii="Times New Roman" w:hAnsi="Times New Roman" w:cs="Times New Roman"/>
        </w:rPr>
        <w:t xml:space="preserve"> who has been found by the </w:t>
      </w:r>
      <w:r w:rsidR="002A41C5">
        <w:rPr>
          <w:rFonts w:ascii="Times New Roman" w:hAnsi="Times New Roman" w:cs="Times New Roman"/>
        </w:rPr>
        <w:t>Board</w:t>
      </w:r>
      <w:r w:rsidR="00C322C1">
        <w:rPr>
          <w:rFonts w:ascii="Times New Roman" w:hAnsi="Times New Roman" w:cs="Times New Roman"/>
        </w:rPr>
        <w:t xml:space="preserve"> </w:t>
      </w:r>
      <w:r>
        <w:rPr>
          <w:rFonts w:ascii="Times New Roman" w:hAnsi="Times New Roman" w:cs="Times New Roman"/>
        </w:rPr>
        <w:t xml:space="preserve">to be an </w:t>
      </w:r>
      <w:r w:rsidR="002A41C5">
        <w:rPr>
          <w:rFonts w:ascii="Times New Roman" w:hAnsi="Times New Roman" w:cs="Times New Roman"/>
        </w:rPr>
        <w:t>Authorized Representative</w:t>
      </w:r>
      <w:r>
        <w:rPr>
          <w:rFonts w:ascii="Times New Roman" w:hAnsi="Times New Roman" w:cs="Times New Roman"/>
        </w:rPr>
        <w:t xml:space="preserve"> of a Clearing Member and suitable to be a </w:t>
      </w:r>
      <w:r w:rsidR="00DA07A1">
        <w:rPr>
          <w:rFonts w:ascii="Times New Roman" w:hAnsi="Times New Roman" w:cs="Times New Roman"/>
        </w:rPr>
        <w:t>Director</w:t>
      </w:r>
      <w:r>
        <w:rPr>
          <w:rFonts w:ascii="Times New Roman" w:hAnsi="Times New Roman" w:cs="Times New Roman"/>
        </w:rPr>
        <w:t xml:space="preserve"> pursuant to Section 5b(c)(2)(Q) of the CEA.</w:t>
      </w:r>
    </w:p>
    <w:p w14:paraId="0C916C2B" w14:textId="77777777" w:rsidR="00BD7DF7" w:rsidRPr="00AE434B" w:rsidRDefault="00BD7DF7" w:rsidP="00AF0ECE">
      <w:pPr>
        <w:spacing w:after="0"/>
        <w:rPr>
          <w:rFonts w:ascii="Times New Roman" w:hAnsi="Times New Roman" w:cs="Times New Roman"/>
        </w:rPr>
      </w:pPr>
    </w:p>
    <w:p w14:paraId="56C4D51A" w14:textId="658895BA" w:rsidR="009B369C" w:rsidRPr="00AE434B" w:rsidRDefault="00BD7DF7" w:rsidP="00AF0ECE">
      <w:pPr>
        <w:spacing w:after="0"/>
        <w:rPr>
          <w:rFonts w:ascii="Times New Roman" w:hAnsi="Times New Roman" w:cs="Times New Roman"/>
        </w:rPr>
      </w:pPr>
      <w:r>
        <w:rPr>
          <w:rFonts w:ascii="Times New Roman" w:hAnsi="Times New Roman" w:cs="Times New Roman"/>
        </w:rPr>
        <w:t>(</w:t>
      </w:r>
      <w:r w:rsidR="00163EB5">
        <w:rPr>
          <w:rFonts w:ascii="Times New Roman" w:hAnsi="Times New Roman" w:cs="Times New Roman"/>
        </w:rPr>
        <w:t>40</w:t>
      </w:r>
      <w:r>
        <w:rPr>
          <w:rFonts w:ascii="Times New Roman" w:hAnsi="Times New Roman" w:cs="Times New Roman"/>
        </w:rPr>
        <w:t xml:space="preserve">) </w:t>
      </w:r>
      <w:r w:rsidR="009B369C" w:rsidRPr="00AE434B">
        <w:rPr>
          <w:rFonts w:ascii="Times New Roman" w:hAnsi="Times New Roman" w:cs="Times New Roman"/>
        </w:rPr>
        <w:t xml:space="preserve">NFA – </w:t>
      </w:r>
      <w:r w:rsidR="00836549" w:rsidRPr="00AE434B">
        <w:rPr>
          <w:rFonts w:ascii="Times New Roman" w:hAnsi="Times New Roman" w:cs="Times New Roman"/>
        </w:rPr>
        <w:t>The National Futures Association</w:t>
      </w:r>
    </w:p>
    <w:p w14:paraId="5606BC7D" w14:textId="77777777" w:rsidR="00BD7DF7" w:rsidRDefault="00BD7DF7" w:rsidP="00AF0ECE">
      <w:pPr>
        <w:spacing w:after="0"/>
        <w:rPr>
          <w:rFonts w:ascii="Times New Roman" w:hAnsi="Times New Roman" w:cs="Times New Roman"/>
        </w:rPr>
      </w:pPr>
    </w:p>
    <w:p w14:paraId="47EE7698" w14:textId="173198D2" w:rsidR="002435DE" w:rsidRDefault="00BD7DF7" w:rsidP="00AF0ECE">
      <w:pPr>
        <w:spacing w:after="0"/>
        <w:rPr>
          <w:rFonts w:ascii="Times New Roman" w:hAnsi="Times New Roman" w:cs="Times New Roman"/>
        </w:rPr>
      </w:pPr>
      <w:r>
        <w:rPr>
          <w:rFonts w:ascii="Times New Roman" w:hAnsi="Times New Roman" w:cs="Times New Roman"/>
        </w:rPr>
        <w:t>(</w:t>
      </w:r>
      <w:r w:rsidR="007B5736">
        <w:rPr>
          <w:rFonts w:ascii="Times New Roman" w:hAnsi="Times New Roman" w:cs="Times New Roman"/>
        </w:rPr>
        <w:t>4</w:t>
      </w:r>
      <w:r w:rsidR="00163EB5">
        <w:rPr>
          <w:rFonts w:ascii="Times New Roman" w:hAnsi="Times New Roman" w:cs="Times New Roman"/>
        </w:rPr>
        <w:t>1</w:t>
      </w:r>
      <w:r>
        <w:rPr>
          <w:rFonts w:ascii="Times New Roman" w:hAnsi="Times New Roman" w:cs="Times New Roman"/>
        </w:rPr>
        <w:t xml:space="preserve">) </w:t>
      </w:r>
      <w:r w:rsidR="002A41C5">
        <w:rPr>
          <w:rFonts w:ascii="Times New Roman" w:hAnsi="Times New Roman" w:cs="Times New Roman"/>
        </w:rPr>
        <w:t xml:space="preserve">“No” </w:t>
      </w:r>
      <w:r w:rsidR="00B26AF0">
        <w:rPr>
          <w:rFonts w:ascii="Times New Roman" w:hAnsi="Times New Roman" w:cs="Times New Roman"/>
        </w:rPr>
        <w:t>Position</w:t>
      </w:r>
      <w:r w:rsidR="002435DE" w:rsidRPr="00AE434B">
        <w:rPr>
          <w:rFonts w:ascii="Times New Roman" w:hAnsi="Times New Roman" w:cs="Times New Roman"/>
        </w:rPr>
        <w:t xml:space="preserve"> – </w:t>
      </w:r>
      <w:r w:rsidR="00EE4AC8">
        <w:rPr>
          <w:rFonts w:ascii="Times New Roman" w:hAnsi="Times New Roman" w:cs="Times New Roman"/>
        </w:rPr>
        <w:t>A</w:t>
      </w:r>
      <w:r w:rsidR="002435DE" w:rsidRPr="00AE434B">
        <w:rPr>
          <w:rFonts w:ascii="Times New Roman" w:hAnsi="Times New Roman" w:cs="Times New Roman"/>
        </w:rPr>
        <w:t xml:space="preserve">n </w:t>
      </w:r>
      <w:r w:rsidR="002A41C5">
        <w:rPr>
          <w:rFonts w:ascii="Times New Roman" w:hAnsi="Times New Roman" w:cs="Times New Roman"/>
        </w:rPr>
        <w:t xml:space="preserve">Event </w:t>
      </w:r>
      <w:r w:rsidR="00F91EE6">
        <w:rPr>
          <w:rFonts w:ascii="Times New Roman" w:hAnsi="Times New Roman" w:cs="Times New Roman"/>
        </w:rPr>
        <w:t>P</w:t>
      </w:r>
      <w:r w:rsidR="00B26AF0">
        <w:rPr>
          <w:rFonts w:ascii="Times New Roman" w:hAnsi="Times New Roman" w:cs="Times New Roman"/>
        </w:rPr>
        <w:t>osition</w:t>
      </w:r>
      <w:r w:rsidR="002435DE" w:rsidRPr="00AE434B">
        <w:rPr>
          <w:rFonts w:ascii="Times New Roman" w:hAnsi="Times New Roman" w:cs="Times New Roman"/>
        </w:rPr>
        <w:t xml:space="preserve"> that pays out at its </w:t>
      </w:r>
      <w:r w:rsidR="002A41C5">
        <w:rPr>
          <w:rFonts w:ascii="Times New Roman" w:hAnsi="Times New Roman" w:cs="Times New Roman"/>
        </w:rPr>
        <w:t>Resolution Time</w:t>
      </w:r>
      <w:r w:rsidR="002435DE" w:rsidRPr="00AE434B">
        <w:rPr>
          <w:rFonts w:ascii="Times New Roman" w:hAnsi="Times New Roman" w:cs="Times New Roman"/>
        </w:rPr>
        <w:t xml:space="preserve"> if the </w:t>
      </w:r>
      <w:r w:rsidR="002A41C5">
        <w:rPr>
          <w:rFonts w:ascii="Times New Roman" w:hAnsi="Times New Roman" w:cs="Times New Roman"/>
        </w:rPr>
        <w:t>Outcome</w:t>
      </w:r>
      <w:r w:rsidR="002435DE" w:rsidRPr="00AE434B">
        <w:rPr>
          <w:rFonts w:ascii="Times New Roman" w:hAnsi="Times New Roman" w:cs="Times New Roman"/>
        </w:rPr>
        <w:t xml:space="preserve"> of the </w:t>
      </w:r>
      <w:r w:rsidR="002A41C5">
        <w:rPr>
          <w:rFonts w:ascii="Times New Roman" w:hAnsi="Times New Roman" w:cs="Times New Roman"/>
        </w:rPr>
        <w:t>Event Question</w:t>
      </w:r>
      <w:r w:rsidR="002435DE" w:rsidRPr="00AE434B">
        <w:rPr>
          <w:rFonts w:ascii="Times New Roman" w:hAnsi="Times New Roman" w:cs="Times New Roman"/>
        </w:rPr>
        <w:t xml:space="preserve"> is “No”.</w:t>
      </w:r>
    </w:p>
    <w:p w14:paraId="483EE0E3" w14:textId="77777777" w:rsidR="00BD7DF7" w:rsidRDefault="00BD7DF7" w:rsidP="00AF0ECE">
      <w:pPr>
        <w:spacing w:after="0"/>
        <w:rPr>
          <w:rFonts w:ascii="Times New Roman" w:hAnsi="Times New Roman" w:cs="Times New Roman"/>
        </w:rPr>
      </w:pPr>
    </w:p>
    <w:p w14:paraId="6D4817E5" w14:textId="214DA188" w:rsidR="009B369C" w:rsidRDefault="00BD7DF7" w:rsidP="00AF0ECE">
      <w:pPr>
        <w:spacing w:after="0"/>
        <w:rPr>
          <w:rFonts w:ascii="Times New Roman" w:hAnsi="Times New Roman" w:cs="Times New Roman"/>
        </w:rPr>
      </w:pPr>
      <w:r>
        <w:rPr>
          <w:rFonts w:ascii="Times New Roman" w:hAnsi="Times New Roman" w:cs="Times New Roman"/>
        </w:rPr>
        <w:t>(</w:t>
      </w:r>
      <w:r w:rsidR="00144D1E">
        <w:rPr>
          <w:rFonts w:ascii="Times New Roman" w:hAnsi="Times New Roman" w:cs="Times New Roman"/>
        </w:rPr>
        <w:t>4</w:t>
      </w:r>
      <w:r w:rsidR="00163EB5">
        <w:rPr>
          <w:rFonts w:ascii="Times New Roman" w:hAnsi="Times New Roman" w:cs="Times New Roman"/>
        </w:rPr>
        <w:t>2</w:t>
      </w:r>
      <w:r>
        <w:rPr>
          <w:rFonts w:ascii="Times New Roman" w:hAnsi="Times New Roman" w:cs="Times New Roman"/>
        </w:rPr>
        <w:t xml:space="preserve">) </w:t>
      </w:r>
      <w:r w:rsidR="002A41C5">
        <w:rPr>
          <w:rFonts w:ascii="Times New Roman" w:hAnsi="Times New Roman" w:cs="Times New Roman"/>
        </w:rPr>
        <w:t>Obligation</w:t>
      </w:r>
      <w:r w:rsidR="009B369C" w:rsidRPr="00AE434B">
        <w:rPr>
          <w:rFonts w:ascii="Times New Roman" w:hAnsi="Times New Roman" w:cs="Times New Roman"/>
        </w:rPr>
        <w:t xml:space="preserve"> – Any Rule, order or procedure issued by </w:t>
      </w:r>
      <w:r w:rsidR="002A41C5">
        <w:rPr>
          <w:rFonts w:ascii="Times New Roman" w:hAnsi="Times New Roman" w:cs="Times New Roman"/>
        </w:rPr>
        <w:t>ForecastEx</w:t>
      </w:r>
      <w:r w:rsidR="009B369C" w:rsidRPr="00AE434B">
        <w:rPr>
          <w:rFonts w:ascii="Times New Roman" w:hAnsi="Times New Roman" w:cs="Times New Roman"/>
        </w:rPr>
        <w:t xml:space="preserve">, including a </w:t>
      </w:r>
      <w:r>
        <w:rPr>
          <w:rFonts w:ascii="Times New Roman" w:hAnsi="Times New Roman" w:cs="Times New Roman"/>
        </w:rPr>
        <w:t>Clearing Member</w:t>
      </w:r>
      <w:r w:rsidR="009B369C" w:rsidRPr="00AE434B">
        <w:rPr>
          <w:rFonts w:ascii="Times New Roman" w:hAnsi="Times New Roman" w:cs="Times New Roman"/>
        </w:rPr>
        <w:t xml:space="preserve"> Notice or other requirement implemented by </w:t>
      </w:r>
      <w:r>
        <w:rPr>
          <w:rFonts w:ascii="Times New Roman" w:hAnsi="Times New Roman" w:cs="Times New Roman"/>
        </w:rPr>
        <w:t>ForecastEx</w:t>
      </w:r>
      <w:r w:rsidR="009B369C" w:rsidRPr="00AE434B">
        <w:rPr>
          <w:rFonts w:ascii="Times New Roman" w:hAnsi="Times New Roman" w:cs="Times New Roman"/>
        </w:rPr>
        <w:t xml:space="preserve"> under the Rules (including </w:t>
      </w:r>
      <w:r w:rsidR="003A2EEF">
        <w:rPr>
          <w:rFonts w:ascii="Times New Roman" w:hAnsi="Times New Roman" w:cs="Times New Roman"/>
        </w:rPr>
        <w:t>Contract Specifications</w:t>
      </w:r>
      <w:r w:rsidR="009B369C" w:rsidRPr="00AE434B">
        <w:rPr>
          <w:rFonts w:ascii="Times New Roman" w:hAnsi="Times New Roman" w:cs="Times New Roman"/>
        </w:rPr>
        <w:t xml:space="preserve">), as well as any contractual </w:t>
      </w:r>
      <w:r w:rsidR="002A41C5">
        <w:rPr>
          <w:rFonts w:ascii="Times New Roman" w:hAnsi="Times New Roman" w:cs="Times New Roman"/>
        </w:rPr>
        <w:t>Obligation</w:t>
      </w:r>
      <w:r w:rsidR="009B369C" w:rsidRPr="00AE434B">
        <w:rPr>
          <w:rFonts w:ascii="Times New Roman" w:hAnsi="Times New Roman" w:cs="Times New Roman"/>
        </w:rPr>
        <w:t xml:space="preserve">s between, on the one hand, a </w:t>
      </w:r>
      <w:r w:rsidR="002A41C5">
        <w:rPr>
          <w:rFonts w:ascii="Times New Roman" w:hAnsi="Times New Roman" w:cs="Times New Roman"/>
        </w:rPr>
        <w:t>Person</w:t>
      </w:r>
      <w:r w:rsidR="009B369C" w:rsidRPr="00AE434B">
        <w:rPr>
          <w:rFonts w:ascii="Times New Roman" w:hAnsi="Times New Roman" w:cs="Times New Roman"/>
        </w:rPr>
        <w:t xml:space="preserve">, and on the other hand, </w:t>
      </w:r>
      <w:r>
        <w:rPr>
          <w:rFonts w:ascii="Times New Roman" w:hAnsi="Times New Roman" w:cs="Times New Roman"/>
        </w:rPr>
        <w:t>ForecastEx</w:t>
      </w:r>
      <w:r w:rsidR="009B369C" w:rsidRPr="00AE434B">
        <w:rPr>
          <w:rFonts w:ascii="Times New Roman" w:hAnsi="Times New Roman" w:cs="Times New Roman"/>
        </w:rPr>
        <w:t xml:space="preserve">, and any </w:t>
      </w:r>
      <w:r w:rsidR="00DA07A1">
        <w:rPr>
          <w:rFonts w:ascii="Times New Roman" w:hAnsi="Times New Roman" w:cs="Times New Roman"/>
        </w:rPr>
        <w:t>Bid</w:t>
      </w:r>
      <w:r w:rsidR="002A41C5">
        <w:rPr>
          <w:rFonts w:ascii="Times New Roman" w:hAnsi="Times New Roman" w:cs="Times New Roman"/>
        </w:rPr>
        <w:t xml:space="preserve"> </w:t>
      </w:r>
      <w:r w:rsidR="009B369C" w:rsidRPr="00AE434B">
        <w:rPr>
          <w:rFonts w:ascii="Times New Roman" w:hAnsi="Times New Roman" w:cs="Times New Roman"/>
        </w:rPr>
        <w:t xml:space="preserve">or </w:t>
      </w:r>
      <w:r w:rsidR="002A41C5">
        <w:rPr>
          <w:rFonts w:ascii="Times New Roman" w:hAnsi="Times New Roman" w:cs="Times New Roman"/>
        </w:rPr>
        <w:t xml:space="preserve">Event </w:t>
      </w:r>
      <w:r w:rsidR="005119E4">
        <w:rPr>
          <w:rFonts w:ascii="Times New Roman" w:hAnsi="Times New Roman" w:cs="Times New Roman"/>
        </w:rPr>
        <w:t>Position</w:t>
      </w:r>
      <w:r>
        <w:rPr>
          <w:rFonts w:ascii="Times New Roman" w:hAnsi="Times New Roman" w:cs="Times New Roman"/>
        </w:rPr>
        <w:t xml:space="preserve"> </w:t>
      </w:r>
      <w:r w:rsidR="009B369C" w:rsidRPr="00AE434B">
        <w:rPr>
          <w:rFonts w:ascii="Times New Roman" w:hAnsi="Times New Roman" w:cs="Times New Roman"/>
        </w:rPr>
        <w:t>entered into by a</w:t>
      </w:r>
      <w:r>
        <w:rPr>
          <w:rFonts w:ascii="Times New Roman" w:hAnsi="Times New Roman" w:cs="Times New Roman"/>
        </w:rPr>
        <w:t xml:space="preserve"> Market Participant</w:t>
      </w:r>
      <w:r w:rsidR="009B369C" w:rsidRPr="00AE434B">
        <w:rPr>
          <w:rFonts w:ascii="Times New Roman" w:hAnsi="Times New Roman" w:cs="Times New Roman"/>
        </w:rPr>
        <w:t xml:space="preserve"> or its </w:t>
      </w:r>
      <w:r w:rsidR="002A41C5">
        <w:rPr>
          <w:rFonts w:ascii="Times New Roman" w:hAnsi="Times New Roman" w:cs="Times New Roman"/>
        </w:rPr>
        <w:t>Authorized User</w:t>
      </w:r>
      <w:r w:rsidR="009B369C" w:rsidRPr="00AE434B">
        <w:rPr>
          <w:rFonts w:ascii="Times New Roman" w:hAnsi="Times New Roman" w:cs="Times New Roman"/>
        </w:rPr>
        <w:t>.</w:t>
      </w:r>
    </w:p>
    <w:p w14:paraId="24C90CB1" w14:textId="77777777" w:rsidR="00BD7DF7" w:rsidRPr="00AE434B" w:rsidRDefault="00BD7DF7" w:rsidP="00AF0ECE">
      <w:pPr>
        <w:spacing w:after="0"/>
        <w:rPr>
          <w:rFonts w:ascii="Times New Roman" w:hAnsi="Times New Roman" w:cs="Times New Roman"/>
        </w:rPr>
      </w:pPr>
    </w:p>
    <w:p w14:paraId="6978757A" w14:textId="554B8345" w:rsidR="00673330" w:rsidRPr="00AE434B" w:rsidRDefault="004B4718" w:rsidP="00673330">
      <w:pPr>
        <w:spacing w:after="0"/>
        <w:rPr>
          <w:rFonts w:ascii="Times New Roman" w:hAnsi="Times New Roman" w:cs="Times New Roman"/>
        </w:rPr>
      </w:pPr>
      <w:r>
        <w:rPr>
          <w:rFonts w:ascii="Times New Roman" w:hAnsi="Times New Roman" w:cs="Times New Roman"/>
        </w:rPr>
        <w:t>(</w:t>
      </w:r>
      <w:r w:rsidR="00D41BCD">
        <w:rPr>
          <w:rFonts w:ascii="Times New Roman" w:hAnsi="Times New Roman" w:cs="Times New Roman"/>
        </w:rPr>
        <w:t>4</w:t>
      </w:r>
      <w:r w:rsidR="00163EB5">
        <w:rPr>
          <w:rFonts w:ascii="Times New Roman" w:hAnsi="Times New Roman" w:cs="Times New Roman"/>
        </w:rPr>
        <w:t>3</w:t>
      </w:r>
      <w:r>
        <w:rPr>
          <w:rFonts w:ascii="Times New Roman" w:hAnsi="Times New Roman" w:cs="Times New Roman"/>
        </w:rPr>
        <w:t xml:space="preserve">) </w:t>
      </w:r>
      <w:r w:rsidR="00DA07A1">
        <w:rPr>
          <w:rFonts w:ascii="Times New Roman" w:hAnsi="Times New Roman" w:cs="Times New Roman"/>
        </w:rPr>
        <w:t>Officer</w:t>
      </w:r>
      <w:r w:rsidR="00673330" w:rsidRPr="00AE434B">
        <w:rPr>
          <w:rFonts w:ascii="Times New Roman" w:hAnsi="Times New Roman" w:cs="Times New Roman"/>
        </w:rPr>
        <w:t>s – Collectively, the</w:t>
      </w:r>
      <w:r w:rsidR="004E62C3">
        <w:rPr>
          <w:rFonts w:ascii="Times New Roman" w:hAnsi="Times New Roman" w:cs="Times New Roman"/>
        </w:rPr>
        <w:t xml:space="preserve"> Chairman,</w:t>
      </w:r>
      <w:r w:rsidR="00673330" w:rsidRPr="00AE434B">
        <w:rPr>
          <w:rFonts w:ascii="Times New Roman" w:hAnsi="Times New Roman" w:cs="Times New Roman"/>
        </w:rPr>
        <w:t xml:space="preserve"> CEO, CRO,</w:t>
      </w:r>
      <w:r>
        <w:rPr>
          <w:rFonts w:ascii="Times New Roman" w:hAnsi="Times New Roman" w:cs="Times New Roman"/>
        </w:rPr>
        <w:t xml:space="preserve"> ERO</w:t>
      </w:r>
      <w:r w:rsidR="00673330" w:rsidRPr="00AE434B">
        <w:rPr>
          <w:rFonts w:ascii="Times New Roman" w:hAnsi="Times New Roman" w:cs="Times New Roman"/>
        </w:rPr>
        <w:t xml:space="preserve"> and any other such </w:t>
      </w:r>
      <w:r w:rsidR="00DA07A1">
        <w:rPr>
          <w:rFonts w:ascii="Times New Roman" w:hAnsi="Times New Roman" w:cs="Times New Roman"/>
        </w:rPr>
        <w:t>Officer</w:t>
      </w:r>
      <w:r w:rsidR="00673330" w:rsidRPr="00AE434B">
        <w:rPr>
          <w:rFonts w:ascii="Times New Roman" w:hAnsi="Times New Roman" w:cs="Times New Roman"/>
        </w:rPr>
        <w:t>s who have been appointed by the CEO as described in Rule 204.</w:t>
      </w:r>
    </w:p>
    <w:p w14:paraId="39DAAD7D" w14:textId="73984A7F" w:rsidR="004B4718" w:rsidRDefault="004B4718" w:rsidP="00673330">
      <w:pPr>
        <w:spacing w:after="0"/>
        <w:rPr>
          <w:rFonts w:ascii="Times New Roman" w:hAnsi="Times New Roman" w:cs="Times New Roman"/>
        </w:rPr>
      </w:pPr>
    </w:p>
    <w:p w14:paraId="346EE7B8" w14:textId="64C06509" w:rsidR="004B4718" w:rsidRDefault="004B4718" w:rsidP="00673330">
      <w:pPr>
        <w:spacing w:after="0"/>
        <w:rPr>
          <w:rFonts w:ascii="Times New Roman" w:hAnsi="Times New Roman" w:cs="Times New Roman"/>
        </w:rPr>
      </w:pPr>
      <w:r>
        <w:rPr>
          <w:rFonts w:ascii="Times New Roman" w:hAnsi="Times New Roman" w:cs="Times New Roman"/>
        </w:rPr>
        <w:t>(</w:t>
      </w:r>
      <w:r w:rsidR="00D41BCD">
        <w:rPr>
          <w:rFonts w:ascii="Times New Roman" w:hAnsi="Times New Roman" w:cs="Times New Roman"/>
        </w:rPr>
        <w:t>4</w:t>
      </w:r>
      <w:r w:rsidR="00163EB5">
        <w:rPr>
          <w:rFonts w:ascii="Times New Roman" w:hAnsi="Times New Roman" w:cs="Times New Roman"/>
        </w:rPr>
        <w:t>4</w:t>
      </w:r>
      <w:r>
        <w:rPr>
          <w:rFonts w:ascii="Times New Roman" w:hAnsi="Times New Roman" w:cs="Times New Roman"/>
        </w:rPr>
        <w:t xml:space="preserve">) </w:t>
      </w:r>
      <w:r w:rsidR="002A41C5">
        <w:rPr>
          <w:rFonts w:ascii="Times New Roman" w:hAnsi="Times New Roman" w:cs="Times New Roman"/>
        </w:rPr>
        <w:t>Operating Agreement</w:t>
      </w:r>
      <w:r>
        <w:rPr>
          <w:rFonts w:ascii="Times New Roman" w:hAnsi="Times New Roman" w:cs="Times New Roman"/>
        </w:rPr>
        <w:t xml:space="preserve"> – </w:t>
      </w:r>
      <w:r w:rsidR="00EE4AC8">
        <w:rPr>
          <w:rFonts w:ascii="Times New Roman" w:hAnsi="Times New Roman" w:cs="Times New Roman"/>
        </w:rPr>
        <w:t>T</w:t>
      </w:r>
      <w:r>
        <w:rPr>
          <w:rFonts w:ascii="Times New Roman" w:hAnsi="Times New Roman" w:cs="Times New Roman"/>
        </w:rPr>
        <w:t>he Limited Liability Company Operation Agreement of ForecastEx, as it may be modified from time to time.</w:t>
      </w:r>
    </w:p>
    <w:p w14:paraId="175D5BD2" w14:textId="77777777" w:rsidR="004B4718" w:rsidRDefault="004B4718" w:rsidP="00673330">
      <w:pPr>
        <w:spacing w:after="0"/>
        <w:rPr>
          <w:rFonts w:ascii="Times New Roman" w:hAnsi="Times New Roman" w:cs="Times New Roman"/>
        </w:rPr>
      </w:pPr>
    </w:p>
    <w:p w14:paraId="01D46E94" w14:textId="2D30B557" w:rsidR="009B369C" w:rsidRPr="00AE434B" w:rsidRDefault="004B4718" w:rsidP="00673330">
      <w:pPr>
        <w:spacing w:after="0"/>
        <w:rPr>
          <w:rFonts w:ascii="Times New Roman" w:hAnsi="Times New Roman" w:cs="Times New Roman"/>
        </w:rPr>
      </w:pPr>
      <w:r>
        <w:rPr>
          <w:rFonts w:ascii="Times New Roman" w:hAnsi="Times New Roman" w:cs="Times New Roman"/>
        </w:rPr>
        <w:t>(4</w:t>
      </w:r>
      <w:r w:rsidR="00163EB5">
        <w:rPr>
          <w:rFonts w:ascii="Times New Roman" w:hAnsi="Times New Roman" w:cs="Times New Roman"/>
        </w:rPr>
        <w:t>5</w:t>
      </w:r>
      <w:r>
        <w:rPr>
          <w:rFonts w:ascii="Times New Roman" w:hAnsi="Times New Roman" w:cs="Times New Roman"/>
        </w:rPr>
        <w:t xml:space="preserve">) </w:t>
      </w:r>
      <w:r w:rsidR="002A41C5">
        <w:rPr>
          <w:rFonts w:ascii="Times New Roman" w:hAnsi="Times New Roman" w:cs="Times New Roman"/>
        </w:rPr>
        <w:t>Outcome</w:t>
      </w:r>
      <w:r w:rsidR="002435DE" w:rsidRPr="00AE434B">
        <w:rPr>
          <w:rFonts w:ascii="Times New Roman" w:hAnsi="Times New Roman" w:cs="Times New Roman"/>
        </w:rPr>
        <w:t xml:space="preserve"> – As related to </w:t>
      </w:r>
      <w:r w:rsidR="002A41C5">
        <w:rPr>
          <w:rFonts w:ascii="Times New Roman" w:hAnsi="Times New Roman" w:cs="Times New Roman"/>
        </w:rPr>
        <w:t>Event Question</w:t>
      </w:r>
      <w:r w:rsidR="002435DE" w:rsidRPr="00AE434B">
        <w:rPr>
          <w:rFonts w:ascii="Times New Roman" w:hAnsi="Times New Roman" w:cs="Times New Roman"/>
        </w:rPr>
        <w:t xml:space="preserve">s, whether an </w:t>
      </w:r>
      <w:r w:rsidR="002A41C5">
        <w:rPr>
          <w:rFonts w:ascii="Times New Roman" w:hAnsi="Times New Roman" w:cs="Times New Roman"/>
        </w:rPr>
        <w:t>Event Question</w:t>
      </w:r>
      <w:r w:rsidR="002435DE" w:rsidRPr="00AE434B">
        <w:rPr>
          <w:rFonts w:ascii="Times New Roman" w:hAnsi="Times New Roman" w:cs="Times New Roman"/>
        </w:rPr>
        <w:t xml:space="preserve"> resolves to “Yes” or “No”</w:t>
      </w:r>
    </w:p>
    <w:p w14:paraId="050AA975" w14:textId="26452C70" w:rsidR="004B4718" w:rsidRDefault="004B4718" w:rsidP="00AF0ECE">
      <w:pPr>
        <w:spacing w:after="0"/>
        <w:rPr>
          <w:rFonts w:ascii="Times New Roman" w:hAnsi="Times New Roman" w:cs="Times New Roman"/>
        </w:rPr>
      </w:pPr>
    </w:p>
    <w:p w14:paraId="46C68D71" w14:textId="5542CE6A" w:rsidR="00266F1B" w:rsidRDefault="00266F1B" w:rsidP="00AF0ECE">
      <w:pPr>
        <w:spacing w:after="0"/>
        <w:rPr>
          <w:rFonts w:ascii="Times New Roman" w:hAnsi="Times New Roman" w:cs="Times New Roman"/>
        </w:rPr>
      </w:pPr>
      <w:r>
        <w:rPr>
          <w:rFonts w:ascii="Times New Roman" w:hAnsi="Times New Roman" w:cs="Times New Roman"/>
        </w:rPr>
        <w:t xml:space="preserve">(46) Platform – The ForecastEx </w:t>
      </w:r>
      <w:r w:rsidR="00E061B2">
        <w:rPr>
          <w:rFonts w:ascii="Times New Roman" w:hAnsi="Times New Roman" w:cs="Times New Roman"/>
        </w:rPr>
        <w:t>pairing</w:t>
      </w:r>
      <w:r>
        <w:rPr>
          <w:rFonts w:ascii="Times New Roman" w:hAnsi="Times New Roman" w:cs="Times New Roman"/>
        </w:rPr>
        <w:t>, trading, and clearing systems.</w:t>
      </w:r>
    </w:p>
    <w:p w14:paraId="4C27D0DC" w14:textId="77777777" w:rsidR="00266F1B" w:rsidRDefault="00266F1B" w:rsidP="00AF0ECE">
      <w:pPr>
        <w:spacing w:after="0"/>
        <w:rPr>
          <w:rFonts w:ascii="Times New Roman" w:hAnsi="Times New Roman" w:cs="Times New Roman"/>
        </w:rPr>
      </w:pPr>
    </w:p>
    <w:p w14:paraId="1760D62F" w14:textId="024E0D2D" w:rsidR="000413C1" w:rsidRDefault="004B4718" w:rsidP="00AF0ECE">
      <w:pPr>
        <w:spacing w:after="0"/>
        <w:rPr>
          <w:rFonts w:ascii="Times New Roman" w:hAnsi="Times New Roman" w:cs="Times New Roman"/>
        </w:rPr>
      </w:pPr>
      <w:r>
        <w:rPr>
          <w:rFonts w:ascii="Times New Roman" w:hAnsi="Times New Roman" w:cs="Times New Roman"/>
        </w:rPr>
        <w:t>(4</w:t>
      </w:r>
      <w:r w:rsidR="00266F1B">
        <w:rPr>
          <w:rFonts w:ascii="Times New Roman" w:hAnsi="Times New Roman" w:cs="Times New Roman"/>
        </w:rPr>
        <w:t>7</w:t>
      </w:r>
      <w:r>
        <w:rPr>
          <w:rFonts w:ascii="Times New Roman" w:hAnsi="Times New Roman" w:cs="Times New Roman"/>
        </w:rPr>
        <w:t xml:space="preserve">) </w:t>
      </w:r>
      <w:r w:rsidR="002A41C5">
        <w:rPr>
          <w:rFonts w:ascii="Times New Roman" w:hAnsi="Times New Roman" w:cs="Times New Roman"/>
        </w:rPr>
        <w:t>Person</w:t>
      </w:r>
      <w:r w:rsidR="000413C1" w:rsidRPr="00AE434B">
        <w:rPr>
          <w:rFonts w:ascii="Times New Roman" w:hAnsi="Times New Roman" w:cs="Times New Roman"/>
        </w:rPr>
        <w:t xml:space="preserve"> – </w:t>
      </w:r>
      <w:r w:rsidR="00673330" w:rsidRPr="00AE434B">
        <w:rPr>
          <w:rFonts w:ascii="Times New Roman" w:hAnsi="Times New Roman" w:cs="Times New Roman"/>
        </w:rPr>
        <w:t xml:space="preserve">Any natural </w:t>
      </w:r>
      <w:r w:rsidR="00EC337E">
        <w:rPr>
          <w:rFonts w:ascii="Times New Roman" w:hAnsi="Times New Roman" w:cs="Times New Roman"/>
        </w:rPr>
        <w:t xml:space="preserve">or legal </w:t>
      </w:r>
      <w:r w:rsidR="002A41C5">
        <w:rPr>
          <w:rFonts w:ascii="Times New Roman" w:hAnsi="Times New Roman" w:cs="Times New Roman"/>
        </w:rPr>
        <w:t>Person</w:t>
      </w:r>
      <w:r w:rsidR="00673330" w:rsidRPr="00AE434B">
        <w:rPr>
          <w:rFonts w:ascii="Times New Roman" w:hAnsi="Times New Roman" w:cs="Times New Roman"/>
        </w:rPr>
        <w:t>, association, partnership, limited liability company, joint venture, corporation, or any other type of entity.</w:t>
      </w:r>
    </w:p>
    <w:p w14:paraId="268635E9" w14:textId="77777777" w:rsidR="004B4718" w:rsidRPr="00AE434B" w:rsidRDefault="004B4718" w:rsidP="00AF0ECE">
      <w:pPr>
        <w:spacing w:after="0"/>
        <w:rPr>
          <w:rFonts w:ascii="Times New Roman" w:hAnsi="Times New Roman" w:cs="Times New Roman"/>
        </w:rPr>
      </w:pPr>
    </w:p>
    <w:p w14:paraId="59FBADC0" w14:textId="2E8B5FB5" w:rsidR="00DF50FC" w:rsidRPr="00AE434B" w:rsidRDefault="004B4718" w:rsidP="00AF0ECE">
      <w:pPr>
        <w:spacing w:after="0"/>
        <w:rPr>
          <w:rFonts w:ascii="Times New Roman" w:hAnsi="Times New Roman" w:cs="Times New Roman"/>
        </w:rPr>
      </w:pPr>
      <w:r>
        <w:rPr>
          <w:rFonts w:ascii="Times New Roman" w:hAnsi="Times New Roman" w:cs="Times New Roman"/>
        </w:rPr>
        <w:t>(4</w:t>
      </w:r>
      <w:r w:rsidR="00266F1B">
        <w:rPr>
          <w:rFonts w:ascii="Times New Roman" w:hAnsi="Times New Roman" w:cs="Times New Roman"/>
        </w:rPr>
        <w:t>8</w:t>
      </w:r>
      <w:r>
        <w:rPr>
          <w:rFonts w:ascii="Times New Roman" w:hAnsi="Times New Roman" w:cs="Times New Roman"/>
        </w:rPr>
        <w:t xml:space="preserve">) </w:t>
      </w:r>
      <w:r w:rsidR="00DF50FC" w:rsidRPr="00AE434B">
        <w:rPr>
          <w:rFonts w:ascii="Times New Roman" w:hAnsi="Times New Roman" w:cs="Times New Roman"/>
        </w:rPr>
        <w:t>ROC – The Regulatory Oversight Committee as described in Rule 2</w:t>
      </w:r>
      <w:r w:rsidR="00791852" w:rsidRPr="00AE434B">
        <w:rPr>
          <w:rFonts w:ascii="Times New Roman" w:hAnsi="Times New Roman" w:cs="Times New Roman"/>
        </w:rPr>
        <w:t>0</w:t>
      </w:r>
      <w:r w:rsidR="00DF50FC" w:rsidRPr="00AE434B">
        <w:rPr>
          <w:rFonts w:ascii="Times New Roman" w:hAnsi="Times New Roman" w:cs="Times New Roman"/>
        </w:rPr>
        <w:t>3</w:t>
      </w:r>
      <w:r w:rsidR="00EE4AC8">
        <w:rPr>
          <w:rFonts w:ascii="Times New Roman" w:hAnsi="Times New Roman" w:cs="Times New Roman"/>
        </w:rPr>
        <w:t>.</w:t>
      </w:r>
    </w:p>
    <w:p w14:paraId="034A423C" w14:textId="77777777" w:rsidR="004B4718" w:rsidRDefault="004B4718" w:rsidP="00AF0ECE">
      <w:pPr>
        <w:spacing w:after="0"/>
        <w:rPr>
          <w:rFonts w:ascii="Times New Roman" w:hAnsi="Times New Roman" w:cs="Times New Roman"/>
        </w:rPr>
      </w:pPr>
    </w:p>
    <w:p w14:paraId="2B852312" w14:textId="75C133E0" w:rsidR="0068543F" w:rsidRDefault="00B2272E" w:rsidP="00AF0ECE">
      <w:pPr>
        <w:spacing w:after="0"/>
        <w:rPr>
          <w:rFonts w:ascii="Times New Roman" w:hAnsi="Times New Roman" w:cs="Times New Roman"/>
        </w:rPr>
      </w:pPr>
      <w:r>
        <w:rPr>
          <w:rFonts w:ascii="Times New Roman" w:hAnsi="Times New Roman" w:cs="Times New Roman"/>
        </w:rPr>
        <w:t>(4</w:t>
      </w:r>
      <w:r w:rsidR="00EC337E">
        <w:rPr>
          <w:rFonts w:ascii="Times New Roman" w:hAnsi="Times New Roman" w:cs="Times New Roman"/>
        </w:rPr>
        <w:t>9</w:t>
      </w:r>
      <w:r>
        <w:rPr>
          <w:rFonts w:ascii="Times New Roman" w:hAnsi="Times New Roman" w:cs="Times New Roman"/>
        </w:rPr>
        <w:t xml:space="preserve">) </w:t>
      </w:r>
      <w:r w:rsidR="002A41C5">
        <w:rPr>
          <w:rFonts w:ascii="Times New Roman" w:hAnsi="Times New Roman" w:cs="Times New Roman"/>
        </w:rPr>
        <w:t>Related Part</w:t>
      </w:r>
      <w:r w:rsidR="00AE5BA5" w:rsidRPr="00AE434B">
        <w:rPr>
          <w:rFonts w:ascii="Times New Roman" w:hAnsi="Times New Roman" w:cs="Times New Roman"/>
        </w:rPr>
        <w:t xml:space="preserve">y – With respect to any </w:t>
      </w:r>
      <w:r w:rsidR="001A6C56">
        <w:rPr>
          <w:rFonts w:ascii="Times New Roman" w:hAnsi="Times New Roman" w:cs="Times New Roman"/>
        </w:rPr>
        <w:t>Market Participant</w:t>
      </w:r>
      <w:r w:rsidR="00AE5BA5" w:rsidRPr="00AE434B">
        <w:rPr>
          <w:rFonts w:ascii="Times New Roman" w:hAnsi="Times New Roman" w:cs="Times New Roman"/>
        </w:rPr>
        <w:t xml:space="preserve">, any partner, </w:t>
      </w:r>
      <w:r w:rsidR="00DA07A1">
        <w:rPr>
          <w:rFonts w:ascii="Times New Roman" w:hAnsi="Times New Roman" w:cs="Times New Roman"/>
        </w:rPr>
        <w:t>Director</w:t>
      </w:r>
      <w:r w:rsidR="00AE5BA5" w:rsidRPr="00AE434B">
        <w:rPr>
          <w:rFonts w:ascii="Times New Roman" w:hAnsi="Times New Roman" w:cs="Times New Roman"/>
        </w:rPr>
        <w:t xml:space="preserve">, </w:t>
      </w:r>
      <w:r w:rsidR="00DA07A1">
        <w:rPr>
          <w:rFonts w:ascii="Times New Roman" w:hAnsi="Times New Roman" w:cs="Times New Roman"/>
        </w:rPr>
        <w:t>Officer</w:t>
      </w:r>
      <w:r w:rsidR="00AE5BA5" w:rsidRPr="00AE434B">
        <w:rPr>
          <w:rFonts w:ascii="Times New Roman" w:hAnsi="Times New Roman" w:cs="Times New Roman"/>
        </w:rPr>
        <w:t>, branch manager, or employee o</w:t>
      </w:r>
      <w:r w:rsidR="00F8119D">
        <w:rPr>
          <w:rFonts w:ascii="Times New Roman" w:hAnsi="Times New Roman" w:cs="Times New Roman"/>
        </w:rPr>
        <w:t>f</w:t>
      </w:r>
      <w:r w:rsidR="00AE5BA5" w:rsidRPr="00AE434B">
        <w:rPr>
          <w:rFonts w:ascii="Times New Roman" w:hAnsi="Times New Roman" w:cs="Times New Roman"/>
        </w:rPr>
        <w:t xml:space="preserve"> such </w:t>
      </w:r>
      <w:r w:rsidR="001A6C56">
        <w:rPr>
          <w:rFonts w:ascii="Times New Roman" w:hAnsi="Times New Roman" w:cs="Times New Roman"/>
        </w:rPr>
        <w:t>Market Participant</w:t>
      </w:r>
      <w:r w:rsidR="00AE5BA5" w:rsidRPr="00AE434B">
        <w:rPr>
          <w:rFonts w:ascii="Times New Roman" w:hAnsi="Times New Roman" w:cs="Times New Roman"/>
        </w:rPr>
        <w:t xml:space="preserve">, or any </w:t>
      </w:r>
      <w:r w:rsidR="002A41C5">
        <w:rPr>
          <w:rFonts w:ascii="Times New Roman" w:hAnsi="Times New Roman" w:cs="Times New Roman"/>
        </w:rPr>
        <w:t>Person</w:t>
      </w:r>
      <w:r w:rsidR="00AE5BA5" w:rsidRPr="00AE434B">
        <w:rPr>
          <w:rFonts w:ascii="Times New Roman" w:hAnsi="Times New Roman" w:cs="Times New Roman"/>
        </w:rPr>
        <w:t xml:space="preserve">. Additionally, any </w:t>
      </w:r>
      <w:r w:rsidR="002A41C5">
        <w:rPr>
          <w:rFonts w:ascii="Times New Roman" w:hAnsi="Times New Roman" w:cs="Times New Roman"/>
        </w:rPr>
        <w:t>Person</w:t>
      </w:r>
      <w:r w:rsidR="00AE5BA5" w:rsidRPr="00AE434B">
        <w:rPr>
          <w:rFonts w:ascii="Times New Roman" w:hAnsi="Times New Roman" w:cs="Times New Roman"/>
        </w:rPr>
        <w:t xml:space="preserve"> directly or indirectly, </w:t>
      </w:r>
      <w:r w:rsidR="006F55DC" w:rsidRPr="00AE434B">
        <w:rPr>
          <w:rFonts w:ascii="Times New Roman" w:hAnsi="Times New Roman" w:cs="Times New Roman"/>
        </w:rPr>
        <w:t>Controlling</w:t>
      </w:r>
      <w:r w:rsidR="00AE5BA5" w:rsidRPr="00AE434B">
        <w:rPr>
          <w:rFonts w:ascii="Times New Roman" w:hAnsi="Times New Roman" w:cs="Times New Roman"/>
        </w:rPr>
        <w:t xml:space="preserve">, Controlled by, or under common Control with such </w:t>
      </w:r>
      <w:r w:rsidR="001A6C56">
        <w:rPr>
          <w:rFonts w:ascii="Times New Roman" w:hAnsi="Times New Roman" w:cs="Times New Roman"/>
        </w:rPr>
        <w:t>Market Participant.</w:t>
      </w:r>
    </w:p>
    <w:p w14:paraId="515FFFAF" w14:textId="77777777" w:rsidR="00B2272E" w:rsidRPr="00AE434B" w:rsidRDefault="00B2272E" w:rsidP="00AF0ECE">
      <w:pPr>
        <w:spacing w:after="0"/>
        <w:rPr>
          <w:rFonts w:ascii="Times New Roman" w:hAnsi="Times New Roman" w:cs="Times New Roman"/>
        </w:rPr>
      </w:pPr>
    </w:p>
    <w:p w14:paraId="380928A0" w14:textId="154BB64A" w:rsidR="002435DE" w:rsidRDefault="00B2272E" w:rsidP="00AF0ECE">
      <w:pPr>
        <w:spacing w:after="0"/>
        <w:rPr>
          <w:rFonts w:ascii="Times New Roman" w:hAnsi="Times New Roman" w:cs="Times New Roman"/>
        </w:rPr>
      </w:pPr>
      <w:r>
        <w:rPr>
          <w:rFonts w:ascii="Times New Roman" w:hAnsi="Times New Roman" w:cs="Times New Roman"/>
        </w:rPr>
        <w:t>(</w:t>
      </w:r>
      <w:r w:rsidR="00EC337E">
        <w:rPr>
          <w:rFonts w:ascii="Times New Roman" w:hAnsi="Times New Roman" w:cs="Times New Roman"/>
        </w:rPr>
        <w:t>50</w:t>
      </w:r>
      <w:r>
        <w:rPr>
          <w:rFonts w:ascii="Times New Roman" w:hAnsi="Times New Roman" w:cs="Times New Roman"/>
        </w:rPr>
        <w:t xml:space="preserve">) </w:t>
      </w:r>
      <w:r w:rsidR="002A41C5">
        <w:rPr>
          <w:rFonts w:ascii="Times New Roman" w:hAnsi="Times New Roman" w:cs="Times New Roman"/>
        </w:rPr>
        <w:t>Resolution Time</w:t>
      </w:r>
      <w:r w:rsidR="002435DE" w:rsidRPr="00AE434B">
        <w:rPr>
          <w:rFonts w:ascii="Times New Roman" w:hAnsi="Times New Roman" w:cs="Times New Roman"/>
        </w:rPr>
        <w:t xml:space="preserve"> – The time when the </w:t>
      </w:r>
      <w:r w:rsidR="002A41C5">
        <w:rPr>
          <w:rFonts w:ascii="Times New Roman" w:hAnsi="Times New Roman" w:cs="Times New Roman"/>
        </w:rPr>
        <w:t>Outcome</w:t>
      </w:r>
      <w:r w:rsidR="002435DE" w:rsidRPr="00AE434B">
        <w:rPr>
          <w:rFonts w:ascii="Times New Roman" w:hAnsi="Times New Roman" w:cs="Times New Roman"/>
        </w:rPr>
        <w:t xml:space="preserve"> of an </w:t>
      </w:r>
      <w:r w:rsidR="002A41C5">
        <w:rPr>
          <w:rFonts w:ascii="Times New Roman" w:hAnsi="Times New Roman" w:cs="Times New Roman"/>
        </w:rPr>
        <w:t xml:space="preserve">Event </w:t>
      </w:r>
      <w:r w:rsidR="003A2EEF">
        <w:rPr>
          <w:rFonts w:ascii="Times New Roman" w:hAnsi="Times New Roman" w:cs="Times New Roman"/>
        </w:rPr>
        <w:t>Market</w:t>
      </w:r>
      <w:r w:rsidR="002435DE" w:rsidRPr="00AE434B">
        <w:rPr>
          <w:rFonts w:ascii="Times New Roman" w:hAnsi="Times New Roman" w:cs="Times New Roman"/>
        </w:rPr>
        <w:t xml:space="preserve"> is </w:t>
      </w:r>
      <w:r w:rsidR="00E81385" w:rsidRPr="00AE434B">
        <w:rPr>
          <w:rFonts w:ascii="Times New Roman" w:hAnsi="Times New Roman" w:cs="Times New Roman"/>
        </w:rPr>
        <w:t>determined,</w:t>
      </w:r>
      <w:r w:rsidR="002435DE" w:rsidRPr="00AE434B">
        <w:rPr>
          <w:rFonts w:ascii="Times New Roman" w:hAnsi="Times New Roman" w:cs="Times New Roman"/>
        </w:rPr>
        <w:t xml:space="preserve"> and </w:t>
      </w:r>
      <w:r w:rsidR="002A41C5">
        <w:rPr>
          <w:rFonts w:ascii="Times New Roman" w:hAnsi="Times New Roman" w:cs="Times New Roman"/>
        </w:rPr>
        <w:t>Settlement</w:t>
      </w:r>
      <w:r w:rsidR="002435DE" w:rsidRPr="00AE434B">
        <w:rPr>
          <w:rFonts w:ascii="Times New Roman" w:hAnsi="Times New Roman" w:cs="Times New Roman"/>
        </w:rPr>
        <w:t xml:space="preserve"> is initiated.</w:t>
      </w:r>
    </w:p>
    <w:p w14:paraId="20CF2EB5" w14:textId="4B4DA9C5" w:rsidR="00B2272E" w:rsidRDefault="00B2272E" w:rsidP="00AF0ECE">
      <w:pPr>
        <w:spacing w:after="0"/>
        <w:rPr>
          <w:rFonts w:ascii="Times New Roman" w:hAnsi="Times New Roman" w:cs="Times New Roman"/>
        </w:rPr>
      </w:pPr>
    </w:p>
    <w:p w14:paraId="7D76BF9B" w14:textId="29D584AD" w:rsidR="00B2272E" w:rsidRDefault="00B2272E" w:rsidP="00AF0ECE">
      <w:pPr>
        <w:spacing w:after="0"/>
        <w:rPr>
          <w:rFonts w:ascii="Times New Roman" w:hAnsi="Times New Roman" w:cs="Times New Roman"/>
        </w:rPr>
      </w:pPr>
      <w:r>
        <w:rPr>
          <w:rFonts w:ascii="Times New Roman" w:hAnsi="Times New Roman" w:cs="Times New Roman"/>
        </w:rPr>
        <w:t>(</w:t>
      </w:r>
      <w:r w:rsidR="00163EB5">
        <w:rPr>
          <w:rFonts w:ascii="Times New Roman" w:hAnsi="Times New Roman" w:cs="Times New Roman"/>
        </w:rPr>
        <w:t>5</w:t>
      </w:r>
      <w:r w:rsidR="00EC337E">
        <w:rPr>
          <w:rFonts w:ascii="Times New Roman" w:hAnsi="Times New Roman" w:cs="Times New Roman"/>
        </w:rPr>
        <w:t>1</w:t>
      </w:r>
      <w:r>
        <w:rPr>
          <w:rFonts w:ascii="Times New Roman" w:hAnsi="Times New Roman" w:cs="Times New Roman"/>
        </w:rPr>
        <w:t xml:space="preserve">) </w:t>
      </w:r>
      <w:r w:rsidR="002A41C5">
        <w:rPr>
          <w:rFonts w:ascii="Times New Roman" w:hAnsi="Times New Roman" w:cs="Times New Roman"/>
        </w:rPr>
        <w:t>Self-Regulatory Organization</w:t>
      </w:r>
      <w:r>
        <w:rPr>
          <w:rFonts w:ascii="Times New Roman" w:hAnsi="Times New Roman" w:cs="Times New Roman"/>
        </w:rPr>
        <w:t xml:space="preserve"> – Unless otherwise provided, the meaning set forth in CFTC Regulation 1.3 and Derivatives Clearing Organizations</w:t>
      </w:r>
      <w:r w:rsidR="00A15659">
        <w:rPr>
          <w:rFonts w:ascii="Times New Roman" w:hAnsi="Times New Roman" w:cs="Times New Roman"/>
        </w:rPr>
        <w:t>.</w:t>
      </w:r>
    </w:p>
    <w:p w14:paraId="44A14F61" w14:textId="77777777" w:rsidR="00B2272E" w:rsidRDefault="00B2272E" w:rsidP="00AF0ECE">
      <w:pPr>
        <w:spacing w:after="0"/>
        <w:rPr>
          <w:rFonts w:ascii="Times New Roman" w:hAnsi="Times New Roman" w:cs="Times New Roman"/>
        </w:rPr>
      </w:pPr>
    </w:p>
    <w:p w14:paraId="5FA21557" w14:textId="750797FF" w:rsidR="00673330" w:rsidRDefault="008F41C3" w:rsidP="00AF0ECE">
      <w:pPr>
        <w:spacing w:after="0"/>
        <w:rPr>
          <w:rFonts w:ascii="Times New Roman" w:hAnsi="Times New Roman" w:cs="Times New Roman"/>
        </w:rPr>
      </w:pPr>
      <w:r>
        <w:rPr>
          <w:rFonts w:ascii="Times New Roman" w:hAnsi="Times New Roman" w:cs="Times New Roman"/>
        </w:rPr>
        <w:t>(</w:t>
      </w:r>
      <w:r w:rsidR="007B5736">
        <w:rPr>
          <w:rFonts w:ascii="Times New Roman" w:hAnsi="Times New Roman" w:cs="Times New Roman"/>
        </w:rPr>
        <w:t>5</w:t>
      </w:r>
      <w:r w:rsidR="00CF7A05">
        <w:rPr>
          <w:rFonts w:ascii="Times New Roman" w:hAnsi="Times New Roman" w:cs="Times New Roman"/>
        </w:rPr>
        <w:t>2</w:t>
      </w:r>
      <w:r>
        <w:rPr>
          <w:rFonts w:ascii="Times New Roman" w:hAnsi="Times New Roman" w:cs="Times New Roman"/>
        </w:rPr>
        <w:t xml:space="preserve">) </w:t>
      </w:r>
      <w:r w:rsidR="002A41C5">
        <w:rPr>
          <w:rFonts w:ascii="Times New Roman" w:hAnsi="Times New Roman" w:cs="Times New Roman"/>
        </w:rPr>
        <w:t>Settlement</w:t>
      </w:r>
      <w:r w:rsidR="009B6C2F" w:rsidRPr="00AE434B">
        <w:rPr>
          <w:rFonts w:ascii="Times New Roman" w:hAnsi="Times New Roman" w:cs="Times New Roman"/>
        </w:rPr>
        <w:t xml:space="preserve"> – </w:t>
      </w:r>
      <w:r w:rsidR="00653E9B">
        <w:rPr>
          <w:rFonts w:ascii="Times New Roman" w:hAnsi="Times New Roman" w:cs="Times New Roman"/>
        </w:rPr>
        <w:t>The process by which the Clearinghouse debits and credits the Collateral</w:t>
      </w:r>
      <w:r w:rsidR="00B70041">
        <w:rPr>
          <w:rFonts w:ascii="Times New Roman" w:hAnsi="Times New Roman" w:cs="Times New Roman"/>
        </w:rPr>
        <w:t xml:space="preserve"> or Bank</w:t>
      </w:r>
      <w:r w:rsidR="00653E9B">
        <w:rPr>
          <w:rFonts w:ascii="Times New Roman" w:hAnsi="Times New Roman" w:cs="Times New Roman"/>
        </w:rPr>
        <w:t xml:space="preserve"> Accounts of Clearing Members to satisfy </w:t>
      </w:r>
      <w:r w:rsidR="00B70041">
        <w:rPr>
          <w:rFonts w:ascii="Times New Roman" w:hAnsi="Times New Roman" w:cs="Times New Roman"/>
        </w:rPr>
        <w:t>S</w:t>
      </w:r>
      <w:r w:rsidR="00653E9B">
        <w:rPr>
          <w:rFonts w:ascii="Times New Roman" w:hAnsi="Times New Roman" w:cs="Times New Roman"/>
        </w:rPr>
        <w:t xml:space="preserve">ettlement </w:t>
      </w:r>
      <w:r w:rsidR="00B70041">
        <w:rPr>
          <w:rFonts w:ascii="Times New Roman" w:hAnsi="Times New Roman" w:cs="Times New Roman"/>
        </w:rPr>
        <w:t xml:space="preserve">Obligations </w:t>
      </w:r>
      <w:r w:rsidR="00653E9B">
        <w:rPr>
          <w:rFonts w:ascii="Times New Roman" w:hAnsi="Times New Roman" w:cs="Times New Roman"/>
        </w:rPr>
        <w:t>or Clearing Fund deficiency.</w:t>
      </w:r>
      <w:r w:rsidR="002435DE" w:rsidRPr="00AE434B">
        <w:rPr>
          <w:rFonts w:ascii="Times New Roman" w:hAnsi="Times New Roman" w:cs="Times New Roman"/>
        </w:rPr>
        <w:t xml:space="preserve"> </w:t>
      </w:r>
    </w:p>
    <w:p w14:paraId="3FDCE36B" w14:textId="77777777" w:rsidR="008F41C3" w:rsidRPr="00AE434B" w:rsidRDefault="008F41C3" w:rsidP="00AF0ECE">
      <w:pPr>
        <w:spacing w:after="0"/>
        <w:rPr>
          <w:rFonts w:ascii="Times New Roman" w:hAnsi="Times New Roman" w:cs="Times New Roman"/>
        </w:rPr>
      </w:pPr>
    </w:p>
    <w:p w14:paraId="78958F87" w14:textId="43F105AD" w:rsidR="009B369C" w:rsidRDefault="008F41C3" w:rsidP="00AF0ECE">
      <w:pPr>
        <w:spacing w:after="0"/>
        <w:rPr>
          <w:rFonts w:ascii="Times New Roman" w:hAnsi="Times New Roman" w:cs="Times New Roman"/>
        </w:rPr>
      </w:pPr>
      <w:r>
        <w:rPr>
          <w:rFonts w:ascii="Times New Roman" w:hAnsi="Times New Roman" w:cs="Times New Roman"/>
        </w:rPr>
        <w:t>(</w:t>
      </w:r>
      <w:r w:rsidR="00144D1E">
        <w:rPr>
          <w:rFonts w:ascii="Times New Roman" w:hAnsi="Times New Roman" w:cs="Times New Roman"/>
        </w:rPr>
        <w:t>5</w:t>
      </w:r>
      <w:r w:rsidR="00CF7A05">
        <w:rPr>
          <w:rFonts w:ascii="Times New Roman" w:hAnsi="Times New Roman" w:cs="Times New Roman"/>
        </w:rPr>
        <w:t>3</w:t>
      </w:r>
      <w:r>
        <w:rPr>
          <w:rFonts w:ascii="Times New Roman" w:hAnsi="Times New Roman" w:cs="Times New Roman"/>
        </w:rPr>
        <w:t xml:space="preserve">) </w:t>
      </w:r>
      <w:r w:rsidR="002A41C5">
        <w:rPr>
          <w:rFonts w:ascii="Times New Roman" w:hAnsi="Times New Roman" w:cs="Times New Roman"/>
        </w:rPr>
        <w:t>Settlement Bank</w:t>
      </w:r>
      <w:r w:rsidR="009B369C" w:rsidRPr="00AE434B">
        <w:rPr>
          <w:rFonts w:ascii="Times New Roman" w:hAnsi="Times New Roman" w:cs="Times New Roman"/>
        </w:rPr>
        <w:t xml:space="preserve"> - </w:t>
      </w:r>
      <w:r w:rsidR="00EE4AC8">
        <w:rPr>
          <w:rFonts w:ascii="Times New Roman" w:hAnsi="Times New Roman" w:cs="Times New Roman"/>
        </w:rPr>
        <w:t>A</w:t>
      </w:r>
      <w:r w:rsidR="009B369C" w:rsidRPr="00AE434B">
        <w:rPr>
          <w:rFonts w:ascii="Times New Roman" w:hAnsi="Times New Roman" w:cs="Times New Roman"/>
        </w:rPr>
        <w:t xml:space="preserve"> depository</w:t>
      </w:r>
      <w:r w:rsidR="00632B36">
        <w:rPr>
          <w:rFonts w:ascii="Times New Roman" w:hAnsi="Times New Roman" w:cs="Times New Roman"/>
        </w:rPr>
        <w:t>, bank or trust which has entered into an agreement with the Clearinghouse to facilitate Settlement on behalf of Clearing Members.</w:t>
      </w:r>
    </w:p>
    <w:p w14:paraId="7409B3C4" w14:textId="33424B22" w:rsidR="009653F5" w:rsidRDefault="009653F5" w:rsidP="00AF0ECE">
      <w:pPr>
        <w:spacing w:after="0"/>
        <w:rPr>
          <w:rFonts w:ascii="Times New Roman" w:hAnsi="Times New Roman" w:cs="Times New Roman"/>
        </w:rPr>
      </w:pPr>
    </w:p>
    <w:p w14:paraId="1149249B" w14:textId="10739DE9" w:rsidR="009653F5" w:rsidRDefault="009653F5" w:rsidP="00AF0ECE">
      <w:pPr>
        <w:spacing w:after="0"/>
        <w:rPr>
          <w:rFonts w:ascii="Times New Roman" w:hAnsi="Times New Roman" w:cs="Times New Roman"/>
        </w:rPr>
      </w:pPr>
      <w:r>
        <w:rPr>
          <w:rFonts w:ascii="Times New Roman" w:hAnsi="Times New Roman" w:cs="Times New Roman"/>
        </w:rPr>
        <w:t>(5</w:t>
      </w:r>
      <w:r w:rsidR="00CF7A05">
        <w:rPr>
          <w:rFonts w:ascii="Times New Roman" w:hAnsi="Times New Roman" w:cs="Times New Roman"/>
        </w:rPr>
        <w:t>4</w:t>
      </w:r>
      <w:r>
        <w:rPr>
          <w:rFonts w:ascii="Times New Roman" w:hAnsi="Times New Roman" w:cs="Times New Roman"/>
        </w:rPr>
        <w:t xml:space="preserve">) </w:t>
      </w:r>
      <w:r w:rsidR="002A41C5">
        <w:rPr>
          <w:rFonts w:ascii="Times New Roman" w:hAnsi="Times New Roman" w:cs="Times New Roman"/>
        </w:rPr>
        <w:t>Settlement Value</w:t>
      </w:r>
      <w:r>
        <w:rPr>
          <w:rFonts w:ascii="Times New Roman" w:hAnsi="Times New Roman" w:cs="Times New Roman"/>
        </w:rPr>
        <w:t xml:space="preserve"> – </w:t>
      </w:r>
      <w:r w:rsidR="00EE4AC8">
        <w:rPr>
          <w:rFonts w:ascii="Times New Roman" w:hAnsi="Times New Roman" w:cs="Times New Roman"/>
        </w:rPr>
        <w:t>T</w:t>
      </w:r>
      <w:r>
        <w:rPr>
          <w:rFonts w:ascii="Times New Roman" w:hAnsi="Times New Roman" w:cs="Times New Roman"/>
        </w:rPr>
        <w:t xml:space="preserve">he value of an </w:t>
      </w:r>
      <w:r w:rsidR="002A41C5">
        <w:rPr>
          <w:rFonts w:ascii="Times New Roman" w:hAnsi="Times New Roman" w:cs="Times New Roman"/>
        </w:rPr>
        <w:t>Event Question</w:t>
      </w:r>
      <w:r>
        <w:rPr>
          <w:rFonts w:ascii="Times New Roman" w:hAnsi="Times New Roman" w:cs="Times New Roman"/>
        </w:rPr>
        <w:t xml:space="preserve"> </w:t>
      </w:r>
      <w:r w:rsidR="008C7411">
        <w:rPr>
          <w:rFonts w:ascii="Times New Roman" w:hAnsi="Times New Roman" w:cs="Times New Roman"/>
        </w:rPr>
        <w:t xml:space="preserve">at Resolution Time </w:t>
      </w:r>
      <w:r>
        <w:rPr>
          <w:rFonts w:ascii="Times New Roman" w:hAnsi="Times New Roman" w:cs="Times New Roman"/>
        </w:rPr>
        <w:t xml:space="preserve">after its </w:t>
      </w:r>
      <w:r w:rsidR="002A41C5">
        <w:rPr>
          <w:rFonts w:ascii="Times New Roman" w:hAnsi="Times New Roman" w:cs="Times New Roman"/>
        </w:rPr>
        <w:t>Outcome</w:t>
      </w:r>
      <w:r>
        <w:rPr>
          <w:rFonts w:ascii="Times New Roman" w:hAnsi="Times New Roman" w:cs="Times New Roman"/>
        </w:rPr>
        <w:t xml:space="preserve"> has been determined.</w:t>
      </w:r>
    </w:p>
    <w:p w14:paraId="03903129" w14:textId="0F4C5B33" w:rsidR="008F41C3" w:rsidRPr="00AE434B" w:rsidRDefault="008F41C3" w:rsidP="00AF0ECE">
      <w:pPr>
        <w:spacing w:after="0"/>
        <w:rPr>
          <w:rFonts w:ascii="Times New Roman" w:hAnsi="Times New Roman" w:cs="Times New Roman"/>
        </w:rPr>
      </w:pPr>
    </w:p>
    <w:p w14:paraId="78979A3A" w14:textId="3E7DA1E0" w:rsidR="009B369C" w:rsidRDefault="008F41C3" w:rsidP="009B369C">
      <w:pPr>
        <w:spacing w:after="0"/>
        <w:rPr>
          <w:rFonts w:ascii="Times New Roman" w:hAnsi="Times New Roman" w:cs="Times New Roman"/>
        </w:rPr>
      </w:pPr>
      <w:r>
        <w:rPr>
          <w:rFonts w:ascii="Times New Roman" w:hAnsi="Times New Roman" w:cs="Times New Roman"/>
        </w:rPr>
        <w:t>(</w:t>
      </w:r>
      <w:r w:rsidR="00D41BCD">
        <w:rPr>
          <w:rFonts w:ascii="Times New Roman" w:hAnsi="Times New Roman" w:cs="Times New Roman"/>
        </w:rPr>
        <w:t>5</w:t>
      </w:r>
      <w:r w:rsidR="00CF7A05">
        <w:rPr>
          <w:rFonts w:ascii="Times New Roman" w:hAnsi="Times New Roman" w:cs="Times New Roman"/>
        </w:rPr>
        <w:t>5</w:t>
      </w:r>
      <w:r>
        <w:rPr>
          <w:rFonts w:ascii="Times New Roman" w:hAnsi="Times New Roman" w:cs="Times New Roman"/>
        </w:rPr>
        <w:t xml:space="preserve">) </w:t>
      </w:r>
      <w:r w:rsidR="002A41C5">
        <w:rPr>
          <w:rFonts w:ascii="Times New Roman" w:hAnsi="Times New Roman" w:cs="Times New Roman"/>
        </w:rPr>
        <w:t>Source Agency</w:t>
      </w:r>
      <w:r w:rsidR="009B369C" w:rsidRPr="00AE434B">
        <w:rPr>
          <w:rFonts w:ascii="Times New Roman" w:hAnsi="Times New Roman" w:cs="Times New Roman"/>
        </w:rPr>
        <w:t xml:space="preserve"> – </w:t>
      </w:r>
      <w:r w:rsidR="00EE4AC8">
        <w:rPr>
          <w:rFonts w:ascii="Times New Roman" w:hAnsi="Times New Roman" w:cs="Times New Roman"/>
        </w:rPr>
        <w:t>A</w:t>
      </w:r>
      <w:r w:rsidR="009B369C" w:rsidRPr="00AE434B">
        <w:rPr>
          <w:rFonts w:ascii="Times New Roman" w:hAnsi="Times New Roman" w:cs="Times New Roman"/>
        </w:rPr>
        <w:t xml:space="preserve">ny agency, whether public or private, that publishes data used to determine the </w:t>
      </w:r>
      <w:r w:rsidR="00D45402">
        <w:rPr>
          <w:rFonts w:ascii="Times New Roman" w:hAnsi="Times New Roman" w:cs="Times New Roman"/>
        </w:rPr>
        <w:t>Outcome</w:t>
      </w:r>
      <w:r w:rsidR="009B369C" w:rsidRPr="00AE434B">
        <w:rPr>
          <w:rFonts w:ascii="Times New Roman" w:hAnsi="Times New Roman" w:cs="Times New Roman"/>
        </w:rPr>
        <w:t xml:space="preserve"> of an </w:t>
      </w:r>
      <w:r w:rsidR="002A41C5">
        <w:rPr>
          <w:rFonts w:ascii="Times New Roman" w:hAnsi="Times New Roman" w:cs="Times New Roman"/>
        </w:rPr>
        <w:t>Event Question</w:t>
      </w:r>
      <w:r w:rsidR="009B369C" w:rsidRPr="00AE434B">
        <w:rPr>
          <w:rFonts w:ascii="Times New Roman" w:hAnsi="Times New Roman" w:cs="Times New Roman"/>
        </w:rPr>
        <w:t>.</w:t>
      </w:r>
    </w:p>
    <w:p w14:paraId="5C23576C" w14:textId="57769AF5" w:rsidR="008F41C3" w:rsidRDefault="008F41C3" w:rsidP="009B369C">
      <w:pPr>
        <w:spacing w:after="0"/>
        <w:rPr>
          <w:rFonts w:ascii="Times New Roman" w:hAnsi="Times New Roman" w:cs="Times New Roman"/>
        </w:rPr>
      </w:pPr>
    </w:p>
    <w:p w14:paraId="7C2381F1" w14:textId="74B7EAFC" w:rsidR="00037BFD" w:rsidRDefault="00037BFD" w:rsidP="009B369C">
      <w:pPr>
        <w:spacing w:after="0"/>
        <w:rPr>
          <w:rFonts w:ascii="Times New Roman" w:hAnsi="Times New Roman" w:cs="Times New Roman"/>
        </w:rPr>
      </w:pPr>
      <w:r>
        <w:rPr>
          <w:rFonts w:ascii="Times New Roman" w:hAnsi="Times New Roman" w:cs="Times New Roman"/>
        </w:rPr>
        <w:t>(5</w:t>
      </w:r>
      <w:r w:rsidR="00CF7A05">
        <w:rPr>
          <w:rFonts w:ascii="Times New Roman" w:hAnsi="Times New Roman" w:cs="Times New Roman"/>
        </w:rPr>
        <w:t>6</w:t>
      </w:r>
      <w:r>
        <w:rPr>
          <w:rFonts w:ascii="Times New Roman" w:hAnsi="Times New Roman" w:cs="Times New Roman"/>
        </w:rPr>
        <w:t xml:space="preserve">) </w:t>
      </w:r>
      <w:r w:rsidRPr="00037BFD">
        <w:rPr>
          <w:rFonts w:ascii="Times New Roman" w:hAnsi="Times New Roman" w:cs="Times New Roman"/>
        </w:rPr>
        <w:t xml:space="preserve">Sponsored Clearing Agreement – </w:t>
      </w:r>
      <w:r w:rsidR="00EE4AC8">
        <w:rPr>
          <w:rFonts w:ascii="Times New Roman" w:hAnsi="Times New Roman" w:cs="Times New Roman"/>
        </w:rPr>
        <w:t>A</w:t>
      </w:r>
      <w:r w:rsidRPr="00037BFD">
        <w:rPr>
          <w:rFonts w:ascii="Times New Roman" w:hAnsi="Times New Roman" w:cs="Times New Roman"/>
        </w:rPr>
        <w:t xml:space="preserve">n agreement between a Sponsored FCM and a Clearing Member through which the Clearing Member authorizes the Sponsored FCM to submit </w:t>
      </w:r>
      <w:r w:rsidR="00DA07A1">
        <w:rPr>
          <w:rFonts w:ascii="Times New Roman" w:hAnsi="Times New Roman" w:cs="Times New Roman"/>
        </w:rPr>
        <w:t>Bid</w:t>
      </w:r>
      <w:r w:rsidRPr="00037BFD">
        <w:rPr>
          <w:rFonts w:ascii="Times New Roman" w:hAnsi="Times New Roman" w:cs="Times New Roman"/>
        </w:rPr>
        <w:t xml:space="preserve">s for Event </w:t>
      </w:r>
      <w:r w:rsidR="00EF176F">
        <w:rPr>
          <w:rFonts w:ascii="Times New Roman" w:hAnsi="Times New Roman" w:cs="Times New Roman"/>
        </w:rPr>
        <w:t>Positions</w:t>
      </w:r>
      <w:r w:rsidRPr="00037BFD">
        <w:rPr>
          <w:rFonts w:ascii="Times New Roman" w:hAnsi="Times New Roman" w:cs="Times New Roman"/>
        </w:rPr>
        <w:t xml:space="preserve"> to be cleared and settled in a designated account of such Clearing Member.</w:t>
      </w:r>
    </w:p>
    <w:p w14:paraId="1FFC6C55" w14:textId="77777777" w:rsidR="00037BFD" w:rsidRDefault="00037BFD" w:rsidP="009B369C">
      <w:pPr>
        <w:spacing w:after="0"/>
        <w:rPr>
          <w:rFonts w:ascii="Times New Roman" w:hAnsi="Times New Roman" w:cs="Times New Roman"/>
        </w:rPr>
      </w:pPr>
    </w:p>
    <w:p w14:paraId="32168570" w14:textId="4EBEB2DE" w:rsidR="00651294" w:rsidRDefault="00651294" w:rsidP="009B369C">
      <w:pPr>
        <w:spacing w:after="0"/>
        <w:rPr>
          <w:rFonts w:ascii="Times New Roman" w:hAnsi="Times New Roman" w:cs="Times New Roman"/>
        </w:rPr>
      </w:pPr>
      <w:r>
        <w:rPr>
          <w:rFonts w:ascii="Times New Roman" w:hAnsi="Times New Roman" w:cs="Times New Roman"/>
        </w:rPr>
        <w:t>(5</w:t>
      </w:r>
      <w:r w:rsidR="00CF7A05">
        <w:rPr>
          <w:rFonts w:ascii="Times New Roman" w:hAnsi="Times New Roman" w:cs="Times New Roman"/>
        </w:rPr>
        <w:t>7</w:t>
      </w:r>
      <w:r>
        <w:rPr>
          <w:rFonts w:ascii="Times New Roman" w:hAnsi="Times New Roman" w:cs="Times New Roman"/>
        </w:rPr>
        <w:t xml:space="preserve">) Sponsored FCM – </w:t>
      </w:r>
      <w:r w:rsidR="00EE4AC8">
        <w:rPr>
          <w:rFonts w:ascii="Times New Roman" w:hAnsi="Times New Roman" w:cs="Times New Roman"/>
        </w:rPr>
        <w:t>A</w:t>
      </w:r>
      <w:r>
        <w:rPr>
          <w:rFonts w:ascii="Times New Roman" w:hAnsi="Times New Roman" w:cs="Times New Roman"/>
        </w:rPr>
        <w:t xml:space="preserve">n FCM </w:t>
      </w:r>
      <w:r w:rsidR="002D7CDE">
        <w:rPr>
          <w:rFonts w:ascii="Times New Roman" w:hAnsi="Times New Roman" w:cs="Times New Roman"/>
        </w:rPr>
        <w:t>that</w:t>
      </w:r>
      <w:r>
        <w:rPr>
          <w:rFonts w:ascii="Times New Roman" w:hAnsi="Times New Roman" w:cs="Times New Roman"/>
        </w:rPr>
        <w:t xml:space="preserve"> is not a Clearing Member, but is sponsored by a Clearing Member to have </w:t>
      </w:r>
      <w:r w:rsidR="002A41C5">
        <w:rPr>
          <w:rFonts w:ascii="Times New Roman" w:hAnsi="Times New Roman" w:cs="Times New Roman"/>
        </w:rPr>
        <w:t>Access Privileges</w:t>
      </w:r>
      <w:r>
        <w:rPr>
          <w:rFonts w:ascii="Times New Roman" w:hAnsi="Times New Roman" w:cs="Times New Roman"/>
        </w:rPr>
        <w:t xml:space="preserve"> in accordance with Rule 303. </w:t>
      </w:r>
    </w:p>
    <w:p w14:paraId="0EDA3033" w14:textId="77777777" w:rsidR="00651294" w:rsidRDefault="00651294" w:rsidP="009B369C">
      <w:pPr>
        <w:spacing w:after="0"/>
        <w:rPr>
          <w:rFonts w:ascii="Times New Roman" w:hAnsi="Times New Roman" w:cs="Times New Roman"/>
        </w:rPr>
      </w:pPr>
    </w:p>
    <w:p w14:paraId="1F7FC559" w14:textId="1F6CFEF3" w:rsidR="008F41C3" w:rsidRPr="00AE434B" w:rsidRDefault="008F41C3" w:rsidP="009B369C">
      <w:pPr>
        <w:spacing w:after="0"/>
        <w:rPr>
          <w:rFonts w:ascii="Times New Roman" w:hAnsi="Times New Roman" w:cs="Times New Roman"/>
        </w:rPr>
      </w:pPr>
      <w:r>
        <w:rPr>
          <w:rFonts w:ascii="Times New Roman" w:hAnsi="Times New Roman" w:cs="Times New Roman"/>
        </w:rPr>
        <w:t>(</w:t>
      </w:r>
      <w:r w:rsidR="00D41BCD">
        <w:rPr>
          <w:rFonts w:ascii="Times New Roman" w:hAnsi="Times New Roman" w:cs="Times New Roman"/>
        </w:rPr>
        <w:t>5</w:t>
      </w:r>
      <w:r w:rsidR="00CF7A05">
        <w:rPr>
          <w:rFonts w:ascii="Times New Roman" w:hAnsi="Times New Roman" w:cs="Times New Roman"/>
        </w:rPr>
        <w:t>8</w:t>
      </w:r>
      <w:r>
        <w:rPr>
          <w:rFonts w:ascii="Times New Roman" w:hAnsi="Times New Roman" w:cs="Times New Roman"/>
        </w:rPr>
        <w:t>) User ID – The unique identif</w:t>
      </w:r>
      <w:r w:rsidR="002D7CDE">
        <w:rPr>
          <w:rFonts w:ascii="Times New Roman" w:hAnsi="Times New Roman" w:cs="Times New Roman"/>
        </w:rPr>
        <w:t>ier</w:t>
      </w:r>
      <w:r>
        <w:rPr>
          <w:rFonts w:ascii="Times New Roman" w:hAnsi="Times New Roman" w:cs="Times New Roman"/>
        </w:rPr>
        <w:t xml:space="preserve"> registered with ForecastEx that the Exchange assigns to an </w:t>
      </w:r>
      <w:r w:rsidR="002A41C5">
        <w:rPr>
          <w:rFonts w:ascii="Times New Roman" w:hAnsi="Times New Roman" w:cs="Times New Roman"/>
        </w:rPr>
        <w:t>Authorized User</w:t>
      </w:r>
      <w:r>
        <w:rPr>
          <w:rFonts w:ascii="Times New Roman" w:hAnsi="Times New Roman" w:cs="Times New Roman"/>
        </w:rPr>
        <w:t xml:space="preserve">, and which is included on each </w:t>
      </w:r>
      <w:r w:rsidR="00DA07A1">
        <w:rPr>
          <w:rFonts w:ascii="Times New Roman" w:hAnsi="Times New Roman" w:cs="Times New Roman"/>
        </w:rPr>
        <w:t>Bid</w:t>
      </w:r>
      <w:r w:rsidR="002A41C5">
        <w:rPr>
          <w:rFonts w:ascii="Times New Roman" w:hAnsi="Times New Roman" w:cs="Times New Roman"/>
        </w:rPr>
        <w:t xml:space="preserve"> </w:t>
      </w:r>
      <w:r>
        <w:rPr>
          <w:rFonts w:ascii="Times New Roman" w:hAnsi="Times New Roman" w:cs="Times New Roman"/>
        </w:rPr>
        <w:t xml:space="preserve">to enable ForecastEx to identify the </w:t>
      </w:r>
      <w:r w:rsidR="002A41C5">
        <w:rPr>
          <w:rFonts w:ascii="Times New Roman" w:hAnsi="Times New Roman" w:cs="Times New Roman"/>
        </w:rPr>
        <w:t>Person</w:t>
      </w:r>
      <w:r>
        <w:rPr>
          <w:rFonts w:ascii="Times New Roman" w:hAnsi="Times New Roman" w:cs="Times New Roman"/>
        </w:rPr>
        <w:t xml:space="preserve"> entering such </w:t>
      </w:r>
      <w:r w:rsidR="00DA07A1">
        <w:rPr>
          <w:rFonts w:ascii="Times New Roman" w:hAnsi="Times New Roman" w:cs="Times New Roman"/>
        </w:rPr>
        <w:t>Bid</w:t>
      </w:r>
      <w:r>
        <w:rPr>
          <w:rFonts w:ascii="Times New Roman" w:hAnsi="Times New Roman" w:cs="Times New Roman"/>
        </w:rPr>
        <w:t>s.</w:t>
      </w:r>
    </w:p>
    <w:p w14:paraId="113DC5EC" w14:textId="09DEAF40" w:rsidR="008F41C3" w:rsidRDefault="008F41C3" w:rsidP="00AF0ECE">
      <w:pPr>
        <w:spacing w:after="0"/>
        <w:rPr>
          <w:rFonts w:ascii="Times New Roman" w:hAnsi="Times New Roman" w:cs="Times New Roman"/>
        </w:rPr>
      </w:pPr>
    </w:p>
    <w:p w14:paraId="19B96655" w14:textId="71313DB1" w:rsidR="009B369C" w:rsidRDefault="008F41C3" w:rsidP="00AF0ECE">
      <w:pPr>
        <w:spacing w:after="0"/>
        <w:rPr>
          <w:rFonts w:ascii="Times New Roman" w:hAnsi="Times New Roman" w:cs="Times New Roman"/>
        </w:rPr>
      </w:pPr>
      <w:r>
        <w:rPr>
          <w:rFonts w:ascii="Times New Roman" w:hAnsi="Times New Roman" w:cs="Times New Roman"/>
        </w:rPr>
        <w:t>(5</w:t>
      </w:r>
      <w:r w:rsidR="00CF7A05">
        <w:rPr>
          <w:rFonts w:ascii="Times New Roman" w:hAnsi="Times New Roman" w:cs="Times New Roman"/>
        </w:rPr>
        <w:t>9</w:t>
      </w:r>
      <w:r>
        <w:rPr>
          <w:rFonts w:ascii="Times New Roman" w:hAnsi="Times New Roman" w:cs="Times New Roman"/>
        </w:rPr>
        <w:t xml:space="preserve">) </w:t>
      </w:r>
      <w:r w:rsidR="00BD7DF7">
        <w:rPr>
          <w:rFonts w:ascii="Times New Roman" w:hAnsi="Times New Roman" w:cs="Times New Roman"/>
        </w:rPr>
        <w:t xml:space="preserve">“Yes” </w:t>
      </w:r>
      <w:r w:rsidR="00B26AF0">
        <w:rPr>
          <w:rFonts w:ascii="Times New Roman" w:hAnsi="Times New Roman" w:cs="Times New Roman"/>
        </w:rPr>
        <w:t>Position</w:t>
      </w:r>
      <w:r w:rsidR="002435DE" w:rsidRPr="00AE434B">
        <w:rPr>
          <w:rFonts w:ascii="Times New Roman" w:hAnsi="Times New Roman" w:cs="Times New Roman"/>
        </w:rPr>
        <w:t xml:space="preserve"> – An </w:t>
      </w:r>
      <w:r w:rsidR="002A41C5">
        <w:rPr>
          <w:rFonts w:ascii="Times New Roman" w:hAnsi="Times New Roman" w:cs="Times New Roman"/>
        </w:rPr>
        <w:t xml:space="preserve">Event </w:t>
      </w:r>
      <w:r w:rsidR="00904CE5">
        <w:rPr>
          <w:rFonts w:ascii="Times New Roman" w:hAnsi="Times New Roman" w:cs="Times New Roman"/>
        </w:rPr>
        <w:t>P</w:t>
      </w:r>
      <w:r w:rsidR="00B26AF0">
        <w:rPr>
          <w:rFonts w:ascii="Times New Roman" w:hAnsi="Times New Roman" w:cs="Times New Roman"/>
        </w:rPr>
        <w:t>osition</w:t>
      </w:r>
      <w:r w:rsidR="002435DE" w:rsidRPr="00AE434B">
        <w:rPr>
          <w:rFonts w:ascii="Times New Roman" w:hAnsi="Times New Roman" w:cs="Times New Roman"/>
        </w:rPr>
        <w:t xml:space="preserve"> that pays out </w:t>
      </w:r>
      <w:r w:rsidR="00D41BCD">
        <w:rPr>
          <w:rFonts w:ascii="Times New Roman" w:hAnsi="Times New Roman" w:cs="Times New Roman"/>
        </w:rPr>
        <w:t>at</w:t>
      </w:r>
      <w:r w:rsidR="002435DE" w:rsidRPr="00AE434B">
        <w:rPr>
          <w:rFonts w:ascii="Times New Roman" w:hAnsi="Times New Roman" w:cs="Times New Roman"/>
        </w:rPr>
        <w:t xml:space="preserve"> its </w:t>
      </w:r>
      <w:r w:rsidR="002A41C5">
        <w:rPr>
          <w:rFonts w:ascii="Times New Roman" w:hAnsi="Times New Roman" w:cs="Times New Roman"/>
        </w:rPr>
        <w:t>Resolution Time</w:t>
      </w:r>
      <w:r w:rsidR="002435DE" w:rsidRPr="00AE434B">
        <w:rPr>
          <w:rFonts w:ascii="Times New Roman" w:hAnsi="Times New Roman" w:cs="Times New Roman"/>
        </w:rPr>
        <w:t xml:space="preserve"> if the </w:t>
      </w:r>
      <w:r w:rsidR="002A41C5">
        <w:rPr>
          <w:rFonts w:ascii="Times New Roman" w:hAnsi="Times New Roman" w:cs="Times New Roman"/>
        </w:rPr>
        <w:t>Outcome</w:t>
      </w:r>
      <w:r w:rsidR="002435DE" w:rsidRPr="00AE434B">
        <w:rPr>
          <w:rFonts w:ascii="Times New Roman" w:hAnsi="Times New Roman" w:cs="Times New Roman"/>
        </w:rPr>
        <w:t xml:space="preserve"> of the </w:t>
      </w:r>
      <w:r w:rsidR="002A41C5">
        <w:rPr>
          <w:rFonts w:ascii="Times New Roman" w:hAnsi="Times New Roman" w:cs="Times New Roman"/>
        </w:rPr>
        <w:t>Event Question</w:t>
      </w:r>
      <w:r w:rsidR="002435DE" w:rsidRPr="00AE434B">
        <w:rPr>
          <w:rFonts w:ascii="Times New Roman" w:hAnsi="Times New Roman" w:cs="Times New Roman"/>
        </w:rPr>
        <w:t xml:space="preserve"> is “Yes”.</w:t>
      </w:r>
    </w:p>
    <w:bookmarkEnd w:id="3"/>
    <w:p w14:paraId="5CB20F98" w14:textId="6D450994" w:rsidR="00D94946" w:rsidRDefault="00D94946" w:rsidP="00AF0ECE">
      <w:pPr>
        <w:spacing w:after="0"/>
        <w:rPr>
          <w:rFonts w:ascii="Times New Roman" w:hAnsi="Times New Roman" w:cs="Times New Roman"/>
        </w:rPr>
      </w:pPr>
    </w:p>
    <w:p w14:paraId="0C8D63B0" w14:textId="77777777" w:rsidR="00ED46C8" w:rsidRDefault="00ED46C8" w:rsidP="00AF0ECE">
      <w:pPr>
        <w:spacing w:after="0"/>
        <w:rPr>
          <w:rFonts w:ascii="Times New Roman" w:hAnsi="Times New Roman" w:cs="Times New Roman"/>
        </w:rPr>
      </w:pPr>
    </w:p>
    <w:p w14:paraId="3D017D29" w14:textId="2B539A99" w:rsidR="008F41C3" w:rsidRDefault="008F41C3" w:rsidP="00AF0ECE">
      <w:pPr>
        <w:spacing w:after="0"/>
        <w:rPr>
          <w:rFonts w:ascii="Times New Roman" w:hAnsi="Times New Roman" w:cs="Times New Roman"/>
        </w:rPr>
      </w:pPr>
      <w:r>
        <w:rPr>
          <w:rFonts w:ascii="Times New Roman" w:hAnsi="Times New Roman" w:cs="Times New Roman"/>
        </w:rPr>
        <w:t xml:space="preserve">(b) For the purpose of </w:t>
      </w:r>
      <w:r w:rsidR="002A41C5">
        <w:rPr>
          <w:rFonts w:ascii="Times New Roman" w:hAnsi="Times New Roman" w:cs="Times New Roman"/>
        </w:rPr>
        <w:t>ForecastEx Rules</w:t>
      </w:r>
      <w:r>
        <w:rPr>
          <w:rFonts w:ascii="Times New Roman" w:hAnsi="Times New Roman" w:cs="Times New Roman"/>
        </w:rPr>
        <w:t>, the following rules of construction shall apply:</w:t>
      </w:r>
    </w:p>
    <w:p w14:paraId="518F04AC" w14:textId="76B31751" w:rsidR="008F41C3" w:rsidRDefault="008F41C3" w:rsidP="00AF0ECE">
      <w:pPr>
        <w:spacing w:after="0"/>
        <w:rPr>
          <w:rFonts w:ascii="Times New Roman" w:hAnsi="Times New Roman" w:cs="Times New Roman"/>
        </w:rPr>
      </w:pPr>
    </w:p>
    <w:p w14:paraId="32C3A683" w14:textId="60B65748" w:rsidR="008F41C3" w:rsidRDefault="008F41C3" w:rsidP="008F41C3">
      <w:pPr>
        <w:spacing w:after="0"/>
        <w:rPr>
          <w:rFonts w:ascii="Times New Roman" w:hAnsi="Times New Roman" w:cs="Times New Roman"/>
        </w:rPr>
      </w:pPr>
      <w:r w:rsidRPr="008F41C3">
        <w:rPr>
          <w:rFonts w:ascii="Times New Roman" w:hAnsi="Times New Roman" w:cs="Times New Roman"/>
        </w:rPr>
        <w:t>(</w:t>
      </w:r>
      <w:r>
        <w:rPr>
          <w:rFonts w:ascii="Times New Roman" w:hAnsi="Times New Roman" w:cs="Times New Roman"/>
        </w:rPr>
        <w:t>1</w:t>
      </w:r>
      <w:r w:rsidRPr="008F41C3">
        <w:rPr>
          <w:rFonts w:ascii="Times New Roman" w:hAnsi="Times New Roman" w:cs="Times New Roman"/>
        </w:rPr>
        <w:t>)</w:t>
      </w:r>
      <w:r>
        <w:rPr>
          <w:rFonts w:ascii="Times New Roman" w:hAnsi="Times New Roman" w:cs="Times New Roman"/>
        </w:rPr>
        <w:t xml:space="preserve"> </w:t>
      </w:r>
      <w:r w:rsidRPr="008F41C3">
        <w:rPr>
          <w:rFonts w:ascii="Times New Roman" w:hAnsi="Times New Roman" w:cs="Times New Roman"/>
        </w:rPr>
        <w:t>Words conveying a singular number include the plural number, where the context permits, and vice versa.</w:t>
      </w:r>
    </w:p>
    <w:p w14:paraId="4E3F57B9" w14:textId="77777777" w:rsidR="008F41C3" w:rsidRPr="008F41C3" w:rsidRDefault="008F41C3" w:rsidP="008F41C3">
      <w:pPr>
        <w:spacing w:after="0"/>
        <w:rPr>
          <w:rFonts w:ascii="Times New Roman" w:hAnsi="Times New Roman" w:cs="Times New Roman"/>
        </w:rPr>
      </w:pPr>
    </w:p>
    <w:p w14:paraId="16D7AEC2" w14:textId="6F1523A1" w:rsidR="008F41C3" w:rsidRDefault="008F41C3" w:rsidP="008F41C3">
      <w:pPr>
        <w:spacing w:after="0"/>
        <w:rPr>
          <w:rFonts w:ascii="Times New Roman" w:hAnsi="Times New Roman" w:cs="Times New Roman"/>
        </w:rPr>
      </w:pPr>
      <w:r w:rsidRPr="008F41C3">
        <w:rPr>
          <w:rFonts w:ascii="Times New Roman" w:hAnsi="Times New Roman" w:cs="Times New Roman"/>
        </w:rPr>
        <w:t>(</w:t>
      </w:r>
      <w:r>
        <w:rPr>
          <w:rFonts w:ascii="Times New Roman" w:hAnsi="Times New Roman" w:cs="Times New Roman"/>
        </w:rPr>
        <w:t>2</w:t>
      </w:r>
      <w:r w:rsidRPr="008F41C3">
        <w:rPr>
          <w:rFonts w:ascii="Times New Roman" w:hAnsi="Times New Roman" w:cs="Times New Roman"/>
        </w:rPr>
        <w:t>)</w:t>
      </w:r>
      <w:r>
        <w:rPr>
          <w:rFonts w:ascii="Times New Roman" w:hAnsi="Times New Roman" w:cs="Times New Roman"/>
        </w:rPr>
        <w:t xml:space="preserve"> </w:t>
      </w:r>
      <w:r w:rsidRPr="008F41C3">
        <w:rPr>
          <w:rFonts w:ascii="Times New Roman" w:hAnsi="Times New Roman" w:cs="Times New Roman"/>
        </w:rPr>
        <w:t>References to any Regulatory Agency include any successor Regulatory Agency.</w:t>
      </w:r>
    </w:p>
    <w:p w14:paraId="1904C603" w14:textId="77777777" w:rsidR="008F41C3" w:rsidRPr="008F41C3" w:rsidRDefault="008F41C3" w:rsidP="008F41C3">
      <w:pPr>
        <w:spacing w:after="0"/>
        <w:rPr>
          <w:rFonts w:ascii="Times New Roman" w:hAnsi="Times New Roman" w:cs="Times New Roman"/>
        </w:rPr>
      </w:pPr>
    </w:p>
    <w:p w14:paraId="6B5800AC" w14:textId="672D1191" w:rsidR="008F41C3" w:rsidRDefault="008F41C3" w:rsidP="008F41C3">
      <w:pPr>
        <w:spacing w:after="0"/>
        <w:rPr>
          <w:rFonts w:ascii="Times New Roman" w:hAnsi="Times New Roman" w:cs="Times New Roman"/>
        </w:rPr>
      </w:pPr>
      <w:r w:rsidRPr="008F41C3">
        <w:rPr>
          <w:rFonts w:ascii="Times New Roman" w:hAnsi="Times New Roman" w:cs="Times New Roman"/>
        </w:rPr>
        <w:t>(</w:t>
      </w:r>
      <w:r>
        <w:rPr>
          <w:rFonts w:ascii="Times New Roman" w:hAnsi="Times New Roman" w:cs="Times New Roman"/>
        </w:rPr>
        <w:t>3</w:t>
      </w:r>
      <w:r w:rsidRPr="008F41C3">
        <w:rPr>
          <w:rFonts w:ascii="Times New Roman" w:hAnsi="Times New Roman" w:cs="Times New Roman"/>
        </w:rPr>
        <w:t>)</w:t>
      </w:r>
      <w:r>
        <w:rPr>
          <w:rFonts w:ascii="Times New Roman" w:hAnsi="Times New Roman" w:cs="Times New Roman"/>
        </w:rPr>
        <w:t xml:space="preserve"> </w:t>
      </w:r>
      <w:r w:rsidRPr="008F41C3">
        <w:rPr>
          <w:rFonts w:ascii="Times New Roman" w:hAnsi="Times New Roman" w:cs="Times New Roman"/>
        </w:rPr>
        <w:t>If, for any reason, a Rule is found or determined to be invalid or unenforceable by a court of law, the Commission or another governmental or quasi-governmental agency with supervisory authority, such Rule shall be considered severed from the Rules and all other Rules shall remain in full force and effect.</w:t>
      </w:r>
    </w:p>
    <w:p w14:paraId="4707D585" w14:textId="77777777" w:rsidR="008F41C3" w:rsidRPr="008F41C3" w:rsidRDefault="008F41C3" w:rsidP="008F41C3">
      <w:pPr>
        <w:spacing w:after="0"/>
        <w:rPr>
          <w:rFonts w:ascii="Times New Roman" w:hAnsi="Times New Roman" w:cs="Times New Roman"/>
        </w:rPr>
      </w:pPr>
    </w:p>
    <w:p w14:paraId="2A1EA92B" w14:textId="391CB832" w:rsidR="008F41C3" w:rsidRDefault="008F41C3" w:rsidP="008F41C3">
      <w:pPr>
        <w:spacing w:after="0"/>
        <w:rPr>
          <w:rFonts w:ascii="Times New Roman" w:hAnsi="Times New Roman" w:cs="Times New Roman"/>
        </w:rPr>
      </w:pPr>
      <w:r w:rsidRPr="008F41C3">
        <w:rPr>
          <w:rFonts w:ascii="Times New Roman" w:hAnsi="Times New Roman" w:cs="Times New Roman"/>
        </w:rPr>
        <w:t>(</w:t>
      </w:r>
      <w:r>
        <w:rPr>
          <w:rFonts w:ascii="Times New Roman" w:hAnsi="Times New Roman" w:cs="Times New Roman"/>
        </w:rPr>
        <w:t>4</w:t>
      </w:r>
      <w:r w:rsidRPr="008F41C3">
        <w:rPr>
          <w:rFonts w:ascii="Times New Roman" w:hAnsi="Times New Roman" w:cs="Times New Roman"/>
        </w:rPr>
        <w:t>)</w:t>
      </w:r>
      <w:r>
        <w:rPr>
          <w:rFonts w:ascii="Times New Roman" w:hAnsi="Times New Roman" w:cs="Times New Roman"/>
        </w:rPr>
        <w:t xml:space="preserve"> </w:t>
      </w:r>
      <w:r w:rsidRPr="008F41C3">
        <w:rPr>
          <w:rFonts w:ascii="Times New Roman" w:hAnsi="Times New Roman" w:cs="Times New Roman"/>
        </w:rPr>
        <w:t xml:space="preserve">All references to time are to the local time in </w:t>
      </w:r>
      <w:r w:rsidR="009A54B7">
        <w:rPr>
          <w:rFonts w:ascii="Times New Roman" w:hAnsi="Times New Roman" w:cs="Times New Roman"/>
        </w:rPr>
        <w:t>Chicago, Illinois</w:t>
      </w:r>
      <w:r w:rsidRPr="008F41C3">
        <w:rPr>
          <w:rFonts w:ascii="Times New Roman" w:hAnsi="Times New Roman" w:cs="Times New Roman"/>
        </w:rPr>
        <w:t xml:space="preserve"> unless expressly provided otherwise.</w:t>
      </w:r>
    </w:p>
    <w:p w14:paraId="4DB66252" w14:textId="77777777" w:rsidR="008F41C3" w:rsidRPr="008F41C3" w:rsidRDefault="008F41C3" w:rsidP="008F41C3">
      <w:pPr>
        <w:spacing w:after="0"/>
        <w:rPr>
          <w:rFonts w:ascii="Times New Roman" w:hAnsi="Times New Roman" w:cs="Times New Roman"/>
        </w:rPr>
      </w:pPr>
    </w:p>
    <w:p w14:paraId="754C92A3" w14:textId="68E6C951" w:rsidR="008F41C3" w:rsidRDefault="008F41C3" w:rsidP="008F41C3">
      <w:pPr>
        <w:spacing w:after="0"/>
        <w:rPr>
          <w:rFonts w:ascii="Times New Roman" w:hAnsi="Times New Roman" w:cs="Times New Roman"/>
        </w:rPr>
      </w:pPr>
      <w:r w:rsidRPr="008F41C3">
        <w:rPr>
          <w:rFonts w:ascii="Times New Roman" w:hAnsi="Times New Roman" w:cs="Times New Roman"/>
        </w:rPr>
        <w:t>(</w:t>
      </w:r>
      <w:r>
        <w:rPr>
          <w:rFonts w:ascii="Times New Roman" w:hAnsi="Times New Roman" w:cs="Times New Roman"/>
        </w:rPr>
        <w:t>5</w:t>
      </w:r>
      <w:r w:rsidRPr="008F41C3">
        <w:rPr>
          <w:rFonts w:ascii="Times New Roman" w:hAnsi="Times New Roman" w:cs="Times New Roman"/>
        </w:rPr>
        <w:t>)</w:t>
      </w:r>
      <w:r>
        <w:rPr>
          <w:rFonts w:ascii="Times New Roman" w:hAnsi="Times New Roman" w:cs="Times New Roman"/>
        </w:rPr>
        <w:t xml:space="preserve"> </w:t>
      </w:r>
      <w:r w:rsidRPr="008F41C3">
        <w:rPr>
          <w:rFonts w:ascii="Times New Roman" w:hAnsi="Times New Roman" w:cs="Times New Roman"/>
        </w:rPr>
        <w:t>All terms defined in the UCC and not otherwise defined herein shall have the respective meanings accorded to them therein.</w:t>
      </w:r>
    </w:p>
    <w:p w14:paraId="78C606FB" w14:textId="77777777" w:rsidR="008F41C3" w:rsidRPr="008F41C3" w:rsidRDefault="008F41C3" w:rsidP="008F41C3">
      <w:pPr>
        <w:spacing w:after="0"/>
        <w:rPr>
          <w:rFonts w:ascii="Times New Roman" w:hAnsi="Times New Roman" w:cs="Times New Roman"/>
        </w:rPr>
      </w:pPr>
    </w:p>
    <w:p w14:paraId="15A26403" w14:textId="6FEB8E72" w:rsidR="008F41C3" w:rsidRDefault="008F41C3" w:rsidP="008F41C3">
      <w:pPr>
        <w:spacing w:after="0"/>
        <w:rPr>
          <w:rFonts w:ascii="Times New Roman" w:hAnsi="Times New Roman" w:cs="Times New Roman"/>
        </w:rPr>
      </w:pPr>
      <w:r w:rsidRPr="008F41C3">
        <w:rPr>
          <w:rFonts w:ascii="Times New Roman" w:hAnsi="Times New Roman" w:cs="Times New Roman"/>
        </w:rPr>
        <w:t>(</w:t>
      </w:r>
      <w:r>
        <w:rPr>
          <w:rFonts w:ascii="Times New Roman" w:hAnsi="Times New Roman" w:cs="Times New Roman"/>
        </w:rPr>
        <w:t>6</w:t>
      </w:r>
      <w:r w:rsidRPr="008F41C3">
        <w:rPr>
          <w:rFonts w:ascii="Times New Roman" w:hAnsi="Times New Roman" w:cs="Times New Roman"/>
        </w:rPr>
        <w:t>)</w:t>
      </w:r>
      <w:r>
        <w:rPr>
          <w:rFonts w:ascii="Times New Roman" w:hAnsi="Times New Roman" w:cs="Times New Roman"/>
        </w:rPr>
        <w:t xml:space="preserve"> </w:t>
      </w:r>
      <w:r w:rsidRPr="008F41C3">
        <w:rPr>
          <w:rFonts w:ascii="Times New Roman" w:hAnsi="Times New Roman" w:cs="Times New Roman"/>
        </w:rPr>
        <w:t xml:space="preserve">In the event of a conflict between these Rules and a non-disclosure agreement between </w:t>
      </w:r>
      <w:r w:rsidR="002A41C5">
        <w:rPr>
          <w:rFonts w:ascii="Times New Roman" w:hAnsi="Times New Roman" w:cs="Times New Roman"/>
        </w:rPr>
        <w:t>ForecastEx</w:t>
      </w:r>
      <w:r w:rsidRPr="008F41C3">
        <w:rPr>
          <w:rFonts w:ascii="Times New Roman" w:hAnsi="Times New Roman" w:cs="Times New Roman"/>
        </w:rPr>
        <w:t xml:space="preserve"> or an Affiliate of </w:t>
      </w:r>
      <w:r w:rsidR="002A41C5">
        <w:rPr>
          <w:rFonts w:ascii="Times New Roman" w:hAnsi="Times New Roman" w:cs="Times New Roman"/>
        </w:rPr>
        <w:t>ForecastEx</w:t>
      </w:r>
      <w:r w:rsidRPr="008F41C3">
        <w:rPr>
          <w:rFonts w:ascii="Times New Roman" w:hAnsi="Times New Roman" w:cs="Times New Roman"/>
        </w:rPr>
        <w:t xml:space="preserve"> and an FCM Participant or </w:t>
      </w:r>
      <w:r w:rsidR="0046349D">
        <w:rPr>
          <w:rFonts w:ascii="Times New Roman" w:hAnsi="Times New Roman" w:cs="Times New Roman"/>
        </w:rPr>
        <w:t>Customer</w:t>
      </w:r>
      <w:r w:rsidRPr="008F41C3">
        <w:rPr>
          <w:rFonts w:ascii="Times New Roman" w:hAnsi="Times New Roman" w:cs="Times New Roman"/>
        </w:rPr>
        <w:t>, these Rules shall govern.</w:t>
      </w:r>
    </w:p>
    <w:p w14:paraId="01089775" w14:textId="77777777" w:rsidR="008F41C3" w:rsidRPr="008F41C3" w:rsidRDefault="008F41C3" w:rsidP="008F41C3">
      <w:pPr>
        <w:spacing w:after="0"/>
        <w:rPr>
          <w:rFonts w:ascii="Times New Roman" w:hAnsi="Times New Roman" w:cs="Times New Roman"/>
        </w:rPr>
      </w:pPr>
    </w:p>
    <w:p w14:paraId="217F3E3C" w14:textId="12F9E200" w:rsidR="00673330" w:rsidRPr="00AE434B" w:rsidRDefault="008F41C3" w:rsidP="008F41C3">
      <w:pPr>
        <w:spacing w:after="0"/>
        <w:rPr>
          <w:rFonts w:ascii="Times New Roman" w:hAnsi="Times New Roman" w:cs="Times New Roman"/>
        </w:rPr>
      </w:pPr>
      <w:r w:rsidRPr="008F41C3">
        <w:rPr>
          <w:rFonts w:ascii="Times New Roman" w:hAnsi="Times New Roman" w:cs="Times New Roman"/>
        </w:rPr>
        <w:t>(</w:t>
      </w:r>
      <w:r>
        <w:rPr>
          <w:rFonts w:ascii="Times New Roman" w:hAnsi="Times New Roman" w:cs="Times New Roman"/>
        </w:rPr>
        <w:t>7</w:t>
      </w:r>
      <w:r w:rsidRPr="008F41C3">
        <w:rPr>
          <w:rFonts w:ascii="Times New Roman" w:hAnsi="Times New Roman" w:cs="Times New Roman"/>
        </w:rPr>
        <w:t>)</w:t>
      </w:r>
      <w:r>
        <w:rPr>
          <w:rFonts w:ascii="Times New Roman" w:hAnsi="Times New Roman" w:cs="Times New Roman"/>
        </w:rPr>
        <w:t xml:space="preserve"> </w:t>
      </w:r>
      <w:r w:rsidRPr="008F41C3">
        <w:rPr>
          <w:rFonts w:ascii="Times New Roman" w:hAnsi="Times New Roman" w:cs="Times New Roman"/>
        </w:rPr>
        <w:t>In the event of a conflict between these Rules and the CEA or CFTC Regulations, the applicable provision of the CEA and/or CFTC Regulation shall govern.</w:t>
      </w:r>
    </w:p>
    <w:p w14:paraId="42DB825F" w14:textId="77777777" w:rsidR="000B2622" w:rsidRPr="00AE434B" w:rsidRDefault="000B2622" w:rsidP="00AF0ECE">
      <w:pPr>
        <w:spacing w:after="0"/>
        <w:rPr>
          <w:rFonts w:ascii="Times New Roman" w:hAnsi="Times New Roman" w:cs="Times New Roman"/>
        </w:rPr>
      </w:pPr>
    </w:p>
    <w:p w14:paraId="3F40EE5A" w14:textId="11FCCC33" w:rsidR="00AF0ECE" w:rsidRPr="00AE434B" w:rsidRDefault="008F41C3" w:rsidP="00D923C1">
      <w:pPr>
        <w:rPr>
          <w:rFonts w:ascii="Times New Roman" w:hAnsi="Times New Roman" w:cs="Times New Roman"/>
        </w:rPr>
      </w:pPr>
      <w:r>
        <w:rPr>
          <w:rFonts w:ascii="Times New Roman" w:hAnsi="Times New Roman" w:cs="Times New Roman"/>
        </w:rPr>
        <w:br w:type="page"/>
      </w:r>
    </w:p>
    <w:p w14:paraId="14AFD737" w14:textId="77777777" w:rsidR="00052D03" w:rsidRPr="00AE434B" w:rsidRDefault="00052D03" w:rsidP="007B74F7">
      <w:pPr>
        <w:pStyle w:val="Heading1"/>
      </w:pPr>
      <w:bookmarkStart w:id="5" w:name="_Toc97735785"/>
      <w:r w:rsidRPr="00AE434B">
        <w:t>Chapter 2 – Governance</w:t>
      </w:r>
      <w:bookmarkEnd w:id="5"/>
    </w:p>
    <w:p w14:paraId="0E9DF5B3" w14:textId="77777777" w:rsidR="00052D03" w:rsidRPr="00AE434B" w:rsidRDefault="00052D03" w:rsidP="00052D03">
      <w:pPr>
        <w:spacing w:after="0"/>
        <w:rPr>
          <w:rFonts w:ascii="Times New Roman" w:hAnsi="Times New Roman" w:cs="Times New Roman"/>
        </w:rPr>
      </w:pPr>
    </w:p>
    <w:p w14:paraId="38E018D2" w14:textId="0E29A175" w:rsidR="00052D03" w:rsidRPr="00AE434B" w:rsidRDefault="00864232" w:rsidP="007B74F7">
      <w:pPr>
        <w:pStyle w:val="Heading2"/>
      </w:pPr>
      <w:bookmarkStart w:id="6" w:name="_Toc97735786"/>
      <w:r>
        <w:t xml:space="preserve">Rule </w:t>
      </w:r>
      <w:r w:rsidR="00052D03" w:rsidRPr="00AE434B">
        <w:t>2</w:t>
      </w:r>
      <w:r w:rsidR="00791852" w:rsidRPr="00AE434B">
        <w:t>0</w:t>
      </w:r>
      <w:r w:rsidR="00052D03" w:rsidRPr="00AE434B">
        <w:t>1</w:t>
      </w:r>
      <w:r w:rsidR="0059517D">
        <w:t xml:space="preserve"> – Ownership</w:t>
      </w:r>
      <w:bookmarkEnd w:id="6"/>
      <w:r w:rsidR="0059517D">
        <w:t xml:space="preserve"> </w:t>
      </w:r>
    </w:p>
    <w:p w14:paraId="12CE701E" w14:textId="5CE79357" w:rsidR="00052D03" w:rsidRPr="00AE434B" w:rsidRDefault="00052D03" w:rsidP="00AF0ECE">
      <w:pPr>
        <w:spacing w:after="0"/>
        <w:rPr>
          <w:rFonts w:ascii="Times New Roman" w:hAnsi="Times New Roman" w:cs="Times New Roman"/>
        </w:rPr>
      </w:pPr>
    </w:p>
    <w:p w14:paraId="3B0C5D1A" w14:textId="6F49367A" w:rsidR="00052D03" w:rsidRPr="00AE434B" w:rsidRDefault="00BD7DF7" w:rsidP="00AF0ECE">
      <w:pPr>
        <w:spacing w:after="0"/>
        <w:rPr>
          <w:rFonts w:ascii="Times New Roman" w:hAnsi="Times New Roman" w:cs="Times New Roman"/>
        </w:rPr>
      </w:pPr>
      <w:r>
        <w:rPr>
          <w:rFonts w:ascii="Times New Roman" w:hAnsi="Times New Roman" w:cs="Times New Roman"/>
        </w:rPr>
        <w:t>ForecastEx</w:t>
      </w:r>
      <w:r w:rsidR="003240CF" w:rsidRPr="00AE434B">
        <w:rPr>
          <w:rFonts w:ascii="Times New Roman" w:hAnsi="Times New Roman" w:cs="Times New Roman"/>
        </w:rPr>
        <w:t xml:space="preserve">, LLC is a Delaware limited liability company. </w:t>
      </w:r>
      <w:r>
        <w:rPr>
          <w:rFonts w:ascii="Times New Roman" w:hAnsi="Times New Roman" w:cs="Times New Roman"/>
        </w:rPr>
        <w:t>ForecastEx</w:t>
      </w:r>
      <w:r w:rsidR="00052D03" w:rsidRPr="00AE434B">
        <w:rPr>
          <w:rFonts w:ascii="Times New Roman" w:hAnsi="Times New Roman" w:cs="Times New Roman"/>
        </w:rPr>
        <w:t xml:space="preserve"> LLC is a wholly owned subsidiary of IBG</w:t>
      </w:r>
      <w:r w:rsidR="003240CF" w:rsidRPr="00AE434B">
        <w:rPr>
          <w:rFonts w:ascii="Times New Roman" w:hAnsi="Times New Roman" w:cs="Times New Roman"/>
        </w:rPr>
        <w:t xml:space="preserve"> </w:t>
      </w:r>
      <w:r w:rsidR="005C282E">
        <w:rPr>
          <w:rFonts w:ascii="Times New Roman" w:hAnsi="Times New Roman" w:cs="Times New Roman"/>
        </w:rPr>
        <w:t xml:space="preserve">LLC </w:t>
      </w:r>
      <w:r w:rsidR="003240CF" w:rsidRPr="00AE434B">
        <w:rPr>
          <w:rFonts w:ascii="Times New Roman" w:hAnsi="Times New Roman" w:cs="Times New Roman"/>
        </w:rPr>
        <w:t xml:space="preserve">and is governed by the </w:t>
      </w:r>
      <w:r w:rsidR="002A41C5">
        <w:rPr>
          <w:rFonts w:ascii="Times New Roman" w:hAnsi="Times New Roman" w:cs="Times New Roman"/>
        </w:rPr>
        <w:t>Operating Agreement</w:t>
      </w:r>
      <w:r w:rsidR="003240CF" w:rsidRPr="00AE434B">
        <w:rPr>
          <w:rFonts w:ascii="Times New Roman" w:hAnsi="Times New Roman" w:cs="Times New Roman"/>
        </w:rPr>
        <w:t xml:space="preserve"> and the </w:t>
      </w:r>
      <w:r w:rsidR="002A41C5">
        <w:rPr>
          <w:rFonts w:ascii="Times New Roman" w:hAnsi="Times New Roman" w:cs="Times New Roman"/>
        </w:rPr>
        <w:t>ForecastEx Rules</w:t>
      </w:r>
      <w:r w:rsidR="00052D03" w:rsidRPr="00AE434B">
        <w:rPr>
          <w:rFonts w:ascii="Times New Roman" w:hAnsi="Times New Roman" w:cs="Times New Roman"/>
        </w:rPr>
        <w:t xml:space="preserve">. </w:t>
      </w:r>
    </w:p>
    <w:p w14:paraId="7A5726E4" w14:textId="7C7BE28C" w:rsidR="00052D03" w:rsidRPr="00AE434B" w:rsidRDefault="00052D03" w:rsidP="00AF0ECE">
      <w:pPr>
        <w:spacing w:after="0"/>
        <w:rPr>
          <w:rFonts w:ascii="Times New Roman" w:hAnsi="Times New Roman" w:cs="Times New Roman"/>
        </w:rPr>
      </w:pPr>
    </w:p>
    <w:p w14:paraId="37AF2074" w14:textId="1F7682F0" w:rsidR="00052D03" w:rsidRPr="00AE434B" w:rsidRDefault="00864232" w:rsidP="007B74F7">
      <w:pPr>
        <w:pStyle w:val="Heading2"/>
      </w:pPr>
      <w:bookmarkStart w:id="7" w:name="_Toc97735787"/>
      <w:r>
        <w:t xml:space="preserve">Rule </w:t>
      </w:r>
      <w:r w:rsidR="00052D03" w:rsidRPr="00AE434B">
        <w:t>2</w:t>
      </w:r>
      <w:r w:rsidR="00791852" w:rsidRPr="00AE434B">
        <w:t>0</w:t>
      </w:r>
      <w:r w:rsidR="00052D03" w:rsidRPr="00AE434B">
        <w:t>2</w:t>
      </w:r>
      <w:r w:rsidR="0059517D">
        <w:t xml:space="preserve"> – </w:t>
      </w:r>
      <w:r w:rsidR="002A41C5">
        <w:t>Board</w:t>
      </w:r>
      <w:r w:rsidR="007B74F7">
        <w:t xml:space="preserve"> </w:t>
      </w:r>
      <w:r w:rsidR="00052D03" w:rsidRPr="00AE434B">
        <w:t>of Directors</w:t>
      </w:r>
      <w:bookmarkEnd w:id="7"/>
    </w:p>
    <w:p w14:paraId="7C85602E" w14:textId="23C7B15C" w:rsidR="00052D03" w:rsidRPr="00AE434B" w:rsidRDefault="00052D03" w:rsidP="00AF0ECE">
      <w:pPr>
        <w:spacing w:after="0"/>
        <w:rPr>
          <w:rFonts w:ascii="Times New Roman" w:hAnsi="Times New Roman" w:cs="Times New Roman"/>
        </w:rPr>
      </w:pPr>
    </w:p>
    <w:p w14:paraId="67898301" w14:textId="45F3F7BD" w:rsidR="005E1D89" w:rsidRPr="0059517D" w:rsidRDefault="0059517D" w:rsidP="0059517D">
      <w:pPr>
        <w:spacing w:after="0"/>
        <w:rPr>
          <w:rFonts w:ascii="Times New Roman" w:hAnsi="Times New Roman" w:cs="Times New Roman"/>
        </w:rPr>
      </w:pPr>
      <w:r>
        <w:rPr>
          <w:rFonts w:ascii="Times New Roman" w:hAnsi="Times New Roman" w:cs="Times New Roman"/>
        </w:rPr>
        <w:t xml:space="preserve">(a) </w:t>
      </w:r>
      <w:r w:rsidR="005E1D89" w:rsidRPr="0059517D">
        <w:rPr>
          <w:rFonts w:ascii="Times New Roman" w:hAnsi="Times New Roman" w:cs="Times New Roman"/>
        </w:rPr>
        <w:t xml:space="preserve">General. </w:t>
      </w:r>
      <w:r w:rsidR="00052D03" w:rsidRPr="0059517D">
        <w:rPr>
          <w:rFonts w:ascii="Times New Roman" w:hAnsi="Times New Roman" w:cs="Times New Roman"/>
        </w:rPr>
        <w:t xml:space="preserve">The </w:t>
      </w:r>
      <w:r w:rsidR="002A41C5">
        <w:rPr>
          <w:rFonts w:ascii="Times New Roman" w:hAnsi="Times New Roman" w:cs="Times New Roman"/>
        </w:rPr>
        <w:t>Board</w:t>
      </w:r>
      <w:r w:rsidR="00601DCD">
        <w:rPr>
          <w:rFonts w:ascii="Times New Roman" w:hAnsi="Times New Roman" w:cs="Times New Roman"/>
        </w:rPr>
        <w:t xml:space="preserve"> </w:t>
      </w:r>
      <w:r w:rsidR="00052D03" w:rsidRPr="0059517D">
        <w:rPr>
          <w:rFonts w:ascii="Times New Roman" w:hAnsi="Times New Roman" w:cs="Times New Roman"/>
        </w:rPr>
        <w:t xml:space="preserve">is empowered to direct the business and affairs of </w:t>
      </w:r>
      <w:r w:rsidR="00BD7DF7" w:rsidRPr="0059517D">
        <w:rPr>
          <w:rFonts w:ascii="Times New Roman" w:hAnsi="Times New Roman" w:cs="Times New Roman"/>
        </w:rPr>
        <w:t>ForecastEx</w:t>
      </w:r>
      <w:r w:rsidR="006254BE" w:rsidRPr="0059517D">
        <w:rPr>
          <w:rFonts w:ascii="Times New Roman" w:hAnsi="Times New Roman" w:cs="Times New Roman"/>
        </w:rPr>
        <w:t>.</w:t>
      </w:r>
      <w:r w:rsidR="005E1D89" w:rsidRPr="0059517D">
        <w:rPr>
          <w:rFonts w:ascii="Times New Roman" w:hAnsi="Times New Roman" w:cs="Times New Roman"/>
        </w:rPr>
        <w:t xml:space="preserve"> The </w:t>
      </w:r>
      <w:r w:rsidR="002A41C5">
        <w:rPr>
          <w:rFonts w:ascii="Times New Roman" w:hAnsi="Times New Roman" w:cs="Times New Roman"/>
        </w:rPr>
        <w:t>Board</w:t>
      </w:r>
      <w:r w:rsidR="00601DCD">
        <w:rPr>
          <w:rFonts w:ascii="Times New Roman" w:hAnsi="Times New Roman" w:cs="Times New Roman"/>
        </w:rPr>
        <w:t xml:space="preserve"> </w:t>
      </w:r>
      <w:r w:rsidR="005E1D89" w:rsidRPr="0059517D">
        <w:rPr>
          <w:rFonts w:ascii="Times New Roman" w:hAnsi="Times New Roman" w:cs="Times New Roman"/>
        </w:rPr>
        <w:t>may affirm, modify, overrule, or review any decisions by its standing committees, special committees, or Officers, except for decisions by the Regulatory Oversight Committee</w:t>
      </w:r>
      <w:r w:rsidR="00D41BCD">
        <w:rPr>
          <w:rFonts w:ascii="Times New Roman" w:hAnsi="Times New Roman" w:cs="Times New Roman"/>
        </w:rPr>
        <w:t xml:space="preserve"> and Event Review Committee</w:t>
      </w:r>
      <w:r w:rsidR="005E1D89" w:rsidRPr="0059517D">
        <w:rPr>
          <w:rFonts w:ascii="Times New Roman" w:hAnsi="Times New Roman" w:cs="Times New Roman"/>
        </w:rPr>
        <w:t xml:space="preserve">.  </w:t>
      </w:r>
    </w:p>
    <w:p w14:paraId="05ADAB15" w14:textId="7288E9CA" w:rsidR="006254BE" w:rsidRPr="00AE434B" w:rsidRDefault="006254BE" w:rsidP="00AF0ECE">
      <w:pPr>
        <w:spacing w:after="0"/>
        <w:rPr>
          <w:rFonts w:ascii="Times New Roman" w:hAnsi="Times New Roman" w:cs="Times New Roman"/>
        </w:rPr>
      </w:pPr>
    </w:p>
    <w:p w14:paraId="1AB79507" w14:textId="2190226A" w:rsidR="005E1D89" w:rsidRPr="0059517D" w:rsidRDefault="0059517D" w:rsidP="0059517D">
      <w:pPr>
        <w:spacing w:after="0"/>
        <w:rPr>
          <w:rFonts w:ascii="Times New Roman" w:hAnsi="Times New Roman" w:cs="Times New Roman"/>
        </w:rPr>
      </w:pPr>
      <w:r>
        <w:rPr>
          <w:rFonts w:ascii="Times New Roman" w:hAnsi="Times New Roman" w:cs="Times New Roman"/>
        </w:rPr>
        <w:t xml:space="preserve">(b) </w:t>
      </w:r>
      <w:r w:rsidR="005E1D89" w:rsidRPr="0059517D">
        <w:rPr>
          <w:rFonts w:ascii="Times New Roman" w:hAnsi="Times New Roman" w:cs="Times New Roman"/>
        </w:rPr>
        <w:t>Composition</w:t>
      </w:r>
      <w:r>
        <w:rPr>
          <w:rFonts w:ascii="Times New Roman" w:hAnsi="Times New Roman" w:cs="Times New Roman"/>
        </w:rPr>
        <w:t>.</w:t>
      </w:r>
    </w:p>
    <w:p w14:paraId="250FF061" w14:textId="7EBFDCBD" w:rsidR="005E1D89" w:rsidRPr="0059517D" w:rsidRDefault="0059517D" w:rsidP="00864232">
      <w:pPr>
        <w:spacing w:after="0"/>
        <w:ind w:firstLine="360"/>
        <w:rPr>
          <w:rFonts w:ascii="Times New Roman" w:hAnsi="Times New Roman" w:cs="Times New Roman"/>
        </w:rPr>
      </w:pPr>
      <w:r>
        <w:rPr>
          <w:rFonts w:ascii="Times New Roman" w:hAnsi="Times New Roman" w:cs="Times New Roman"/>
        </w:rPr>
        <w:t xml:space="preserve">(1) </w:t>
      </w:r>
      <w:r w:rsidR="005E1D89" w:rsidRPr="0059517D">
        <w:rPr>
          <w:rFonts w:ascii="Times New Roman" w:hAnsi="Times New Roman" w:cs="Times New Roman"/>
        </w:rPr>
        <w:t>The</w:t>
      </w:r>
      <w:r w:rsidR="00803439">
        <w:rPr>
          <w:rFonts w:ascii="Times New Roman" w:hAnsi="Times New Roman" w:cs="Times New Roman"/>
        </w:rPr>
        <w:t xml:space="preserve"> Chairman and the CEO</w:t>
      </w:r>
      <w:r w:rsidR="005E1D89" w:rsidRPr="0059517D">
        <w:rPr>
          <w:rFonts w:ascii="Times New Roman" w:hAnsi="Times New Roman" w:cs="Times New Roman"/>
        </w:rPr>
        <w:t xml:space="preserve"> shall serve as a member</w:t>
      </w:r>
      <w:r w:rsidR="00803439">
        <w:rPr>
          <w:rFonts w:ascii="Times New Roman" w:hAnsi="Times New Roman" w:cs="Times New Roman"/>
        </w:rPr>
        <w:t>s</w:t>
      </w:r>
      <w:r w:rsidR="005E1D89" w:rsidRPr="0059517D">
        <w:rPr>
          <w:rFonts w:ascii="Times New Roman" w:hAnsi="Times New Roman" w:cs="Times New Roman"/>
        </w:rPr>
        <w:t xml:space="preserve"> of the Board.</w:t>
      </w:r>
    </w:p>
    <w:p w14:paraId="7805CA3A" w14:textId="3B73F835" w:rsidR="005E1D89" w:rsidRPr="0059517D" w:rsidRDefault="0059517D" w:rsidP="0059517D">
      <w:pPr>
        <w:spacing w:after="0"/>
        <w:ind w:firstLine="360"/>
        <w:rPr>
          <w:rFonts w:ascii="Times New Roman" w:hAnsi="Times New Roman" w:cs="Times New Roman"/>
        </w:rPr>
      </w:pPr>
      <w:r>
        <w:rPr>
          <w:rFonts w:ascii="Times New Roman" w:hAnsi="Times New Roman" w:cs="Times New Roman"/>
        </w:rPr>
        <w:t xml:space="preserve">(2) </w:t>
      </w:r>
      <w:r w:rsidR="005E1D89" w:rsidRPr="0059517D">
        <w:rPr>
          <w:rFonts w:ascii="Times New Roman" w:hAnsi="Times New Roman" w:cs="Times New Roman"/>
        </w:rPr>
        <w:t xml:space="preserve">The other members of the </w:t>
      </w:r>
      <w:r w:rsidR="002A41C5">
        <w:rPr>
          <w:rFonts w:ascii="Times New Roman" w:hAnsi="Times New Roman" w:cs="Times New Roman"/>
        </w:rPr>
        <w:t>Board</w:t>
      </w:r>
      <w:r w:rsidR="00601DCD">
        <w:rPr>
          <w:rFonts w:ascii="Times New Roman" w:hAnsi="Times New Roman" w:cs="Times New Roman"/>
        </w:rPr>
        <w:t xml:space="preserve"> </w:t>
      </w:r>
      <w:r w:rsidR="005E1D89" w:rsidRPr="0059517D">
        <w:rPr>
          <w:rFonts w:ascii="Times New Roman" w:hAnsi="Times New Roman" w:cs="Times New Roman"/>
        </w:rPr>
        <w:t xml:space="preserve">will be appointed by IBG. </w:t>
      </w:r>
    </w:p>
    <w:p w14:paraId="7F4A93B0" w14:textId="1D43116E" w:rsidR="00223FC1" w:rsidRPr="0059517D" w:rsidRDefault="0059517D" w:rsidP="0059517D">
      <w:pPr>
        <w:spacing w:after="0"/>
        <w:ind w:firstLine="360"/>
        <w:rPr>
          <w:rFonts w:ascii="Times New Roman" w:hAnsi="Times New Roman" w:cs="Times New Roman"/>
        </w:rPr>
      </w:pPr>
      <w:r>
        <w:rPr>
          <w:rFonts w:ascii="Times New Roman" w:hAnsi="Times New Roman" w:cs="Times New Roman"/>
        </w:rPr>
        <w:t>(</w:t>
      </w:r>
      <w:r w:rsidR="00045EB8">
        <w:rPr>
          <w:rFonts w:ascii="Times New Roman" w:hAnsi="Times New Roman" w:cs="Times New Roman"/>
        </w:rPr>
        <w:t>3</w:t>
      </w:r>
      <w:r>
        <w:rPr>
          <w:rFonts w:ascii="Times New Roman" w:hAnsi="Times New Roman" w:cs="Times New Roman"/>
        </w:rPr>
        <w:t xml:space="preserve">) </w:t>
      </w:r>
      <w:r w:rsidR="00223FC1" w:rsidRPr="0059517D">
        <w:rPr>
          <w:rFonts w:ascii="Times New Roman" w:hAnsi="Times New Roman" w:cs="Times New Roman"/>
        </w:rPr>
        <w:t xml:space="preserve">The number of </w:t>
      </w:r>
      <w:r w:rsidR="00DA07A1">
        <w:rPr>
          <w:rFonts w:ascii="Times New Roman" w:hAnsi="Times New Roman" w:cs="Times New Roman"/>
        </w:rPr>
        <w:t>Director</w:t>
      </w:r>
      <w:r w:rsidR="00223FC1" w:rsidRPr="0059517D">
        <w:rPr>
          <w:rFonts w:ascii="Times New Roman" w:hAnsi="Times New Roman" w:cs="Times New Roman"/>
        </w:rPr>
        <w:t xml:space="preserve">s can be changed </w:t>
      </w:r>
      <w:r w:rsidR="00803439">
        <w:rPr>
          <w:rFonts w:ascii="Times New Roman" w:hAnsi="Times New Roman" w:cs="Times New Roman"/>
        </w:rPr>
        <w:t>by IBG</w:t>
      </w:r>
      <w:r w:rsidR="00223FC1" w:rsidRPr="0059517D">
        <w:rPr>
          <w:rFonts w:ascii="Times New Roman" w:hAnsi="Times New Roman" w:cs="Times New Roman"/>
        </w:rPr>
        <w:t xml:space="preserve">, provided that the number of </w:t>
      </w:r>
      <w:r w:rsidR="00D41BCD">
        <w:rPr>
          <w:rFonts w:ascii="Times New Roman" w:hAnsi="Times New Roman" w:cs="Times New Roman"/>
        </w:rPr>
        <w:t>P</w:t>
      </w:r>
      <w:r w:rsidR="00223FC1" w:rsidRPr="0059517D">
        <w:rPr>
          <w:rFonts w:ascii="Times New Roman" w:hAnsi="Times New Roman" w:cs="Times New Roman"/>
        </w:rPr>
        <w:t xml:space="preserve">ublic </w:t>
      </w:r>
      <w:r w:rsidR="00D41BCD">
        <w:rPr>
          <w:rFonts w:ascii="Times New Roman" w:hAnsi="Times New Roman" w:cs="Times New Roman"/>
        </w:rPr>
        <w:t>D</w:t>
      </w:r>
      <w:r w:rsidR="00223FC1" w:rsidRPr="0059517D">
        <w:rPr>
          <w:rFonts w:ascii="Times New Roman" w:hAnsi="Times New Roman" w:cs="Times New Roman"/>
        </w:rPr>
        <w:t xml:space="preserve">irectors represents more than 35% of the </w:t>
      </w:r>
      <w:r w:rsidR="002A41C5">
        <w:rPr>
          <w:rFonts w:ascii="Times New Roman" w:hAnsi="Times New Roman" w:cs="Times New Roman"/>
        </w:rPr>
        <w:t>Board</w:t>
      </w:r>
      <w:r w:rsidR="00601DCD">
        <w:rPr>
          <w:rFonts w:ascii="Times New Roman" w:hAnsi="Times New Roman" w:cs="Times New Roman"/>
        </w:rPr>
        <w:t xml:space="preserve"> </w:t>
      </w:r>
      <w:r w:rsidR="00D41BCD">
        <w:rPr>
          <w:rFonts w:ascii="Times New Roman" w:hAnsi="Times New Roman" w:cs="Times New Roman"/>
        </w:rPr>
        <w:t>members</w:t>
      </w:r>
      <w:r w:rsidR="00223FC1" w:rsidRPr="0059517D">
        <w:rPr>
          <w:rFonts w:ascii="Times New Roman" w:hAnsi="Times New Roman" w:cs="Times New Roman"/>
        </w:rPr>
        <w:t>.</w:t>
      </w:r>
    </w:p>
    <w:p w14:paraId="70A28637" w14:textId="77777777" w:rsidR="00223FC1" w:rsidRPr="00AE434B" w:rsidRDefault="00223FC1" w:rsidP="00223FC1">
      <w:pPr>
        <w:spacing w:after="0"/>
        <w:rPr>
          <w:rFonts w:ascii="Times New Roman" w:hAnsi="Times New Roman" w:cs="Times New Roman"/>
        </w:rPr>
      </w:pPr>
    </w:p>
    <w:p w14:paraId="242909AC" w14:textId="78B5D88B" w:rsidR="00223FC1" w:rsidRPr="00AE434B" w:rsidRDefault="006A2B5E" w:rsidP="0059517D">
      <w:pPr>
        <w:spacing w:after="0"/>
        <w:rPr>
          <w:rFonts w:ascii="Times New Roman" w:hAnsi="Times New Roman" w:cs="Times New Roman"/>
        </w:rPr>
      </w:pPr>
      <w:r w:rsidRPr="00AE434B">
        <w:rPr>
          <w:rFonts w:ascii="Times New Roman" w:hAnsi="Times New Roman" w:cs="Times New Roman"/>
        </w:rPr>
        <w:t xml:space="preserve">(c) </w:t>
      </w:r>
      <w:r w:rsidR="00223FC1" w:rsidRPr="00AE434B">
        <w:rPr>
          <w:rFonts w:ascii="Times New Roman" w:hAnsi="Times New Roman" w:cs="Times New Roman"/>
        </w:rPr>
        <w:t>Public Directors</w:t>
      </w:r>
      <w:r w:rsidR="00864232">
        <w:rPr>
          <w:rFonts w:ascii="Times New Roman" w:hAnsi="Times New Roman" w:cs="Times New Roman"/>
        </w:rPr>
        <w:t>.</w:t>
      </w:r>
    </w:p>
    <w:p w14:paraId="017A932C" w14:textId="2DF817CE" w:rsidR="00AD4FD5" w:rsidRPr="00AE434B" w:rsidRDefault="00864232" w:rsidP="00864232">
      <w:pPr>
        <w:spacing w:after="0"/>
        <w:ind w:firstLine="720"/>
        <w:rPr>
          <w:rFonts w:ascii="Times New Roman" w:hAnsi="Times New Roman" w:cs="Times New Roman"/>
        </w:rPr>
      </w:pPr>
      <w:r>
        <w:rPr>
          <w:rFonts w:ascii="Times New Roman" w:hAnsi="Times New Roman" w:cs="Times New Roman"/>
        </w:rPr>
        <w:t xml:space="preserve">(1) </w:t>
      </w:r>
      <w:r w:rsidR="006A2B5E" w:rsidRPr="00AE434B">
        <w:rPr>
          <w:rFonts w:ascii="Times New Roman" w:hAnsi="Times New Roman" w:cs="Times New Roman"/>
        </w:rPr>
        <w:t xml:space="preserve">Qualifications of </w:t>
      </w:r>
      <w:r w:rsidR="00B174BA">
        <w:rPr>
          <w:rFonts w:ascii="Times New Roman" w:hAnsi="Times New Roman" w:cs="Times New Roman"/>
        </w:rPr>
        <w:t>p</w:t>
      </w:r>
      <w:r w:rsidR="006A2B5E" w:rsidRPr="00AE434B">
        <w:rPr>
          <w:rFonts w:ascii="Times New Roman" w:hAnsi="Times New Roman" w:cs="Times New Roman"/>
        </w:rPr>
        <w:t xml:space="preserve">ublic </w:t>
      </w:r>
      <w:r w:rsidR="00B174BA">
        <w:rPr>
          <w:rFonts w:ascii="Times New Roman" w:hAnsi="Times New Roman" w:cs="Times New Roman"/>
        </w:rPr>
        <w:t>d</w:t>
      </w:r>
      <w:r w:rsidR="006A2B5E" w:rsidRPr="00AE434B">
        <w:rPr>
          <w:rFonts w:ascii="Times New Roman" w:hAnsi="Times New Roman" w:cs="Times New Roman"/>
        </w:rPr>
        <w:t xml:space="preserve">irectors. </w:t>
      </w:r>
      <w:r w:rsidR="00B174BA">
        <w:rPr>
          <w:rFonts w:ascii="Times New Roman" w:hAnsi="Times New Roman" w:cs="Times New Roman"/>
        </w:rPr>
        <w:t>P</w:t>
      </w:r>
      <w:r w:rsidR="006A2B5E" w:rsidRPr="00AE434B">
        <w:rPr>
          <w:rFonts w:ascii="Times New Roman" w:hAnsi="Times New Roman" w:cs="Times New Roman"/>
        </w:rPr>
        <w:t xml:space="preserve">ublic </w:t>
      </w:r>
      <w:r w:rsidR="00B174BA">
        <w:rPr>
          <w:rFonts w:ascii="Times New Roman" w:hAnsi="Times New Roman" w:cs="Times New Roman"/>
        </w:rPr>
        <w:t>D</w:t>
      </w:r>
      <w:r w:rsidR="006A2B5E" w:rsidRPr="00AE434B">
        <w:rPr>
          <w:rFonts w:ascii="Times New Roman" w:hAnsi="Times New Roman" w:cs="Times New Roman"/>
        </w:rPr>
        <w:t xml:space="preserve">irectors must not have a material relationship with </w:t>
      </w:r>
      <w:r w:rsidR="00BD7DF7">
        <w:rPr>
          <w:rFonts w:ascii="Times New Roman" w:hAnsi="Times New Roman" w:cs="Times New Roman"/>
        </w:rPr>
        <w:t>ForecastEx</w:t>
      </w:r>
      <w:r w:rsidR="006A2B5E" w:rsidRPr="00AE434B">
        <w:rPr>
          <w:rFonts w:ascii="Times New Roman" w:hAnsi="Times New Roman" w:cs="Times New Roman"/>
        </w:rPr>
        <w:t xml:space="preserve"> that could affect the independent judgment or decision making of the </w:t>
      </w:r>
      <w:r w:rsidR="002A41C5">
        <w:rPr>
          <w:rFonts w:ascii="Times New Roman" w:hAnsi="Times New Roman" w:cs="Times New Roman"/>
        </w:rPr>
        <w:t>Person</w:t>
      </w:r>
      <w:r w:rsidR="006A2B5E" w:rsidRPr="00AE434B">
        <w:rPr>
          <w:rFonts w:ascii="Times New Roman" w:hAnsi="Times New Roman" w:cs="Times New Roman"/>
        </w:rPr>
        <w:t xml:space="preserve"> as a Public Director. </w:t>
      </w:r>
      <w:r w:rsidR="00AD4FD5" w:rsidRPr="00AE434B">
        <w:rPr>
          <w:rFonts w:ascii="Times New Roman" w:hAnsi="Times New Roman" w:cs="Times New Roman"/>
        </w:rPr>
        <w:t>A material relationship will be determined to exist if one of the following circumstances is true</w:t>
      </w:r>
      <w:r w:rsidR="00D41BCD">
        <w:rPr>
          <w:rFonts w:ascii="Times New Roman" w:hAnsi="Times New Roman" w:cs="Times New Roman"/>
        </w:rPr>
        <w:t xml:space="preserve"> or was true within the past year</w:t>
      </w:r>
      <w:r w:rsidR="00AD4FD5" w:rsidRPr="00AE434B">
        <w:rPr>
          <w:rFonts w:ascii="Times New Roman" w:hAnsi="Times New Roman" w:cs="Times New Roman"/>
        </w:rPr>
        <w:t>:</w:t>
      </w:r>
    </w:p>
    <w:p w14:paraId="3A9EAF9F" w14:textId="36DDC6E1" w:rsidR="00AD4FD5" w:rsidRPr="00AE434B" w:rsidRDefault="00864232" w:rsidP="00864232">
      <w:pPr>
        <w:spacing w:after="0"/>
        <w:ind w:left="144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sidR="00D41BCD">
        <w:rPr>
          <w:rFonts w:ascii="Times New Roman" w:hAnsi="Times New Roman" w:cs="Times New Roman"/>
        </w:rPr>
        <w:t xml:space="preserve"> T</w:t>
      </w:r>
      <w:r w:rsidR="00AD4FD5" w:rsidRPr="00AE434B">
        <w:rPr>
          <w:rFonts w:ascii="Times New Roman" w:hAnsi="Times New Roman" w:cs="Times New Roman"/>
        </w:rPr>
        <w:t xml:space="preserve">he </w:t>
      </w:r>
      <w:r w:rsidR="00DA07A1">
        <w:rPr>
          <w:rFonts w:ascii="Times New Roman" w:hAnsi="Times New Roman" w:cs="Times New Roman"/>
        </w:rPr>
        <w:t>Director</w:t>
      </w:r>
      <w:r w:rsidR="00AD4FD5" w:rsidRPr="00AE434B">
        <w:rPr>
          <w:rFonts w:ascii="Times New Roman" w:hAnsi="Times New Roman" w:cs="Times New Roman"/>
        </w:rPr>
        <w:t xml:space="preserve"> has been an employee or Officer of </w:t>
      </w:r>
      <w:r w:rsidR="00BD7DF7">
        <w:rPr>
          <w:rFonts w:ascii="Times New Roman" w:hAnsi="Times New Roman" w:cs="Times New Roman"/>
        </w:rPr>
        <w:t>ForecastEx</w:t>
      </w:r>
      <w:r w:rsidR="00AD4FD5" w:rsidRPr="00AE434B">
        <w:rPr>
          <w:rFonts w:ascii="Times New Roman" w:hAnsi="Times New Roman" w:cs="Times New Roman"/>
        </w:rPr>
        <w:t>, or an Affiliate</w:t>
      </w:r>
      <w:r>
        <w:rPr>
          <w:rFonts w:ascii="Times New Roman" w:hAnsi="Times New Roman" w:cs="Times New Roman"/>
        </w:rPr>
        <w:t>;</w:t>
      </w:r>
    </w:p>
    <w:p w14:paraId="6DA04D1B" w14:textId="1E75C4F6" w:rsidR="00AD4FD5" w:rsidRPr="00AE434B" w:rsidRDefault="00864232" w:rsidP="00864232">
      <w:pPr>
        <w:spacing w:after="0"/>
        <w:ind w:left="1440"/>
        <w:rPr>
          <w:rFonts w:ascii="Times New Roman" w:hAnsi="Times New Roman" w:cs="Times New Roman"/>
        </w:rPr>
      </w:pPr>
      <w:r>
        <w:rPr>
          <w:rFonts w:ascii="Times New Roman" w:hAnsi="Times New Roman" w:cs="Times New Roman"/>
        </w:rPr>
        <w:t xml:space="preserve">(ii) </w:t>
      </w:r>
      <w:r w:rsidR="00D41BCD">
        <w:rPr>
          <w:rFonts w:ascii="Times New Roman" w:hAnsi="Times New Roman" w:cs="Times New Roman"/>
        </w:rPr>
        <w:t>T</w:t>
      </w:r>
      <w:r w:rsidR="00AD4FD5" w:rsidRPr="00AE434B">
        <w:rPr>
          <w:rFonts w:ascii="Times New Roman" w:hAnsi="Times New Roman" w:cs="Times New Roman"/>
        </w:rPr>
        <w:t xml:space="preserve">he </w:t>
      </w:r>
      <w:r w:rsidR="00DA07A1">
        <w:rPr>
          <w:rFonts w:ascii="Times New Roman" w:hAnsi="Times New Roman" w:cs="Times New Roman"/>
        </w:rPr>
        <w:t>Director</w:t>
      </w:r>
      <w:r w:rsidR="00AD4FD5" w:rsidRPr="00AE434B">
        <w:rPr>
          <w:rFonts w:ascii="Times New Roman" w:hAnsi="Times New Roman" w:cs="Times New Roman"/>
        </w:rPr>
        <w:t xml:space="preserve"> has been a </w:t>
      </w:r>
      <w:r w:rsidR="0005622D">
        <w:rPr>
          <w:rFonts w:ascii="Times New Roman" w:hAnsi="Times New Roman" w:cs="Times New Roman"/>
        </w:rPr>
        <w:t>Clearing</w:t>
      </w:r>
      <w:r w:rsidR="00AD4FD5" w:rsidRPr="00AE434B">
        <w:rPr>
          <w:rFonts w:ascii="Times New Roman" w:hAnsi="Times New Roman" w:cs="Times New Roman"/>
        </w:rPr>
        <w:t xml:space="preserve"> Member of </w:t>
      </w:r>
      <w:r w:rsidR="00BD7DF7">
        <w:rPr>
          <w:rFonts w:ascii="Times New Roman" w:hAnsi="Times New Roman" w:cs="Times New Roman"/>
        </w:rPr>
        <w:t>ForecastEx</w:t>
      </w:r>
      <w:r w:rsidR="00AD4FD5" w:rsidRPr="00AE434B">
        <w:rPr>
          <w:rFonts w:ascii="Times New Roman" w:hAnsi="Times New Roman" w:cs="Times New Roman"/>
        </w:rPr>
        <w:t xml:space="preserve">, or an </w:t>
      </w:r>
      <w:r w:rsidR="008D2894">
        <w:rPr>
          <w:rFonts w:ascii="Times New Roman" w:hAnsi="Times New Roman" w:cs="Times New Roman"/>
        </w:rPr>
        <w:t>o</w:t>
      </w:r>
      <w:r w:rsidR="00AD4FD5" w:rsidRPr="00AE434B">
        <w:rPr>
          <w:rFonts w:ascii="Times New Roman" w:hAnsi="Times New Roman" w:cs="Times New Roman"/>
        </w:rPr>
        <w:t xml:space="preserve">fficer or </w:t>
      </w:r>
      <w:r w:rsidR="00DA07A1">
        <w:rPr>
          <w:rFonts w:ascii="Times New Roman" w:hAnsi="Times New Roman" w:cs="Times New Roman"/>
        </w:rPr>
        <w:t>director</w:t>
      </w:r>
      <w:r w:rsidR="00AD4FD5" w:rsidRPr="00AE434B">
        <w:rPr>
          <w:rFonts w:ascii="Times New Roman" w:hAnsi="Times New Roman" w:cs="Times New Roman"/>
        </w:rPr>
        <w:t xml:space="preserve"> of a</w:t>
      </w:r>
      <w:r w:rsidR="0005622D">
        <w:rPr>
          <w:rFonts w:ascii="Times New Roman" w:hAnsi="Times New Roman" w:cs="Times New Roman"/>
        </w:rPr>
        <w:t xml:space="preserve"> Clearing </w:t>
      </w:r>
      <w:r w:rsidR="00AD4FD5" w:rsidRPr="00AE434B">
        <w:rPr>
          <w:rFonts w:ascii="Times New Roman" w:hAnsi="Times New Roman" w:cs="Times New Roman"/>
        </w:rPr>
        <w:t>Member</w:t>
      </w:r>
      <w:r>
        <w:rPr>
          <w:rFonts w:ascii="Times New Roman" w:hAnsi="Times New Roman" w:cs="Times New Roman"/>
        </w:rPr>
        <w:t>;</w:t>
      </w:r>
      <w:r w:rsidR="00AD4FD5" w:rsidRPr="00AE434B">
        <w:rPr>
          <w:rFonts w:ascii="Times New Roman" w:hAnsi="Times New Roman" w:cs="Times New Roman"/>
        </w:rPr>
        <w:t xml:space="preserve"> </w:t>
      </w:r>
    </w:p>
    <w:p w14:paraId="4EDC5C3E" w14:textId="3132C1AC" w:rsidR="00AD4FD5" w:rsidRPr="00AE434B" w:rsidRDefault="00864232" w:rsidP="00864232">
      <w:pPr>
        <w:spacing w:after="0"/>
        <w:ind w:left="1440"/>
        <w:rPr>
          <w:rFonts w:ascii="Times New Roman" w:hAnsi="Times New Roman" w:cs="Times New Roman"/>
        </w:rPr>
      </w:pPr>
      <w:r>
        <w:rPr>
          <w:rFonts w:ascii="Times New Roman" w:hAnsi="Times New Roman" w:cs="Times New Roman"/>
        </w:rPr>
        <w:t xml:space="preserve">(iii) </w:t>
      </w:r>
      <w:r w:rsidR="00D41BCD">
        <w:rPr>
          <w:rFonts w:ascii="Times New Roman" w:hAnsi="Times New Roman" w:cs="Times New Roman"/>
        </w:rPr>
        <w:t>T</w:t>
      </w:r>
      <w:r w:rsidR="00AD4FD5" w:rsidRPr="00AE434B">
        <w:rPr>
          <w:rFonts w:ascii="Times New Roman" w:hAnsi="Times New Roman" w:cs="Times New Roman"/>
        </w:rPr>
        <w:t xml:space="preserve">he </w:t>
      </w:r>
      <w:r w:rsidR="00DA07A1">
        <w:rPr>
          <w:rFonts w:ascii="Times New Roman" w:hAnsi="Times New Roman" w:cs="Times New Roman"/>
        </w:rPr>
        <w:t>Director</w:t>
      </w:r>
      <w:r w:rsidR="00AD4FD5" w:rsidRPr="00AE434B">
        <w:rPr>
          <w:rFonts w:ascii="Times New Roman" w:hAnsi="Times New Roman" w:cs="Times New Roman"/>
        </w:rPr>
        <w:t xml:space="preserve"> has received more than $100,000 in combined annual payments </w:t>
      </w:r>
      <w:r w:rsidR="002673CA" w:rsidRPr="00AE434B">
        <w:rPr>
          <w:rFonts w:ascii="Times New Roman" w:hAnsi="Times New Roman" w:cs="Times New Roman"/>
        </w:rPr>
        <w:t xml:space="preserve">from </w:t>
      </w:r>
      <w:r w:rsidR="00BD7DF7">
        <w:rPr>
          <w:rFonts w:ascii="Times New Roman" w:hAnsi="Times New Roman" w:cs="Times New Roman"/>
        </w:rPr>
        <w:t>ForecastEx</w:t>
      </w:r>
      <w:r w:rsidR="002673CA" w:rsidRPr="00AE434B">
        <w:rPr>
          <w:rFonts w:ascii="Times New Roman" w:hAnsi="Times New Roman" w:cs="Times New Roman"/>
        </w:rPr>
        <w:t xml:space="preserve"> or an Affiliate for legal, accounting, or consulting services. Compensation for services as a </w:t>
      </w:r>
      <w:r w:rsidR="00DA07A1">
        <w:rPr>
          <w:rFonts w:ascii="Times New Roman" w:hAnsi="Times New Roman" w:cs="Times New Roman"/>
        </w:rPr>
        <w:t>Director</w:t>
      </w:r>
      <w:r w:rsidR="002673CA" w:rsidRPr="00AE434B">
        <w:rPr>
          <w:rFonts w:ascii="Times New Roman" w:hAnsi="Times New Roman" w:cs="Times New Roman"/>
        </w:rPr>
        <w:t xml:space="preserve"> of </w:t>
      </w:r>
      <w:r w:rsidR="00BD7DF7">
        <w:rPr>
          <w:rFonts w:ascii="Times New Roman" w:hAnsi="Times New Roman" w:cs="Times New Roman"/>
        </w:rPr>
        <w:t>ForecastEx</w:t>
      </w:r>
      <w:r w:rsidR="002673CA" w:rsidRPr="00AE434B">
        <w:rPr>
          <w:rFonts w:ascii="Times New Roman" w:hAnsi="Times New Roman" w:cs="Times New Roman"/>
        </w:rPr>
        <w:t xml:space="preserve"> or an Affiliate do not count towards the $100,000 limit, nor does deferred compensation for services prior to becoming a </w:t>
      </w:r>
      <w:r w:rsidR="00DA07A1">
        <w:rPr>
          <w:rFonts w:ascii="Times New Roman" w:hAnsi="Times New Roman" w:cs="Times New Roman"/>
        </w:rPr>
        <w:t>Director</w:t>
      </w:r>
      <w:r w:rsidR="002673CA" w:rsidRPr="00AE434B">
        <w:rPr>
          <w:rFonts w:ascii="Times New Roman" w:hAnsi="Times New Roman" w:cs="Times New Roman"/>
        </w:rPr>
        <w:t>, so long as such compensation is in no way contingent, conditioned, or revocable</w:t>
      </w:r>
      <w:r>
        <w:rPr>
          <w:rFonts w:ascii="Times New Roman" w:hAnsi="Times New Roman" w:cs="Times New Roman"/>
        </w:rPr>
        <w:t>; or</w:t>
      </w:r>
    </w:p>
    <w:p w14:paraId="24AE5A41" w14:textId="49F624D2" w:rsidR="00864232" w:rsidRDefault="00864232" w:rsidP="00864232">
      <w:pPr>
        <w:spacing w:after="0"/>
        <w:ind w:left="1440"/>
        <w:rPr>
          <w:rFonts w:ascii="Times New Roman" w:hAnsi="Times New Roman" w:cs="Times New Roman"/>
        </w:rPr>
      </w:pPr>
      <w:r>
        <w:rPr>
          <w:rFonts w:ascii="Times New Roman" w:hAnsi="Times New Roman" w:cs="Times New Roman"/>
        </w:rPr>
        <w:t xml:space="preserve">(iv) </w:t>
      </w:r>
      <w:r w:rsidR="002673CA" w:rsidRPr="00AE434B">
        <w:rPr>
          <w:rFonts w:ascii="Times New Roman" w:hAnsi="Times New Roman" w:cs="Times New Roman"/>
        </w:rPr>
        <w:t xml:space="preserve">Paragraphs </w:t>
      </w: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sidR="002673CA" w:rsidRPr="00AE434B">
        <w:rPr>
          <w:rFonts w:ascii="Times New Roman" w:hAnsi="Times New Roman" w:cs="Times New Roman"/>
        </w:rPr>
        <w:t xml:space="preserve">, </w:t>
      </w:r>
      <w:r>
        <w:rPr>
          <w:rFonts w:ascii="Times New Roman" w:hAnsi="Times New Roman" w:cs="Times New Roman"/>
        </w:rPr>
        <w:t>(ii)</w:t>
      </w:r>
      <w:r w:rsidR="002673CA" w:rsidRPr="00AE434B">
        <w:rPr>
          <w:rFonts w:ascii="Times New Roman" w:hAnsi="Times New Roman" w:cs="Times New Roman"/>
        </w:rPr>
        <w:t xml:space="preserve"> or </w:t>
      </w:r>
      <w:r>
        <w:rPr>
          <w:rFonts w:ascii="Times New Roman" w:hAnsi="Times New Roman" w:cs="Times New Roman"/>
        </w:rPr>
        <w:t>(iii)</w:t>
      </w:r>
      <w:r w:rsidR="002673CA" w:rsidRPr="00AE434B">
        <w:rPr>
          <w:rFonts w:ascii="Times New Roman" w:hAnsi="Times New Roman" w:cs="Times New Roman"/>
        </w:rPr>
        <w:t xml:space="preserve"> of this </w:t>
      </w:r>
      <w:r>
        <w:rPr>
          <w:rFonts w:ascii="Times New Roman" w:hAnsi="Times New Roman" w:cs="Times New Roman"/>
        </w:rPr>
        <w:t>Rule 202(c)(1)</w:t>
      </w:r>
      <w:r w:rsidR="002673CA" w:rsidRPr="00AE434B">
        <w:rPr>
          <w:rFonts w:ascii="Times New Roman" w:hAnsi="Times New Roman" w:cs="Times New Roman"/>
        </w:rPr>
        <w:t xml:space="preserve"> apply to a </w:t>
      </w:r>
      <w:r w:rsidR="00DA07A1">
        <w:rPr>
          <w:rFonts w:ascii="Times New Roman" w:hAnsi="Times New Roman" w:cs="Times New Roman"/>
        </w:rPr>
        <w:t>Director</w:t>
      </w:r>
      <w:r w:rsidR="002673CA" w:rsidRPr="00AE434B">
        <w:rPr>
          <w:rFonts w:ascii="Times New Roman" w:hAnsi="Times New Roman" w:cs="Times New Roman"/>
        </w:rPr>
        <w:t>’s immediate family (i.e. spouse, children, parents, and siblings).</w:t>
      </w:r>
    </w:p>
    <w:p w14:paraId="32BC1B81" w14:textId="77777777" w:rsidR="00864232" w:rsidRPr="00AE434B" w:rsidRDefault="00864232" w:rsidP="00864232">
      <w:pPr>
        <w:spacing w:after="0"/>
        <w:ind w:left="1440"/>
        <w:rPr>
          <w:rFonts w:ascii="Times New Roman" w:hAnsi="Times New Roman" w:cs="Times New Roman"/>
        </w:rPr>
      </w:pPr>
    </w:p>
    <w:p w14:paraId="75E611E6" w14:textId="73F7C1C9" w:rsidR="00864232" w:rsidRDefault="00864232" w:rsidP="00864232">
      <w:pPr>
        <w:spacing w:after="0"/>
        <w:ind w:firstLine="720"/>
        <w:rPr>
          <w:rFonts w:ascii="Times New Roman" w:hAnsi="Times New Roman" w:cs="Times New Roman"/>
        </w:rPr>
      </w:pPr>
      <w:r>
        <w:rPr>
          <w:rFonts w:ascii="Times New Roman" w:hAnsi="Times New Roman" w:cs="Times New Roman"/>
        </w:rPr>
        <w:t xml:space="preserve">(2) </w:t>
      </w:r>
      <w:r w:rsidR="00B76DEC">
        <w:rPr>
          <w:rFonts w:ascii="Times New Roman" w:hAnsi="Times New Roman" w:cs="Times New Roman"/>
        </w:rPr>
        <w:t>P</w:t>
      </w:r>
      <w:r w:rsidR="002673CA" w:rsidRPr="00AE434B">
        <w:rPr>
          <w:rFonts w:ascii="Times New Roman" w:hAnsi="Times New Roman" w:cs="Times New Roman"/>
        </w:rPr>
        <w:t xml:space="preserve">ublic </w:t>
      </w:r>
      <w:r w:rsidR="00DA07A1">
        <w:rPr>
          <w:rFonts w:ascii="Times New Roman" w:hAnsi="Times New Roman" w:cs="Times New Roman"/>
        </w:rPr>
        <w:t>Director</w:t>
      </w:r>
      <w:r w:rsidR="002673CA" w:rsidRPr="00AE434B">
        <w:rPr>
          <w:rFonts w:ascii="Times New Roman" w:hAnsi="Times New Roman" w:cs="Times New Roman"/>
        </w:rPr>
        <w:t xml:space="preserve">s are not disqualified from serving as </w:t>
      </w:r>
      <w:r w:rsidR="00DA07A1">
        <w:rPr>
          <w:rFonts w:ascii="Times New Roman" w:hAnsi="Times New Roman" w:cs="Times New Roman"/>
        </w:rPr>
        <w:t>Director</w:t>
      </w:r>
      <w:r w:rsidR="002673CA" w:rsidRPr="00AE434B">
        <w:rPr>
          <w:rFonts w:ascii="Times New Roman" w:hAnsi="Times New Roman" w:cs="Times New Roman"/>
        </w:rPr>
        <w:t xml:space="preserve">s of Affiliates if they otherwise meet the qualifications of a </w:t>
      </w:r>
      <w:r w:rsidR="00B76DEC">
        <w:rPr>
          <w:rFonts w:ascii="Times New Roman" w:hAnsi="Times New Roman" w:cs="Times New Roman"/>
        </w:rPr>
        <w:t>P</w:t>
      </w:r>
      <w:r w:rsidR="002673CA" w:rsidRPr="00AE434B">
        <w:rPr>
          <w:rFonts w:ascii="Times New Roman" w:hAnsi="Times New Roman" w:cs="Times New Roman"/>
        </w:rPr>
        <w:t xml:space="preserve">ublic </w:t>
      </w:r>
      <w:r w:rsidR="00DA07A1">
        <w:rPr>
          <w:rFonts w:ascii="Times New Roman" w:hAnsi="Times New Roman" w:cs="Times New Roman"/>
        </w:rPr>
        <w:t>Director</w:t>
      </w:r>
      <w:r w:rsidR="002673CA" w:rsidRPr="00AE434B">
        <w:rPr>
          <w:rFonts w:ascii="Times New Roman" w:hAnsi="Times New Roman" w:cs="Times New Roman"/>
        </w:rPr>
        <w:t xml:space="preserve"> listed in Rule 2(c)(1).</w:t>
      </w:r>
    </w:p>
    <w:p w14:paraId="17A01051" w14:textId="77777777" w:rsidR="00864232" w:rsidRPr="00AE434B" w:rsidRDefault="00864232" w:rsidP="00864232">
      <w:pPr>
        <w:spacing w:after="0"/>
        <w:ind w:firstLine="720"/>
        <w:rPr>
          <w:rFonts w:ascii="Times New Roman" w:hAnsi="Times New Roman" w:cs="Times New Roman"/>
        </w:rPr>
      </w:pPr>
    </w:p>
    <w:p w14:paraId="2145839B" w14:textId="430D96BF" w:rsidR="00864232" w:rsidRDefault="00864232" w:rsidP="00864232">
      <w:pPr>
        <w:spacing w:after="0"/>
        <w:ind w:firstLine="720"/>
        <w:rPr>
          <w:rFonts w:ascii="Times New Roman" w:hAnsi="Times New Roman" w:cs="Times New Roman"/>
        </w:rPr>
      </w:pPr>
      <w:r>
        <w:rPr>
          <w:rFonts w:ascii="Times New Roman" w:hAnsi="Times New Roman" w:cs="Times New Roman"/>
        </w:rPr>
        <w:t xml:space="preserve">(3) </w:t>
      </w:r>
      <w:r w:rsidR="00BD7DF7">
        <w:rPr>
          <w:rFonts w:ascii="Times New Roman" w:hAnsi="Times New Roman" w:cs="Times New Roman"/>
        </w:rPr>
        <w:t>ForecastEx</w:t>
      </w:r>
      <w:r w:rsidR="002673CA" w:rsidRPr="00AE434B">
        <w:rPr>
          <w:rFonts w:ascii="Times New Roman" w:hAnsi="Times New Roman" w:cs="Times New Roman"/>
        </w:rPr>
        <w:t xml:space="preserve"> shall disclose to the CFTC which members of its </w:t>
      </w:r>
      <w:r w:rsidR="002A41C5">
        <w:rPr>
          <w:rFonts w:ascii="Times New Roman" w:hAnsi="Times New Roman" w:cs="Times New Roman"/>
        </w:rPr>
        <w:t>Board</w:t>
      </w:r>
      <w:r w:rsidR="00C87FA0">
        <w:rPr>
          <w:rFonts w:ascii="Times New Roman" w:hAnsi="Times New Roman" w:cs="Times New Roman"/>
        </w:rPr>
        <w:t xml:space="preserve"> </w:t>
      </w:r>
      <w:r w:rsidR="002673CA" w:rsidRPr="00AE434B">
        <w:rPr>
          <w:rFonts w:ascii="Times New Roman" w:hAnsi="Times New Roman" w:cs="Times New Roman"/>
        </w:rPr>
        <w:t xml:space="preserve">are </w:t>
      </w:r>
      <w:r w:rsidR="0005622D">
        <w:rPr>
          <w:rFonts w:ascii="Times New Roman" w:hAnsi="Times New Roman" w:cs="Times New Roman"/>
        </w:rPr>
        <w:t>P</w:t>
      </w:r>
      <w:r w:rsidR="002673CA" w:rsidRPr="00AE434B">
        <w:rPr>
          <w:rFonts w:ascii="Times New Roman" w:hAnsi="Times New Roman" w:cs="Times New Roman"/>
        </w:rPr>
        <w:t xml:space="preserve">ublic </w:t>
      </w:r>
      <w:r w:rsidR="00DA07A1">
        <w:rPr>
          <w:rFonts w:ascii="Times New Roman" w:hAnsi="Times New Roman" w:cs="Times New Roman"/>
        </w:rPr>
        <w:t>Director</w:t>
      </w:r>
      <w:r w:rsidR="00C87FA0" w:rsidRPr="00AE434B">
        <w:rPr>
          <w:rFonts w:ascii="Times New Roman" w:hAnsi="Times New Roman" w:cs="Times New Roman"/>
        </w:rPr>
        <w:t>s and</w:t>
      </w:r>
      <w:r w:rsidR="002673CA" w:rsidRPr="00AE434B">
        <w:rPr>
          <w:rFonts w:ascii="Times New Roman" w:hAnsi="Times New Roman" w:cs="Times New Roman"/>
        </w:rPr>
        <w:t xml:space="preserve"> describe the basis </w:t>
      </w:r>
      <w:r w:rsidR="0005622D">
        <w:rPr>
          <w:rFonts w:ascii="Times New Roman" w:hAnsi="Times New Roman" w:cs="Times New Roman"/>
        </w:rPr>
        <w:t xml:space="preserve">for the determination that each </w:t>
      </w:r>
      <w:r w:rsidR="002A41C5">
        <w:rPr>
          <w:rFonts w:ascii="Times New Roman" w:hAnsi="Times New Roman" w:cs="Times New Roman"/>
        </w:rPr>
        <w:t>Board</w:t>
      </w:r>
      <w:r w:rsidR="0002272D">
        <w:rPr>
          <w:rFonts w:ascii="Times New Roman" w:hAnsi="Times New Roman" w:cs="Times New Roman"/>
        </w:rPr>
        <w:t xml:space="preserve"> </w:t>
      </w:r>
      <w:r w:rsidR="0005622D">
        <w:rPr>
          <w:rFonts w:ascii="Times New Roman" w:hAnsi="Times New Roman" w:cs="Times New Roman"/>
        </w:rPr>
        <w:t xml:space="preserve">member </w:t>
      </w:r>
      <w:r w:rsidR="00B76DEC">
        <w:rPr>
          <w:rFonts w:ascii="Times New Roman" w:hAnsi="Times New Roman" w:cs="Times New Roman"/>
        </w:rPr>
        <w:t>is qualified to server as</w:t>
      </w:r>
      <w:r w:rsidR="0005622D">
        <w:rPr>
          <w:rFonts w:ascii="Times New Roman" w:hAnsi="Times New Roman" w:cs="Times New Roman"/>
        </w:rPr>
        <w:t xml:space="preserve"> a Public </w:t>
      </w:r>
      <w:r w:rsidR="00DA07A1">
        <w:rPr>
          <w:rFonts w:ascii="Times New Roman" w:hAnsi="Times New Roman" w:cs="Times New Roman"/>
        </w:rPr>
        <w:t>Director</w:t>
      </w:r>
      <w:r w:rsidR="00462511" w:rsidRPr="00AE434B">
        <w:rPr>
          <w:rFonts w:ascii="Times New Roman" w:hAnsi="Times New Roman" w:cs="Times New Roman"/>
        </w:rPr>
        <w:t>.</w:t>
      </w:r>
    </w:p>
    <w:p w14:paraId="4ABDC5DE" w14:textId="77777777" w:rsidR="00864232" w:rsidRPr="00AE434B" w:rsidRDefault="00864232" w:rsidP="00864232">
      <w:pPr>
        <w:spacing w:after="0"/>
        <w:ind w:firstLine="720"/>
        <w:rPr>
          <w:rFonts w:ascii="Times New Roman" w:hAnsi="Times New Roman" w:cs="Times New Roman"/>
        </w:rPr>
      </w:pPr>
    </w:p>
    <w:p w14:paraId="1701A8E1" w14:textId="1F1F3EBB" w:rsidR="00864232" w:rsidRPr="00AE434B" w:rsidRDefault="00864232" w:rsidP="00864232">
      <w:pPr>
        <w:spacing w:after="0"/>
        <w:ind w:firstLine="720"/>
        <w:rPr>
          <w:rFonts w:ascii="Times New Roman" w:hAnsi="Times New Roman" w:cs="Times New Roman"/>
        </w:rPr>
      </w:pPr>
      <w:r>
        <w:rPr>
          <w:rFonts w:ascii="Times New Roman" w:hAnsi="Times New Roman" w:cs="Times New Roman"/>
        </w:rPr>
        <w:t xml:space="preserve">(4) </w:t>
      </w:r>
      <w:r w:rsidR="00462511" w:rsidRPr="00AE434B">
        <w:rPr>
          <w:rFonts w:ascii="Times New Roman" w:hAnsi="Times New Roman" w:cs="Times New Roman"/>
        </w:rPr>
        <w:t xml:space="preserve">This rule shall be deemed to be modified to conform to any change to the definition of “Public </w:t>
      </w:r>
      <w:r w:rsidR="00DA07A1">
        <w:rPr>
          <w:rFonts w:ascii="Times New Roman" w:hAnsi="Times New Roman" w:cs="Times New Roman"/>
        </w:rPr>
        <w:t>Director</w:t>
      </w:r>
      <w:r w:rsidR="00462511" w:rsidRPr="00AE434B">
        <w:rPr>
          <w:rFonts w:ascii="Times New Roman" w:hAnsi="Times New Roman" w:cs="Times New Roman"/>
        </w:rPr>
        <w:t>” set forth in Core Principle 15 of Section 5(d) of the CEA or any CFTC regulation.</w:t>
      </w:r>
    </w:p>
    <w:p w14:paraId="1ECE07E7" w14:textId="77777777" w:rsidR="00375788" w:rsidRPr="00AE434B" w:rsidRDefault="00375788" w:rsidP="00375788">
      <w:pPr>
        <w:spacing w:after="0"/>
        <w:rPr>
          <w:rFonts w:ascii="Times New Roman" w:hAnsi="Times New Roman" w:cs="Times New Roman"/>
        </w:rPr>
      </w:pPr>
    </w:p>
    <w:p w14:paraId="6FD1E48B" w14:textId="618EEC64" w:rsidR="00375788" w:rsidRPr="00AE434B" w:rsidRDefault="00AD3A63" w:rsidP="00AD3A63">
      <w:pPr>
        <w:spacing w:after="0"/>
        <w:rPr>
          <w:rFonts w:ascii="Times New Roman" w:hAnsi="Times New Roman" w:cs="Times New Roman"/>
        </w:rPr>
      </w:pPr>
      <w:r w:rsidRPr="00AE434B">
        <w:rPr>
          <w:rFonts w:ascii="Times New Roman" w:hAnsi="Times New Roman" w:cs="Times New Roman"/>
        </w:rPr>
        <w:t>(</w:t>
      </w:r>
      <w:r w:rsidR="003240CF" w:rsidRPr="00AE434B">
        <w:rPr>
          <w:rFonts w:ascii="Times New Roman" w:hAnsi="Times New Roman" w:cs="Times New Roman"/>
        </w:rPr>
        <w:t>d</w:t>
      </w:r>
      <w:r w:rsidRPr="00AE434B">
        <w:rPr>
          <w:rFonts w:ascii="Times New Roman" w:hAnsi="Times New Roman" w:cs="Times New Roman"/>
        </w:rPr>
        <w:t xml:space="preserve">) </w:t>
      </w:r>
      <w:r w:rsidR="00375788" w:rsidRPr="00AE434B">
        <w:rPr>
          <w:rFonts w:ascii="Times New Roman" w:hAnsi="Times New Roman" w:cs="Times New Roman"/>
        </w:rPr>
        <w:t xml:space="preserve">Tenure. Each </w:t>
      </w:r>
      <w:r w:rsidR="00DA07A1">
        <w:rPr>
          <w:rFonts w:ascii="Times New Roman" w:hAnsi="Times New Roman" w:cs="Times New Roman"/>
        </w:rPr>
        <w:t>Director</w:t>
      </w:r>
      <w:r w:rsidR="00375788" w:rsidRPr="00AE434B">
        <w:rPr>
          <w:rFonts w:ascii="Times New Roman" w:hAnsi="Times New Roman" w:cs="Times New Roman"/>
        </w:rPr>
        <w:t xml:space="preserve"> shall serve until their death, resignation, or removal, whichever occurs first, in a manner permitted by </w:t>
      </w:r>
      <w:r w:rsidR="002A41C5">
        <w:rPr>
          <w:rFonts w:ascii="Times New Roman" w:hAnsi="Times New Roman" w:cs="Times New Roman"/>
        </w:rPr>
        <w:t>Applicable Law</w:t>
      </w:r>
      <w:r w:rsidR="00375788" w:rsidRPr="00AE434B">
        <w:rPr>
          <w:rFonts w:ascii="Times New Roman" w:hAnsi="Times New Roman" w:cs="Times New Roman"/>
        </w:rPr>
        <w:t xml:space="preserve">. The </w:t>
      </w:r>
      <w:r w:rsidR="002A41C5">
        <w:rPr>
          <w:rFonts w:ascii="Times New Roman" w:hAnsi="Times New Roman" w:cs="Times New Roman"/>
        </w:rPr>
        <w:t>Board</w:t>
      </w:r>
      <w:r w:rsidR="00A44423">
        <w:rPr>
          <w:rFonts w:ascii="Times New Roman" w:hAnsi="Times New Roman" w:cs="Times New Roman"/>
        </w:rPr>
        <w:t xml:space="preserve"> </w:t>
      </w:r>
      <w:r w:rsidR="00375788" w:rsidRPr="00AE434B">
        <w:rPr>
          <w:rFonts w:ascii="Times New Roman" w:hAnsi="Times New Roman" w:cs="Times New Roman"/>
        </w:rPr>
        <w:t xml:space="preserve">shall have procedures which allow it to remove a </w:t>
      </w:r>
      <w:r w:rsidR="00DA07A1">
        <w:rPr>
          <w:rFonts w:ascii="Times New Roman" w:hAnsi="Times New Roman" w:cs="Times New Roman"/>
        </w:rPr>
        <w:t>Director</w:t>
      </w:r>
      <w:r w:rsidR="00375788" w:rsidRPr="00AE434B">
        <w:rPr>
          <w:rFonts w:ascii="Times New Roman" w:hAnsi="Times New Roman" w:cs="Times New Roman"/>
        </w:rPr>
        <w:t xml:space="preserve"> </w:t>
      </w:r>
      <w:r w:rsidRPr="00AE434B">
        <w:rPr>
          <w:rFonts w:ascii="Times New Roman" w:hAnsi="Times New Roman" w:cs="Times New Roman"/>
        </w:rPr>
        <w:t>for cause.</w:t>
      </w:r>
      <w:r w:rsidR="009C76CA">
        <w:rPr>
          <w:rFonts w:ascii="Times New Roman" w:hAnsi="Times New Roman" w:cs="Times New Roman"/>
        </w:rPr>
        <w:t xml:space="preserve"> The Board will review the performance of its members on no less than an annual basis.</w:t>
      </w:r>
    </w:p>
    <w:p w14:paraId="35283722" w14:textId="62D7F069" w:rsidR="00AD3A63" w:rsidRPr="00AE434B" w:rsidRDefault="00AD3A63" w:rsidP="00AD3A63">
      <w:pPr>
        <w:spacing w:after="0"/>
        <w:rPr>
          <w:rFonts w:ascii="Times New Roman" w:hAnsi="Times New Roman" w:cs="Times New Roman"/>
        </w:rPr>
      </w:pPr>
    </w:p>
    <w:p w14:paraId="427053D4" w14:textId="67F10368" w:rsidR="00AD3A63" w:rsidRPr="00AE434B" w:rsidRDefault="00AD3A63" w:rsidP="00AD3A63">
      <w:pPr>
        <w:spacing w:after="0"/>
        <w:rPr>
          <w:rFonts w:ascii="Times New Roman" w:hAnsi="Times New Roman" w:cs="Times New Roman"/>
        </w:rPr>
      </w:pPr>
      <w:r w:rsidRPr="00AE434B">
        <w:rPr>
          <w:rFonts w:ascii="Times New Roman" w:hAnsi="Times New Roman" w:cs="Times New Roman"/>
        </w:rPr>
        <w:t>(</w:t>
      </w:r>
      <w:r w:rsidR="003240CF" w:rsidRPr="00AE434B">
        <w:rPr>
          <w:rFonts w:ascii="Times New Roman" w:hAnsi="Times New Roman" w:cs="Times New Roman"/>
        </w:rPr>
        <w:t>e</w:t>
      </w:r>
      <w:r w:rsidRPr="00AE434B">
        <w:rPr>
          <w:rFonts w:ascii="Times New Roman" w:hAnsi="Times New Roman" w:cs="Times New Roman"/>
        </w:rPr>
        <w:t xml:space="preserve">) Eligibility. No </w:t>
      </w:r>
      <w:r w:rsidR="002A41C5">
        <w:rPr>
          <w:rFonts w:ascii="Times New Roman" w:hAnsi="Times New Roman" w:cs="Times New Roman"/>
        </w:rPr>
        <w:t>Person</w:t>
      </w:r>
      <w:r w:rsidRPr="00AE434B">
        <w:rPr>
          <w:rFonts w:ascii="Times New Roman" w:hAnsi="Times New Roman" w:cs="Times New Roman"/>
        </w:rPr>
        <w:t xml:space="preserve"> may serve as a member of the Board, or of a subcommittee of the </w:t>
      </w:r>
      <w:r w:rsidR="002A41C5">
        <w:rPr>
          <w:rFonts w:ascii="Times New Roman" w:hAnsi="Times New Roman" w:cs="Times New Roman"/>
        </w:rPr>
        <w:t>Board</w:t>
      </w:r>
      <w:r w:rsidR="00A44423">
        <w:rPr>
          <w:rFonts w:ascii="Times New Roman" w:hAnsi="Times New Roman" w:cs="Times New Roman"/>
        </w:rPr>
        <w:t xml:space="preserve"> </w:t>
      </w:r>
      <w:r w:rsidRPr="00AE434B">
        <w:rPr>
          <w:rFonts w:ascii="Times New Roman" w:hAnsi="Times New Roman" w:cs="Times New Roman"/>
        </w:rPr>
        <w:t xml:space="preserve">if the </w:t>
      </w:r>
      <w:r w:rsidR="002A41C5">
        <w:rPr>
          <w:rFonts w:ascii="Times New Roman" w:hAnsi="Times New Roman" w:cs="Times New Roman"/>
        </w:rPr>
        <w:t>Person</w:t>
      </w:r>
      <w:r w:rsidRPr="00AE434B">
        <w:rPr>
          <w:rFonts w:ascii="Times New Roman" w:hAnsi="Times New Roman" w:cs="Times New Roman"/>
        </w:rPr>
        <w:t>:</w:t>
      </w:r>
    </w:p>
    <w:p w14:paraId="0FD64001" w14:textId="00CE2CB4" w:rsidR="00864232" w:rsidRPr="00AE434B" w:rsidRDefault="00E652E0" w:rsidP="00864232">
      <w:pPr>
        <w:spacing w:after="0"/>
        <w:ind w:left="720"/>
        <w:rPr>
          <w:rFonts w:ascii="Times New Roman" w:hAnsi="Times New Roman" w:cs="Times New Roman"/>
        </w:rPr>
      </w:pPr>
      <w:bookmarkStart w:id="8" w:name="_Hlk96609742"/>
      <w:r w:rsidRPr="00AE434B">
        <w:rPr>
          <w:rFonts w:ascii="Times New Roman" w:hAnsi="Times New Roman" w:cs="Times New Roman"/>
        </w:rPr>
        <w:t>(</w:t>
      </w:r>
      <w:r w:rsidR="00864232">
        <w:rPr>
          <w:rFonts w:ascii="Times New Roman" w:hAnsi="Times New Roman" w:cs="Times New Roman"/>
        </w:rPr>
        <w:t>1</w:t>
      </w:r>
      <w:r w:rsidRPr="00AE434B">
        <w:rPr>
          <w:rFonts w:ascii="Times New Roman" w:hAnsi="Times New Roman" w:cs="Times New Roman"/>
        </w:rPr>
        <w:t>)</w:t>
      </w:r>
      <w:r w:rsidR="00864232">
        <w:rPr>
          <w:rFonts w:ascii="Times New Roman" w:hAnsi="Times New Roman" w:cs="Times New Roman"/>
        </w:rPr>
        <w:t xml:space="preserve"> </w:t>
      </w:r>
      <w:r w:rsidRPr="00AE434B">
        <w:rPr>
          <w:rFonts w:ascii="Times New Roman" w:hAnsi="Times New Roman" w:cs="Times New Roman"/>
        </w:rPr>
        <w:t xml:space="preserve">Within the prior three years has been found, by a final decision of a court of competent jurisdiction, an administrative law judge, the CFTC, or any </w:t>
      </w:r>
      <w:r w:rsidR="002A41C5">
        <w:rPr>
          <w:rFonts w:ascii="Times New Roman" w:hAnsi="Times New Roman" w:cs="Times New Roman"/>
        </w:rPr>
        <w:t>Self-Regulatory Organization</w:t>
      </w:r>
      <w:r w:rsidRPr="00AE434B">
        <w:rPr>
          <w:rFonts w:ascii="Times New Roman" w:hAnsi="Times New Roman" w:cs="Times New Roman"/>
        </w:rPr>
        <w:t>, to have committed a disciplinary offense;</w:t>
      </w:r>
    </w:p>
    <w:p w14:paraId="33833EE8" w14:textId="47D5B52D" w:rsidR="00864232" w:rsidRPr="00AE434B" w:rsidRDefault="00E652E0" w:rsidP="00864232">
      <w:pPr>
        <w:spacing w:after="0"/>
        <w:ind w:left="720"/>
        <w:rPr>
          <w:rFonts w:ascii="Times New Roman" w:hAnsi="Times New Roman" w:cs="Times New Roman"/>
        </w:rPr>
      </w:pPr>
      <w:r w:rsidRPr="00AE434B">
        <w:rPr>
          <w:rFonts w:ascii="Times New Roman" w:hAnsi="Times New Roman" w:cs="Times New Roman"/>
        </w:rPr>
        <w:t>(</w:t>
      </w:r>
      <w:r w:rsidR="00864232">
        <w:rPr>
          <w:rFonts w:ascii="Times New Roman" w:hAnsi="Times New Roman" w:cs="Times New Roman"/>
        </w:rPr>
        <w:t>2</w:t>
      </w:r>
      <w:r w:rsidRPr="00AE434B">
        <w:rPr>
          <w:rFonts w:ascii="Times New Roman" w:hAnsi="Times New Roman" w:cs="Times New Roman"/>
        </w:rPr>
        <w:t>)</w:t>
      </w:r>
      <w:r w:rsidR="00864232">
        <w:rPr>
          <w:rFonts w:ascii="Times New Roman" w:hAnsi="Times New Roman" w:cs="Times New Roman"/>
        </w:rPr>
        <w:t xml:space="preserve"> </w:t>
      </w:r>
      <w:r w:rsidRPr="00AE434B">
        <w:rPr>
          <w:rFonts w:ascii="Times New Roman" w:hAnsi="Times New Roman" w:cs="Times New Roman"/>
        </w:rPr>
        <w:t xml:space="preserve">Within the prior three years has entered into a </w:t>
      </w:r>
      <w:r w:rsidR="002A41C5">
        <w:rPr>
          <w:rFonts w:ascii="Times New Roman" w:hAnsi="Times New Roman" w:cs="Times New Roman"/>
        </w:rPr>
        <w:t>Settlement</w:t>
      </w:r>
      <w:r w:rsidRPr="00AE434B">
        <w:rPr>
          <w:rFonts w:ascii="Times New Roman" w:hAnsi="Times New Roman" w:cs="Times New Roman"/>
        </w:rPr>
        <w:t xml:space="preserve"> agreement in which any of the findings or, in the absence of such findings, any of the acts charged included a disciplinary offense;</w:t>
      </w:r>
    </w:p>
    <w:p w14:paraId="26306499" w14:textId="0C9DDE4B" w:rsidR="00864232" w:rsidRPr="00AE434B" w:rsidRDefault="00E652E0" w:rsidP="00864232">
      <w:pPr>
        <w:spacing w:after="0"/>
        <w:ind w:left="720"/>
        <w:rPr>
          <w:rFonts w:ascii="Times New Roman" w:hAnsi="Times New Roman" w:cs="Times New Roman"/>
        </w:rPr>
      </w:pPr>
      <w:r w:rsidRPr="00AE434B">
        <w:rPr>
          <w:rFonts w:ascii="Times New Roman" w:hAnsi="Times New Roman" w:cs="Times New Roman"/>
        </w:rPr>
        <w:t>(</w:t>
      </w:r>
      <w:r w:rsidR="00864232">
        <w:rPr>
          <w:rFonts w:ascii="Times New Roman" w:hAnsi="Times New Roman" w:cs="Times New Roman"/>
        </w:rPr>
        <w:t>3</w:t>
      </w:r>
      <w:r w:rsidRPr="00AE434B">
        <w:rPr>
          <w:rFonts w:ascii="Times New Roman" w:hAnsi="Times New Roman" w:cs="Times New Roman"/>
        </w:rPr>
        <w:t>)</w:t>
      </w:r>
      <w:r w:rsidR="00864232">
        <w:rPr>
          <w:rFonts w:ascii="Times New Roman" w:hAnsi="Times New Roman" w:cs="Times New Roman"/>
        </w:rPr>
        <w:t xml:space="preserve"> </w:t>
      </w:r>
      <w:r w:rsidRPr="00AE434B">
        <w:rPr>
          <w:rFonts w:ascii="Times New Roman" w:hAnsi="Times New Roman" w:cs="Times New Roman"/>
        </w:rPr>
        <w:t xml:space="preserve">Is currently suspended from trading on a Designated Contract Market or a Swap Execution Facility, is suspended or expelled from membership in a </w:t>
      </w:r>
      <w:r w:rsidR="002A41C5">
        <w:rPr>
          <w:rFonts w:ascii="Times New Roman" w:hAnsi="Times New Roman" w:cs="Times New Roman"/>
        </w:rPr>
        <w:t>Self-Regulatory Organization</w:t>
      </w:r>
      <w:r w:rsidRPr="00AE434B">
        <w:rPr>
          <w:rFonts w:ascii="Times New Roman" w:hAnsi="Times New Roman" w:cs="Times New Roman"/>
        </w:rPr>
        <w:t xml:space="preserve">, is serving any sentence of probation, or owes any portion of a fine or penalty imposed pursuant to either:  a finding by final decision of a court of competent jurisdiction, an administrative law judge, the CFTC or any </w:t>
      </w:r>
      <w:r w:rsidR="002A41C5">
        <w:rPr>
          <w:rFonts w:ascii="Times New Roman" w:hAnsi="Times New Roman" w:cs="Times New Roman"/>
        </w:rPr>
        <w:t>Self-Regulatory Organization</w:t>
      </w:r>
      <w:r w:rsidRPr="00AE434B">
        <w:rPr>
          <w:rFonts w:ascii="Times New Roman" w:hAnsi="Times New Roman" w:cs="Times New Roman"/>
        </w:rPr>
        <w:t xml:space="preserve"> that such </w:t>
      </w:r>
      <w:r w:rsidR="002A41C5">
        <w:rPr>
          <w:rFonts w:ascii="Times New Roman" w:hAnsi="Times New Roman" w:cs="Times New Roman"/>
        </w:rPr>
        <w:t>Person</w:t>
      </w:r>
      <w:r w:rsidRPr="00AE434B">
        <w:rPr>
          <w:rFonts w:ascii="Times New Roman" w:hAnsi="Times New Roman" w:cs="Times New Roman"/>
        </w:rPr>
        <w:t xml:space="preserve"> committed a disciplinary offense; or a </w:t>
      </w:r>
      <w:r w:rsidR="00AD29A2">
        <w:rPr>
          <w:rFonts w:ascii="Times New Roman" w:hAnsi="Times New Roman" w:cs="Times New Roman"/>
        </w:rPr>
        <w:t>s</w:t>
      </w:r>
      <w:r w:rsidR="002A41C5">
        <w:rPr>
          <w:rFonts w:ascii="Times New Roman" w:hAnsi="Times New Roman" w:cs="Times New Roman"/>
        </w:rPr>
        <w:t>ettlement</w:t>
      </w:r>
      <w:r w:rsidRPr="00AE434B">
        <w:rPr>
          <w:rFonts w:ascii="Times New Roman" w:hAnsi="Times New Roman" w:cs="Times New Roman"/>
        </w:rPr>
        <w:t xml:space="preserve"> agreement in which any of the findings or, in the absence of such findings, any of the acts charged included a disciplinary offense;</w:t>
      </w:r>
    </w:p>
    <w:p w14:paraId="16E38225" w14:textId="073511F5" w:rsidR="00864232" w:rsidRPr="00AE434B" w:rsidRDefault="00E652E0" w:rsidP="00864232">
      <w:pPr>
        <w:spacing w:after="0"/>
        <w:ind w:left="720"/>
        <w:rPr>
          <w:rFonts w:ascii="Times New Roman" w:hAnsi="Times New Roman" w:cs="Times New Roman"/>
        </w:rPr>
      </w:pPr>
      <w:r w:rsidRPr="00AE434B">
        <w:rPr>
          <w:rFonts w:ascii="Times New Roman" w:hAnsi="Times New Roman" w:cs="Times New Roman"/>
        </w:rPr>
        <w:t>(</w:t>
      </w:r>
      <w:r w:rsidR="00864232">
        <w:rPr>
          <w:rFonts w:ascii="Times New Roman" w:hAnsi="Times New Roman" w:cs="Times New Roman"/>
        </w:rPr>
        <w:t>4</w:t>
      </w:r>
      <w:r w:rsidRPr="00AE434B">
        <w:rPr>
          <w:rFonts w:ascii="Times New Roman" w:hAnsi="Times New Roman" w:cs="Times New Roman"/>
        </w:rPr>
        <w:t>)</w:t>
      </w:r>
      <w:r w:rsidR="00864232">
        <w:rPr>
          <w:rFonts w:ascii="Times New Roman" w:hAnsi="Times New Roman" w:cs="Times New Roman"/>
        </w:rPr>
        <w:t xml:space="preserve"> </w:t>
      </w:r>
      <w:r w:rsidRPr="00AE434B">
        <w:rPr>
          <w:rFonts w:ascii="Times New Roman" w:hAnsi="Times New Roman" w:cs="Times New Roman"/>
        </w:rPr>
        <w:t xml:space="preserve">Is currently subject to an agreement with the CFTC or </w:t>
      </w:r>
      <w:r w:rsidR="002A41C5">
        <w:rPr>
          <w:rFonts w:ascii="Times New Roman" w:hAnsi="Times New Roman" w:cs="Times New Roman"/>
        </w:rPr>
        <w:t>Self-Regulatory Organization</w:t>
      </w:r>
      <w:r w:rsidRPr="00AE434B">
        <w:rPr>
          <w:rFonts w:ascii="Times New Roman" w:hAnsi="Times New Roman" w:cs="Times New Roman"/>
        </w:rPr>
        <w:t xml:space="preserve"> not to apply for registration with the CFTC or for membership in the </w:t>
      </w:r>
      <w:r w:rsidR="002A41C5">
        <w:rPr>
          <w:rFonts w:ascii="Times New Roman" w:hAnsi="Times New Roman" w:cs="Times New Roman"/>
        </w:rPr>
        <w:t>Self-Regulatory Organization</w:t>
      </w:r>
      <w:r w:rsidRPr="00AE434B">
        <w:rPr>
          <w:rFonts w:ascii="Times New Roman" w:hAnsi="Times New Roman" w:cs="Times New Roman"/>
        </w:rPr>
        <w:t>;</w:t>
      </w:r>
    </w:p>
    <w:p w14:paraId="1465F81F" w14:textId="623F169C" w:rsidR="00864232" w:rsidRPr="00AE434B" w:rsidRDefault="00E652E0" w:rsidP="00864232">
      <w:pPr>
        <w:spacing w:after="0"/>
        <w:ind w:left="720"/>
        <w:rPr>
          <w:rFonts w:ascii="Times New Roman" w:hAnsi="Times New Roman" w:cs="Times New Roman"/>
        </w:rPr>
      </w:pPr>
      <w:r w:rsidRPr="00AE434B">
        <w:rPr>
          <w:rFonts w:ascii="Times New Roman" w:hAnsi="Times New Roman" w:cs="Times New Roman"/>
        </w:rPr>
        <w:t>(</w:t>
      </w:r>
      <w:r w:rsidR="00864232">
        <w:rPr>
          <w:rFonts w:ascii="Times New Roman" w:hAnsi="Times New Roman" w:cs="Times New Roman"/>
        </w:rPr>
        <w:t>5</w:t>
      </w:r>
      <w:r w:rsidRPr="00AE434B">
        <w:rPr>
          <w:rFonts w:ascii="Times New Roman" w:hAnsi="Times New Roman" w:cs="Times New Roman"/>
        </w:rPr>
        <w:t>)</w:t>
      </w:r>
      <w:r w:rsidR="00864232">
        <w:rPr>
          <w:rFonts w:ascii="Times New Roman" w:hAnsi="Times New Roman" w:cs="Times New Roman"/>
        </w:rPr>
        <w:t xml:space="preserve"> </w:t>
      </w:r>
      <w:r w:rsidRPr="00AE434B">
        <w:rPr>
          <w:rFonts w:ascii="Times New Roman" w:hAnsi="Times New Roman" w:cs="Times New Roman"/>
        </w:rPr>
        <w:t>Is currently, or within the past three years has been, subject to a revocation or suspension of registration by the CFTC, or has been convicted within the past three years of any of the felonies listed in Section 8a(2)(D)(ii) through (iv) of the CEA;</w:t>
      </w:r>
    </w:p>
    <w:p w14:paraId="1D9D1EE7" w14:textId="241CA8CA" w:rsidR="00E652E0" w:rsidRPr="00AE434B" w:rsidRDefault="00E652E0" w:rsidP="00864232">
      <w:pPr>
        <w:spacing w:after="0"/>
        <w:ind w:left="720"/>
        <w:rPr>
          <w:rFonts w:ascii="Times New Roman" w:hAnsi="Times New Roman" w:cs="Times New Roman"/>
        </w:rPr>
      </w:pPr>
      <w:r w:rsidRPr="00AE434B">
        <w:rPr>
          <w:rFonts w:ascii="Times New Roman" w:hAnsi="Times New Roman" w:cs="Times New Roman"/>
        </w:rPr>
        <w:t>(</w:t>
      </w:r>
      <w:r w:rsidR="00864232">
        <w:rPr>
          <w:rFonts w:ascii="Times New Roman" w:hAnsi="Times New Roman" w:cs="Times New Roman"/>
        </w:rPr>
        <w:t>6</w:t>
      </w:r>
      <w:r w:rsidRPr="00AE434B">
        <w:rPr>
          <w:rFonts w:ascii="Times New Roman" w:hAnsi="Times New Roman" w:cs="Times New Roman"/>
        </w:rPr>
        <w:t>)</w:t>
      </w:r>
      <w:r w:rsidR="00864232">
        <w:rPr>
          <w:rFonts w:ascii="Times New Roman" w:hAnsi="Times New Roman" w:cs="Times New Roman"/>
        </w:rPr>
        <w:t xml:space="preserve"> </w:t>
      </w:r>
      <w:r w:rsidRPr="00AE434B">
        <w:rPr>
          <w:rFonts w:ascii="Times New Roman" w:hAnsi="Times New Roman" w:cs="Times New Roman"/>
        </w:rPr>
        <w:t xml:space="preserve">Is currently subject to a denial, suspension or disqualification from serving on a </w:t>
      </w:r>
      <w:r w:rsidR="002A41C5">
        <w:rPr>
          <w:rFonts w:ascii="Times New Roman" w:hAnsi="Times New Roman" w:cs="Times New Roman"/>
        </w:rPr>
        <w:t>Disciplinary Panel</w:t>
      </w:r>
      <w:r w:rsidRPr="00AE434B">
        <w:rPr>
          <w:rFonts w:ascii="Times New Roman" w:hAnsi="Times New Roman" w:cs="Times New Roman"/>
        </w:rPr>
        <w:t xml:space="preserve">, arbitration panel or governing </w:t>
      </w:r>
      <w:r w:rsidR="002A41C5">
        <w:rPr>
          <w:rFonts w:ascii="Times New Roman" w:hAnsi="Times New Roman" w:cs="Times New Roman"/>
        </w:rPr>
        <w:t>Board</w:t>
      </w:r>
      <w:r w:rsidR="00A44423">
        <w:rPr>
          <w:rFonts w:ascii="Times New Roman" w:hAnsi="Times New Roman" w:cs="Times New Roman"/>
        </w:rPr>
        <w:t xml:space="preserve"> </w:t>
      </w:r>
      <w:r w:rsidRPr="00AE434B">
        <w:rPr>
          <w:rFonts w:ascii="Times New Roman" w:hAnsi="Times New Roman" w:cs="Times New Roman"/>
        </w:rPr>
        <w:t xml:space="preserve">of any </w:t>
      </w:r>
      <w:r w:rsidR="002A41C5">
        <w:rPr>
          <w:rFonts w:ascii="Times New Roman" w:hAnsi="Times New Roman" w:cs="Times New Roman"/>
        </w:rPr>
        <w:t>Self-Regulatory Organization</w:t>
      </w:r>
      <w:r w:rsidRPr="00AE434B">
        <w:rPr>
          <w:rFonts w:ascii="Times New Roman" w:hAnsi="Times New Roman" w:cs="Times New Roman"/>
        </w:rPr>
        <w:t xml:space="preserve"> as that term is defined in Section 3(a)(26) of the Securities Exchange Act of 1934; </w:t>
      </w:r>
    </w:p>
    <w:p w14:paraId="67E484F0" w14:textId="1AD4FECC" w:rsidR="00B12265" w:rsidRPr="00AE434B" w:rsidRDefault="00E652E0" w:rsidP="00864232">
      <w:pPr>
        <w:spacing w:after="0"/>
        <w:ind w:firstLine="720"/>
        <w:rPr>
          <w:rFonts w:ascii="Times New Roman" w:hAnsi="Times New Roman" w:cs="Times New Roman"/>
        </w:rPr>
      </w:pPr>
      <w:r w:rsidRPr="00AE434B">
        <w:rPr>
          <w:rFonts w:ascii="Times New Roman" w:hAnsi="Times New Roman" w:cs="Times New Roman"/>
        </w:rPr>
        <w:t>(</w:t>
      </w:r>
      <w:r w:rsidR="00864232">
        <w:rPr>
          <w:rFonts w:ascii="Times New Roman" w:hAnsi="Times New Roman" w:cs="Times New Roman"/>
        </w:rPr>
        <w:t>7</w:t>
      </w:r>
      <w:r w:rsidRPr="00AE434B">
        <w:rPr>
          <w:rFonts w:ascii="Times New Roman" w:hAnsi="Times New Roman" w:cs="Times New Roman"/>
        </w:rPr>
        <w:t>)</w:t>
      </w:r>
      <w:r w:rsidR="00864232">
        <w:rPr>
          <w:rFonts w:ascii="Times New Roman" w:hAnsi="Times New Roman" w:cs="Times New Roman"/>
        </w:rPr>
        <w:t xml:space="preserve"> </w:t>
      </w:r>
      <w:r w:rsidRPr="00AE434B">
        <w:rPr>
          <w:rFonts w:ascii="Times New Roman" w:hAnsi="Times New Roman" w:cs="Times New Roman"/>
        </w:rPr>
        <w:t>Is subject to a statutory disqualification pursuant to Section 8a(2) of the CEA</w:t>
      </w:r>
      <w:r w:rsidR="00864232">
        <w:rPr>
          <w:rFonts w:ascii="Times New Roman" w:hAnsi="Times New Roman" w:cs="Times New Roman"/>
        </w:rPr>
        <w:t>; or</w:t>
      </w:r>
    </w:p>
    <w:p w14:paraId="644DBF1D" w14:textId="57DDB884" w:rsidR="00994610" w:rsidRDefault="00994610" w:rsidP="00864232">
      <w:pPr>
        <w:spacing w:after="0"/>
        <w:ind w:left="720"/>
        <w:rPr>
          <w:rFonts w:ascii="Times New Roman" w:hAnsi="Times New Roman" w:cs="Times New Roman"/>
        </w:rPr>
      </w:pPr>
      <w:r w:rsidRPr="00AE434B">
        <w:rPr>
          <w:rFonts w:ascii="Times New Roman" w:hAnsi="Times New Roman" w:cs="Times New Roman"/>
        </w:rPr>
        <w:t>(</w:t>
      </w:r>
      <w:r w:rsidR="00864232">
        <w:rPr>
          <w:rFonts w:ascii="Times New Roman" w:hAnsi="Times New Roman" w:cs="Times New Roman"/>
        </w:rPr>
        <w:t>8</w:t>
      </w:r>
      <w:r w:rsidRPr="00AE434B">
        <w:rPr>
          <w:rFonts w:ascii="Times New Roman" w:hAnsi="Times New Roman" w:cs="Times New Roman"/>
        </w:rPr>
        <w:t xml:space="preserve">) Is disqualified from serving on the </w:t>
      </w:r>
      <w:r w:rsidR="002A41C5">
        <w:rPr>
          <w:rFonts w:ascii="Times New Roman" w:hAnsi="Times New Roman" w:cs="Times New Roman"/>
        </w:rPr>
        <w:t>Board</w:t>
      </w:r>
      <w:r w:rsidR="00A44423">
        <w:rPr>
          <w:rFonts w:ascii="Times New Roman" w:hAnsi="Times New Roman" w:cs="Times New Roman"/>
        </w:rPr>
        <w:t xml:space="preserve"> </w:t>
      </w:r>
      <w:r w:rsidRPr="00AE434B">
        <w:rPr>
          <w:rFonts w:ascii="Times New Roman" w:hAnsi="Times New Roman" w:cs="Times New Roman"/>
        </w:rPr>
        <w:t>or any of its committees due to CFTC Regulation 1.63 which is incorporated here by reference.</w:t>
      </w:r>
    </w:p>
    <w:bookmarkEnd w:id="8"/>
    <w:p w14:paraId="28B79369" w14:textId="38AB40DB" w:rsidR="009A23CD" w:rsidRPr="00AE434B" w:rsidRDefault="009A23CD" w:rsidP="009A23CD">
      <w:pPr>
        <w:spacing w:after="0"/>
        <w:rPr>
          <w:rFonts w:ascii="Times New Roman" w:hAnsi="Times New Roman" w:cs="Times New Roman"/>
        </w:rPr>
      </w:pPr>
      <w:r>
        <w:rPr>
          <w:rFonts w:ascii="Times New Roman" w:hAnsi="Times New Roman" w:cs="Times New Roman"/>
        </w:rPr>
        <w:t xml:space="preserve">If any member of the Board, or a member of a committee or subcommittee of the </w:t>
      </w:r>
      <w:r w:rsidR="002A41C5">
        <w:rPr>
          <w:rFonts w:ascii="Times New Roman" w:hAnsi="Times New Roman" w:cs="Times New Roman"/>
        </w:rPr>
        <w:t>Board</w:t>
      </w:r>
      <w:r w:rsidR="00A44423">
        <w:rPr>
          <w:rFonts w:ascii="Times New Roman" w:hAnsi="Times New Roman" w:cs="Times New Roman"/>
        </w:rPr>
        <w:t xml:space="preserve"> </w:t>
      </w:r>
      <w:r>
        <w:rPr>
          <w:rFonts w:ascii="Times New Roman" w:hAnsi="Times New Roman" w:cs="Times New Roman"/>
        </w:rPr>
        <w:t>is ineligible or becomes ineligible, they must immediately notify the CEO.</w:t>
      </w:r>
    </w:p>
    <w:p w14:paraId="222583D1" w14:textId="143EC072" w:rsidR="009C65E3" w:rsidRPr="00AE434B" w:rsidRDefault="009C65E3" w:rsidP="00AD3A63">
      <w:pPr>
        <w:spacing w:after="0"/>
        <w:rPr>
          <w:rFonts w:ascii="Times New Roman" w:hAnsi="Times New Roman" w:cs="Times New Roman"/>
        </w:rPr>
      </w:pPr>
    </w:p>
    <w:p w14:paraId="6A6A7B98" w14:textId="6FAAAFA3" w:rsidR="001D5FA5" w:rsidRDefault="009C65E3" w:rsidP="001D5FA5">
      <w:pPr>
        <w:spacing w:after="0"/>
        <w:rPr>
          <w:rFonts w:ascii="Times New Roman" w:hAnsi="Times New Roman" w:cs="Times New Roman"/>
        </w:rPr>
      </w:pPr>
      <w:r w:rsidRPr="00AE434B">
        <w:rPr>
          <w:rFonts w:ascii="Times New Roman" w:hAnsi="Times New Roman" w:cs="Times New Roman"/>
        </w:rPr>
        <w:t>(</w:t>
      </w:r>
      <w:r w:rsidR="003240CF" w:rsidRPr="00AE434B">
        <w:rPr>
          <w:rFonts w:ascii="Times New Roman" w:hAnsi="Times New Roman" w:cs="Times New Roman"/>
        </w:rPr>
        <w:t>f</w:t>
      </w:r>
      <w:r w:rsidRPr="00AE434B">
        <w:rPr>
          <w:rFonts w:ascii="Times New Roman" w:hAnsi="Times New Roman" w:cs="Times New Roman"/>
        </w:rPr>
        <w:t xml:space="preserve">) Frequency of </w:t>
      </w:r>
      <w:r w:rsidR="002A41C5">
        <w:rPr>
          <w:rFonts w:ascii="Times New Roman" w:hAnsi="Times New Roman" w:cs="Times New Roman"/>
        </w:rPr>
        <w:t>Board</w:t>
      </w:r>
      <w:r w:rsidR="00A44423">
        <w:rPr>
          <w:rFonts w:ascii="Times New Roman" w:hAnsi="Times New Roman" w:cs="Times New Roman"/>
        </w:rPr>
        <w:t xml:space="preserve"> </w:t>
      </w:r>
      <w:r w:rsidRPr="00AE434B">
        <w:rPr>
          <w:rFonts w:ascii="Times New Roman" w:hAnsi="Times New Roman" w:cs="Times New Roman"/>
        </w:rPr>
        <w:t xml:space="preserve">meetings. The </w:t>
      </w:r>
      <w:r w:rsidR="002A41C5">
        <w:rPr>
          <w:rFonts w:ascii="Times New Roman" w:hAnsi="Times New Roman" w:cs="Times New Roman"/>
        </w:rPr>
        <w:t>Board</w:t>
      </w:r>
      <w:r w:rsidR="00A44423">
        <w:rPr>
          <w:rFonts w:ascii="Times New Roman" w:hAnsi="Times New Roman" w:cs="Times New Roman"/>
        </w:rPr>
        <w:t xml:space="preserve"> </w:t>
      </w:r>
      <w:r w:rsidRPr="00AE434B">
        <w:rPr>
          <w:rFonts w:ascii="Times New Roman" w:hAnsi="Times New Roman" w:cs="Times New Roman"/>
        </w:rPr>
        <w:t>will regularly meet at the times</w:t>
      </w:r>
      <w:r w:rsidR="0005622D">
        <w:rPr>
          <w:rFonts w:ascii="Times New Roman" w:hAnsi="Times New Roman" w:cs="Times New Roman"/>
        </w:rPr>
        <w:t xml:space="preserve"> and</w:t>
      </w:r>
      <w:r w:rsidRPr="00AE434B">
        <w:rPr>
          <w:rFonts w:ascii="Times New Roman" w:hAnsi="Times New Roman" w:cs="Times New Roman"/>
        </w:rPr>
        <w:t xml:space="preserve"> places,</w:t>
      </w:r>
      <w:r w:rsidR="0005622D">
        <w:rPr>
          <w:rFonts w:ascii="Times New Roman" w:hAnsi="Times New Roman" w:cs="Times New Roman"/>
        </w:rPr>
        <w:t xml:space="preserve"> and in the</w:t>
      </w:r>
      <w:r w:rsidRPr="00AE434B">
        <w:rPr>
          <w:rFonts w:ascii="Times New Roman" w:hAnsi="Times New Roman" w:cs="Times New Roman"/>
        </w:rPr>
        <w:t xml:space="preserve"> manner and frequenc</w:t>
      </w:r>
      <w:r w:rsidR="0005622D">
        <w:rPr>
          <w:rFonts w:ascii="Times New Roman" w:hAnsi="Times New Roman" w:cs="Times New Roman"/>
        </w:rPr>
        <w:t>y</w:t>
      </w:r>
      <w:r w:rsidRPr="00AE434B">
        <w:rPr>
          <w:rFonts w:ascii="Times New Roman" w:hAnsi="Times New Roman" w:cs="Times New Roman"/>
        </w:rPr>
        <w:t xml:space="preserve"> determined appropriate by the Board. </w:t>
      </w:r>
    </w:p>
    <w:p w14:paraId="338E7D70" w14:textId="77777777" w:rsidR="00864232" w:rsidRPr="00AE434B" w:rsidRDefault="00864232" w:rsidP="001D5FA5">
      <w:pPr>
        <w:spacing w:after="0"/>
        <w:rPr>
          <w:rFonts w:ascii="Times New Roman" w:hAnsi="Times New Roman" w:cs="Times New Roman"/>
        </w:rPr>
      </w:pPr>
    </w:p>
    <w:p w14:paraId="487E12C8" w14:textId="50FCF40A" w:rsidR="003240CF" w:rsidRPr="00AE434B" w:rsidRDefault="001D5FA5" w:rsidP="001D5FA5">
      <w:pPr>
        <w:spacing w:after="0"/>
        <w:rPr>
          <w:rFonts w:ascii="Times New Roman" w:hAnsi="Times New Roman" w:cs="Times New Roman"/>
        </w:rPr>
      </w:pPr>
      <w:r w:rsidRPr="00AE434B">
        <w:rPr>
          <w:rFonts w:ascii="Times New Roman" w:hAnsi="Times New Roman" w:cs="Times New Roman"/>
        </w:rPr>
        <w:t xml:space="preserve">(g) </w:t>
      </w:r>
      <w:r w:rsidR="00864232">
        <w:rPr>
          <w:rFonts w:ascii="Times New Roman" w:hAnsi="Times New Roman" w:cs="Times New Roman"/>
        </w:rPr>
        <w:t xml:space="preserve">Decision-making. </w:t>
      </w:r>
      <w:r w:rsidR="003240CF" w:rsidRPr="00AE434B">
        <w:rPr>
          <w:rFonts w:ascii="Times New Roman" w:eastAsia="Times New Roman" w:hAnsi="Times New Roman" w:cs="Times New Roman"/>
          <w:bCs/>
        </w:rPr>
        <w:t xml:space="preserve">A majority of the </w:t>
      </w:r>
      <w:r w:rsidR="00DA07A1">
        <w:rPr>
          <w:rFonts w:ascii="Times New Roman" w:eastAsia="Times New Roman" w:hAnsi="Times New Roman" w:cs="Times New Roman"/>
          <w:bCs/>
        </w:rPr>
        <w:t>Director</w:t>
      </w:r>
      <w:r w:rsidR="003240CF" w:rsidRPr="00AE434B">
        <w:rPr>
          <w:rFonts w:ascii="Times New Roman" w:eastAsia="Times New Roman" w:hAnsi="Times New Roman" w:cs="Times New Roman"/>
          <w:bCs/>
        </w:rPr>
        <w:t xml:space="preserve">s serving on the Board, including at least one Public </w:t>
      </w:r>
      <w:r w:rsidR="00DA07A1">
        <w:rPr>
          <w:rFonts w:ascii="Times New Roman" w:eastAsia="Times New Roman" w:hAnsi="Times New Roman" w:cs="Times New Roman"/>
          <w:bCs/>
        </w:rPr>
        <w:t>Director</w:t>
      </w:r>
      <w:r w:rsidR="003240CF" w:rsidRPr="00AE434B">
        <w:rPr>
          <w:rFonts w:ascii="Times New Roman" w:eastAsia="Times New Roman" w:hAnsi="Times New Roman" w:cs="Times New Roman"/>
          <w:bCs/>
        </w:rPr>
        <w:t xml:space="preserve">, shall constitute a quorum for the transaction of business of the Board.  At all times when the </w:t>
      </w:r>
      <w:r w:rsidR="002A41C5">
        <w:rPr>
          <w:rFonts w:ascii="Times New Roman" w:eastAsia="Times New Roman" w:hAnsi="Times New Roman" w:cs="Times New Roman"/>
          <w:bCs/>
        </w:rPr>
        <w:t>Board</w:t>
      </w:r>
      <w:r w:rsidR="00A44423">
        <w:rPr>
          <w:rFonts w:ascii="Times New Roman" w:eastAsia="Times New Roman" w:hAnsi="Times New Roman" w:cs="Times New Roman"/>
          <w:bCs/>
        </w:rPr>
        <w:t xml:space="preserve"> </w:t>
      </w:r>
      <w:r w:rsidR="003240CF" w:rsidRPr="00AE434B">
        <w:rPr>
          <w:rFonts w:ascii="Times New Roman" w:eastAsia="Times New Roman" w:hAnsi="Times New Roman" w:cs="Times New Roman"/>
          <w:bCs/>
        </w:rPr>
        <w:t xml:space="preserve">is conducting business at a meeting of the Board, a quorum of the </w:t>
      </w:r>
      <w:r w:rsidR="002A41C5">
        <w:rPr>
          <w:rFonts w:ascii="Times New Roman" w:eastAsia="Times New Roman" w:hAnsi="Times New Roman" w:cs="Times New Roman"/>
          <w:bCs/>
        </w:rPr>
        <w:t>Board</w:t>
      </w:r>
      <w:r w:rsidR="00A44423">
        <w:rPr>
          <w:rFonts w:ascii="Times New Roman" w:eastAsia="Times New Roman" w:hAnsi="Times New Roman" w:cs="Times New Roman"/>
          <w:bCs/>
        </w:rPr>
        <w:t xml:space="preserve"> </w:t>
      </w:r>
      <w:r w:rsidR="003240CF" w:rsidRPr="00AE434B">
        <w:rPr>
          <w:rFonts w:ascii="Times New Roman" w:eastAsia="Times New Roman" w:hAnsi="Times New Roman" w:cs="Times New Roman"/>
          <w:bCs/>
        </w:rPr>
        <w:t xml:space="preserve">must be present at such meeting, and the </w:t>
      </w:r>
      <w:r w:rsidR="002A41C5">
        <w:rPr>
          <w:rFonts w:ascii="Times New Roman" w:eastAsia="Times New Roman" w:hAnsi="Times New Roman" w:cs="Times New Roman"/>
          <w:bCs/>
        </w:rPr>
        <w:t>Board</w:t>
      </w:r>
      <w:r w:rsidR="00A44423">
        <w:rPr>
          <w:rFonts w:ascii="Times New Roman" w:eastAsia="Times New Roman" w:hAnsi="Times New Roman" w:cs="Times New Roman"/>
          <w:bCs/>
        </w:rPr>
        <w:t xml:space="preserve"> </w:t>
      </w:r>
      <w:r w:rsidR="003240CF" w:rsidRPr="00AE434B">
        <w:rPr>
          <w:rFonts w:ascii="Times New Roman" w:eastAsia="Times New Roman" w:hAnsi="Times New Roman" w:cs="Times New Roman"/>
          <w:bCs/>
        </w:rPr>
        <w:t xml:space="preserve">may act only by the decision of a majority of the </w:t>
      </w:r>
      <w:r w:rsidR="00DA07A1">
        <w:rPr>
          <w:rFonts w:ascii="Times New Roman" w:eastAsia="Times New Roman" w:hAnsi="Times New Roman" w:cs="Times New Roman"/>
          <w:bCs/>
        </w:rPr>
        <w:t>Director</w:t>
      </w:r>
      <w:r w:rsidR="003240CF" w:rsidRPr="00AE434B">
        <w:rPr>
          <w:rFonts w:ascii="Times New Roman" w:eastAsia="Times New Roman" w:hAnsi="Times New Roman" w:cs="Times New Roman"/>
          <w:bCs/>
        </w:rPr>
        <w:t xml:space="preserve">s constituting a quorum by vote at a meeting, by unanimous written consent without a meeting, or as otherwise set forth in the </w:t>
      </w:r>
      <w:r w:rsidR="002A41C5">
        <w:rPr>
          <w:rFonts w:ascii="Times New Roman" w:eastAsia="Times New Roman" w:hAnsi="Times New Roman" w:cs="Times New Roman"/>
          <w:bCs/>
        </w:rPr>
        <w:t>Operating Agreement</w:t>
      </w:r>
      <w:r w:rsidR="003240CF" w:rsidRPr="00AE434B">
        <w:rPr>
          <w:rFonts w:ascii="Times New Roman" w:eastAsia="Times New Roman" w:hAnsi="Times New Roman" w:cs="Times New Roman"/>
          <w:bCs/>
        </w:rPr>
        <w:t>.</w:t>
      </w:r>
    </w:p>
    <w:p w14:paraId="1045969B" w14:textId="27A34CD6" w:rsidR="00B12265" w:rsidRPr="00AE434B" w:rsidRDefault="00B12265" w:rsidP="00AD3A63">
      <w:pPr>
        <w:spacing w:after="0"/>
        <w:rPr>
          <w:rFonts w:ascii="Times New Roman" w:hAnsi="Times New Roman" w:cs="Times New Roman"/>
        </w:rPr>
      </w:pPr>
    </w:p>
    <w:p w14:paraId="49C62471" w14:textId="77777777" w:rsidR="003240CF" w:rsidRPr="00AE434B" w:rsidRDefault="003240CF" w:rsidP="00AD3A63">
      <w:pPr>
        <w:spacing w:after="0"/>
        <w:rPr>
          <w:rFonts w:ascii="Times New Roman" w:hAnsi="Times New Roman" w:cs="Times New Roman"/>
        </w:rPr>
      </w:pPr>
    </w:p>
    <w:p w14:paraId="097DEE2F" w14:textId="3EE8B6D2" w:rsidR="006254BE" w:rsidRDefault="00864232" w:rsidP="007B74F7">
      <w:pPr>
        <w:pStyle w:val="Heading2"/>
      </w:pPr>
      <w:bookmarkStart w:id="9" w:name="_Toc97735788"/>
      <w:r>
        <w:t xml:space="preserve">Rule </w:t>
      </w:r>
      <w:r w:rsidR="009F3A47" w:rsidRPr="00AE434B">
        <w:t>2</w:t>
      </w:r>
      <w:r w:rsidR="00791852" w:rsidRPr="00AE434B">
        <w:t>0</w:t>
      </w:r>
      <w:r w:rsidR="009F3A47" w:rsidRPr="00AE434B">
        <w:t>3</w:t>
      </w:r>
      <w:r>
        <w:t xml:space="preserve"> </w:t>
      </w:r>
      <w:r w:rsidR="007F5172">
        <w:t>–</w:t>
      </w:r>
      <w:r>
        <w:t xml:space="preserve"> Committees</w:t>
      </w:r>
      <w:bookmarkEnd w:id="9"/>
    </w:p>
    <w:p w14:paraId="36C5E757" w14:textId="77777777" w:rsidR="007F5172" w:rsidRPr="00AE434B" w:rsidRDefault="007F5172" w:rsidP="00864232">
      <w:pPr>
        <w:pStyle w:val="RuleTitle"/>
      </w:pPr>
    </w:p>
    <w:p w14:paraId="62737911" w14:textId="67CCA9F2" w:rsidR="00E652E0" w:rsidRDefault="00DF50FC" w:rsidP="00AF0ECE">
      <w:pPr>
        <w:spacing w:after="0"/>
        <w:rPr>
          <w:rFonts w:ascii="Times New Roman" w:hAnsi="Times New Roman" w:cs="Times New Roman"/>
        </w:rPr>
      </w:pPr>
      <w:r w:rsidRPr="00AE434B">
        <w:rPr>
          <w:rFonts w:ascii="Times New Roman" w:hAnsi="Times New Roman" w:cs="Times New Roman"/>
        </w:rPr>
        <w:t>(a)</w:t>
      </w:r>
      <w:r w:rsidR="00B773CA" w:rsidRPr="00AE434B">
        <w:rPr>
          <w:rFonts w:ascii="Times New Roman" w:hAnsi="Times New Roman" w:cs="Times New Roman"/>
        </w:rPr>
        <w:t xml:space="preserve"> General. </w:t>
      </w:r>
      <w:r w:rsidR="009F3A47" w:rsidRPr="00AE434B">
        <w:rPr>
          <w:rFonts w:ascii="Times New Roman" w:hAnsi="Times New Roman" w:cs="Times New Roman"/>
        </w:rPr>
        <w:t xml:space="preserve">The </w:t>
      </w:r>
      <w:r w:rsidR="002A41C5">
        <w:rPr>
          <w:rFonts w:ascii="Times New Roman" w:hAnsi="Times New Roman" w:cs="Times New Roman"/>
        </w:rPr>
        <w:t>Board</w:t>
      </w:r>
      <w:r w:rsidR="00D318C2">
        <w:rPr>
          <w:rFonts w:ascii="Times New Roman" w:hAnsi="Times New Roman" w:cs="Times New Roman"/>
        </w:rPr>
        <w:t xml:space="preserve"> </w:t>
      </w:r>
      <w:r w:rsidR="009F3A47" w:rsidRPr="00AE434B">
        <w:rPr>
          <w:rFonts w:ascii="Times New Roman" w:hAnsi="Times New Roman" w:cs="Times New Roman"/>
        </w:rPr>
        <w:t>may create by resolution one or more committees which shall be comprised of individual</w:t>
      </w:r>
      <w:r w:rsidR="0068227B">
        <w:rPr>
          <w:rFonts w:ascii="Times New Roman" w:hAnsi="Times New Roman" w:cs="Times New Roman"/>
        </w:rPr>
        <w:t>s</w:t>
      </w:r>
      <w:r w:rsidR="009F3A47" w:rsidRPr="00AE434B">
        <w:rPr>
          <w:rFonts w:ascii="Times New Roman" w:hAnsi="Times New Roman" w:cs="Times New Roman"/>
        </w:rPr>
        <w:t xml:space="preserve"> appointed by the Board. At the Board’s discretion, these committees also include </w:t>
      </w:r>
      <w:r w:rsidR="00B76DEC">
        <w:rPr>
          <w:rFonts w:ascii="Times New Roman" w:hAnsi="Times New Roman" w:cs="Times New Roman"/>
        </w:rPr>
        <w:t>members who are not Directors</w:t>
      </w:r>
      <w:r w:rsidR="009F3A47" w:rsidRPr="00AE434B">
        <w:rPr>
          <w:rFonts w:ascii="Times New Roman" w:hAnsi="Times New Roman" w:cs="Times New Roman"/>
        </w:rPr>
        <w:t>.</w:t>
      </w:r>
      <w:r w:rsidR="00F0234B">
        <w:rPr>
          <w:rFonts w:ascii="Times New Roman" w:hAnsi="Times New Roman" w:cs="Times New Roman"/>
        </w:rPr>
        <w:t xml:space="preserve"> </w:t>
      </w:r>
      <w:r w:rsidR="00D95CB1">
        <w:rPr>
          <w:rFonts w:ascii="Times New Roman" w:hAnsi="Times New Roman" w:cs="Times New Roman"/>
        </w:rPr>
        <w:t>M</w:t>
      </w:r>
      <w:r w:rsidR="00F0234B">
        <w:rPr>
          <w:rFonts w:ascii="Times New Roman" w:hAnsi="Times New Roman" w:cs="Times New Roman"/>
        </w:rPr>
        <w:t>embers on ForecastEx Committees</w:t>
      </w:r>
      <w:r w:rsidR="00D95CB1">
        <w:rPr>
          <w:rFonts w:ascii="Times New Roman" w:hAnsi="Times New Roman" w:cs="Times New Roman"/>
        </w:rPr>
        <w:t xml:space="preserve"> who are not Directors</w:t>
      </w:r>
      <w:r w:rsidR="00F0234B">
        <w:rPr>
          <w:rFonts w:ascii="Times New Roman" w:hAnsi="Times New Roman" w:cs="Times New Roman"/>
        </w:rPr>
        <w:t xml:space="preserve"> must meet the qualification requirements in Rule 202(e). </w:t>
      </w:r>
      <w:r w:rsidR="00817331" w:rsidRPr="00AE434B">
        <w:rPr>
          <w:rFonts w:ascii="Times New Roman" w:hAnsi="Times New Roman" w:cs="Times New Roman"/>
        </w:rPr>
        <w:t xml:space="preserve">These committees will have the power and authority to exercise the functions delegated to them by the Board. </w:t>
      </w:r>
    </w:p>
    <w:p w14:paraId="29E4BF44" w14:textId="77777777" w:rsidR="007F5172" w:rsidRPr="00AE434B" w:rsidRDefault="007F5172" w:rsidP="00AF0ECE">
      <w:pPr>
        <w:spacing w:after="0"/>
        <w:rPr>
          <w:rFonts w:ascii="Times New Roman" w:hAnsi="Times New Roman" w:cs="Times New Roman"/>
        </w:rPr>
      </w:pPr>
    </w:p>
    <w:p w14:paraId="47735A42" w14:textId="112E9929" w:rsidR="00817331" w:rsidRPr="00AE434B" w:rsidRDefault="00E652E0" w:rsidP="007F5172">
      <w:pPr>
        <w:spacing w:after="0"/>
        <w:rPr>
          <w:rFonts w:ascii="Times New Roman" w:hAnsi="Times New Roman" w:cs="Times New Roman"/>
        </w:rPr>
      </w:pPr>
      <w:r w:rsidRPr="00AE434B">
        <w:rPr>
          <w:rFonts w:ascii="Times New Roman" w:hAnsi="Times New Roman" w:cs="Times New Roman"/>
        </w:rPr>
        <w:t>(</w:t>
      </w:r>
      <w:r w:rsidR="007F5172">
        <w:rPr>
          <w:rFonts w:ascii="Times New Roman" w:hAnsi="Times New Roman" w:cs="Times New Roman"/>
        </w:rPr>
        <w:t>b</w:t>
      </w:r>
      <w:r w:rsidRPr="00AE434B">
        <w:rPr>
          <w:rFonts w:ascii="Times New Roman" w:hAnsi="Times New Roman" w:cs="Times New Roman"/>
        </w:rPr>
        <w:t xml:space="preserve">) </w:t>
      </w:r>
      <w:r w:rsidR="007F5172" w:rsidRPr="00AE434B">
        <w:rPr>
          <w:rFonts w:ascii="Times New Roman" w:hAnsi="Times New Roman" w:cs="Times New Roman"/>
        </w:rPr>
        <w:t>Decision-making</w:t>
      </w:r>
      <w:r w:rsidRPr="00AE434B">
        <w:rPr>
          <w:rFonts w:ascii="Times New Roman" w:hAnsi="Times New Roman" w:cs="Times New Roman"/>
        </w:rPr>
        <w:t xml:space="preserve">. </w:t>
      </w:r>
      <w:r w:rsidR="00817331" w:rsidRPr="00AE434B">
        <w:rPr>
          <w:rFonts w:ascii="Times New Roman" w:hAnsi="Times New Roman" w:cs="Times New Roman"/>
        </w:rPr>
        <w:t xml:space="preserve">Subject to the </w:t>
      </w:r>
      <w:r w:rsidR="00396C26">
        <w:rPr>
          <w:rFonts w:ascii="Times New Roman" w:hAnsi="Times New Roman" w:cs="Times New Roman"/>
        </w:rPr>
        <w:t>approval</w:t>
      </w:r>
      <w:r w:rsidR="00817331" w:rsidRPr="00AE434B">
        <w:rPr>
          <w:rFonts w:ascii="Times New Roman" w:hAnsi="Times New Roman" w:cs="Times New Roman"/>
        </w:rPr>
        <w:t xml:space="preserve"> of the Board, each committee will </w:t>
      </w:r>
      <w:r w:rsidR="000037BE" w:rsidRPr="00AE434B">
        <w:rPr>
          <w:rFonts w:ascii="Times New Roman" w:hAnsi="Times New Roman" w:cs="Times New Roman"/>
        </w:rPr>
        <w:t>create rules to govern its proceedings</w:t>
      </w:r>
      <w:r w:rsidR="00817331" w:rsidRPr="00AE434B">
        <w:rPr>
          <w:rFonts w:ascii="Times New Roman" w:hAnsi="Times New Roman" w:cs="Times New Roman"/>
        </w:rPr>
        <w:t xml:space="preserve">. At least one public </w:t>
      </w:r>
      <w:r w:rsidR="00DA07A1">
        <w:rPr>
          <w:rFonts w:ascii="Times New Roman" w:hAnsi="Times New Roman" w:cs="Times New Roman"/>
        </w:rPr>
        <w:t>Director</w:t>
      </w:r>
      <w:r w:rsidR="00817331" w:rsidRPr="00AE434B">
        <w:rPr>
          <w:rFonts w:ascii="Times New Roman" w:hAnsi="Times New Roman" w:cs="Times New Roman"/>
        </w:rPr>
        <w:t xml:space="preserve"> will serve on each committee.</w:t>
      </w:r>
      <w:r w:rsidR="000037BE" w:rsidRPr="00AE434B">
        <w:rPr>
          <w:rFonts w:ascii="Times New Roman" w:hAnsi="Times New Roman" w:cs="Times New Roman"/>
        </w:rPr>
        <w:t xml:space="preserve"> Each Committee may only act by the decision </w:t>
      </w:r>
      <w:r w:rsidR="00C14324">
        <w:rPr>
          <w:rFonts w:ascii="Times New Roman" w:eastAsia="Times New Roman" w:hAnsi="Times New Roman" w:cs="Times New Roman"/>
          <w:bCs/>
        </w:rPr>
        <w:t>the majority vote</w:t>
      </w:r>
      <w:r w:rsidR="00C66416">
        <w:rPr>
          <w:rFonts w:ascii="Times New Roman" w:eastAsia="Times New Roman" w:hAnsi="Times New Roman" w:cs="Times New Roman"/>
          <w:bCs/>
        </w:rPr>
        <w:t xml:space="preserve"> of a quorum at a meeting</w:t>
      </w:r>
      <w:r w:rsidR="00652DE8">
        <w:rPr>
          <w:rFonts w:ascii="Times New Roman" w:eastAsia="Times New Roman" w:hAnsi="Times New Roman" w:cs="Times New Roman"/>
          <w:bCs/>
        </w:rPr>
        <w:t xml:space="preserve"> or</w:t>
      </w:r>
      <w:r w:rsidR="00652DE8" w:rsidRPr="00AE434B">
        <w:rPr>
          <w:rFonts w:ascii="Times New Roman" w:eastAsia="Times New Roman" w:hAnsi="Times New Roman" w:cs="Times New Roman"/>
          <w:bCs/>
        </w:rPr>
        <w:t xml:space="preserve"> by unanimous written consent without a meeting</w:t>
      </w:r>
      <w:r w:rsidR="000037BE" w:rsidRPr="00AE434B">
        <w:rPr>
          <w:rFonts w:ascii="Times New Roman" w:hAnsi="Times New Roman" w:cs="Times New Roman"/>
        </w:rPr>
        <w:t>.</w:t>
      </w:r>
      <w:r w:rsidRPr="00AE434B">
        <w:rPr>
          <w:rFonts w:ascii="Times New Roman" w:hAnsi="Times New Roman" w:cs="Times New Roman"/>
        </w:rPr>
        <w:t xml:space="preserve"> The </w:t>
      </w:r>
      <w:r w:rsidR="002A41C5">
        <w:rPr>
          <w:rFonts w:ascii="Times New Roman" w:hAnsi="Times New Roman" w:cs="Times New Roman"/>
        </w:rPr>
        <w:t>Board</w:t>
      </w:r>
      <w:r w:rsidR="00D318C2">
        <w:rPr>
          <w:rFonts w:ascii="Times New Roman" w:hAnsi="Times New Roman" w:cs="Times New Roman"/>
        </w:rPr>
        <w:t xml:space="preserve"> </w:t>
      </w:r>
      <w:r w:rsidRPr="00AE434B">
        <w:rPr>
          <w:rFonts w:ascii="Times New Roman" w:hAnsi="Times New Roman" w:cs="Times New Roman"/>
        </w:rPr>
        <w:t>will designate the chair</w:t>
      </w:r>
      <w:r w:rsidR="00D318C2">
        <w:rPr>
          <w:rFonts w:ascii="Times New Roman" w:hAnsi="Times New Roman" w:cs="Times New Roman"/>
        </w:rPr>
        <w:t>p</w:t>
      </w:r>
      <w:r w:rsidR="002A41C5">
        <w:rPr>
          <w:rFonts w:ascii="Times New Roman" w:hAnsi="Times New Roman" w:cs="Times New Roman"/>
        </w:rPr>
        <w:t>erson</w:t>
      </w:r>
      <w:r w:rsidRPr="00AE434B">
        <w:rPr>
          <w:rFonts w:ascii="Times New Roman" w:hAnsi="Times New Roman" w:cs="Times New Roman"/>
        </w:rPr>
        <w:t xml:space="preserve"> of each committee.</w:t>
      </w:r>
    </w:p>
    <w:p w14:paraId="02AF2E99" w14:textId="77777777" w:rsidR="00E652E0" w:rsidRPr="00AE434B" w:rsidRDefault="00E652E0" w:rsidP="00AF0ECE">
      <w:pPr>
        <w:spacing w:after="0"/>
        <w:rPr>
          <w:rFonts w:ascii="Times New Roman" w:hAnsi="Times New Roman" w:cs="Times New Roman"/>
        </w:rPr>
      </w:pPr>
    </w:p>
    <w:p w14:paraId="0AD2101A" w14:textId="411B6979" w:rsidR="00817331" w:rsidRPr="00AE434B" w:rsidRDefault="00DF50FC" w:rsidP="00AF0ECE">
      <w:pPr>
        <w:spacing w:after="0"/>
        <w:rPr>
          <w:rFonts w:ascii="Times New Roman" w:hAnsi="Times New Roman" w:cs="Times New Roman"/>
        </w:rPr>
      </w:pPr>
      <w:r w:rsidRPr="00AE434B">
        <w:rPr>
          <w:rFonts w:ascii="Times New Roman" w:hAnsi="Times New Roman" w:cs="Times New Roman"/>
        </w:rPr>
        <w:t>(</w:t>
      </w:r>
      <w:r w:rsidR="007F5172">
        <w:rPr>
          <w:rFonts w:ascii="Times New Roman" w:hAnsi="Times New Roman" w:cs="Times New Roman"/>
        </w:rPr>
        <w:t>c</w:t>
      </w:r>
      <w:r w:rsidRPr="00AE434B">
        <w:rPr>
          <w:rFonts w:ascii="Times New Roman" w:hAnsi="Times New Roman" w:cs="Times New Roman"/>
        </w:rPr>
        <w:t xml:space="preserve">) </w:t>
      </w:r>
      <w:r w:rsidR="00817331" w:rsidRPr="00AE434B">
        <w:rPr>
          <w:rFonts w:ascii="Times New Roman" w:hAnsi="Times New Roman" w:cs="Times New Roman"/>
        </w:rPr>
        <w:t>Regulatory Oversight Committee</w:t>
      </w:r>
    </w:p>
    <w:p w14:paraId="46FC136C" w14:textId="165F731F" w:rsidR="00E652E0" w:rsidRDefault="00DF50FC" w:rsidP="007F5172">
      <w:pPr>
        <w:spacing w:after="0"/>
        <w:ind w:firstLine="720"/>
        <w:rPr>
          <w:rFonts w:ascii="Times New Roman" w:hAnsi="Times New Roman" w:cs="Times New Roman"/>
        </w:rPr>
      </w:pPr>
      <w:r w:rsidRPr="00AE434B">
        <w:rPr>
          <w:rFonts w:ascii="Times New Roman" w:hAnsi="Times New Roman" w:cs="Times New Roman"/>
        </w:rPr>
        <w:t xml:space="preserve">(1) General. The </w:t>
      </w:r>
      <w:r w:rsidR="002A41C5">
        <w:rPr>
          <w:rFonts w:ascii="Times New Roman" w:hAnsi="Times New Roman" w:cs="Times New Roman"/>
        </w:rPr>
        <w:t>Board</w:t>
      </w:r>
      <w:r w:rsidR="00D318C2">
        <w:rPr>
          <w:rFonts w:ascii="Times New Roman" w:hAnsi="Times New Roman" w:cs="Times New Roman"/>
        </w:rPr>
        <w:t xml:space="preserve"> </w:t>
      </w:r>
      <w:r w:rsidRPr="00AE434B">
        <w:rPr>
          <w:rFonts w:ascii="Times New Roman" w:hAnsi="Times New Roman" w:cs="Times New Roman"/>
        </w:rPr>
        <w:t xml:space="preserve">will establish </w:t>
      </w:r>
      <w:r w:rsidR="00895449">
        <w:rPr>
          <w:rFonts w:ascii="Times New Roman" w:hAnsi="Times New Roman" w:cs="Times New Roman"/>
        </w:rPr>
        <w:t>the</w:t>
      </w:r>
      <w:r w:rsidRPr="00AE434B">
        <w:rPr>
          <w:rFonts w:ascii="Times New Roman" w:hAnsi="Times New Roman" w:cs="Times New Roman"/>
        </w:rPr>
        <w:t xml:space="preserve"> ROC as a standing committee. The ROC shall be responsible for overseeing </w:t>
      </w:r>
      <w:r w:rsidR="0099101C">
        <w:rPr>
          <w:rFonts w:ascii="Times New Roman" w:hAnsi="Times New Roman" w:cs="Times New Roman"/>
        </w:rPr>
        <w:t xml:space="preserve">ForecastEx’s </w:t>
      </w:r>
      <w:r w:rsidRPr="00AE434B">
        <w:rPr>
          <w:rFonts w:ascii="Times New Roman" w:hAnsi="Times New Roman" w:cs="Times New Roman"/>
        </w:rPr>
        <w:t xml:space="preserve">regulatory program. The </w:t>
      </w:r>
      <w:r w:rsidR="002A41C5">
        <w:rPr>
          <w:rFonts w:ascii="Times New Roman" w:hAnsi="Times New Roman" w:cs="Times New Roman"/>
        </w:rPr>
        <w:t>Board</w:t>
      </w:r>
      <w:r w:rsidR="00D318C2">
        <w:rPr>
          <w:rFonts w:ascii="Times New Roman" w:hAnsi="Times New Roman" w:cs="Times New Roman"/>
        </w:rPr>
        <w:t xml:space="preserve"> </w:t>
      </w:r>
      <w:r w:rsidRPr="00AE434B">
        <w:rPr>
          <w:rFonts w:ascii="Times New Roman" w:hAnsi="Times New Roman" w:cs="Times New Roman"/>
        </w:rPr>
        <w:t>will ensure that the ROC is delegated sufficient authority, resources, and time to accomplish its mandate.</w:t>
      </w:r>
      <w:r w:rsidR="00E652E0" w:rsidRPr="00AE434B">
        <w:rPr>
          <w:rFonts w:ascii="Times New Roman" w:hAnsi="Times New Roman" w:cs="Times New Roman"/>
        </w:rPr>
        <w:t xml:space="preserve"> </w:t>
      </w:r>
    </w:p>
    <w:p w14:paraId="417DAED4" w14:textId="77777777" w:rsidR="007F5172" w:rsidRPr="00AE434B" w:rsidRDefault="007F5172" w:rsidP="007F5172">
      <w:pPr>
        <w:spacing w:after="0"/>
        <w:ind w:firstLine="720"/>
        <w:rPr>
          <w:rFonts w:ascii="Times New Roman" w:hAnsi="Times New Roman" w:cs="Times New Roman"/>
        </w:rPr>
      </w:pPr>
    </w:p>
    <w:p w14:paraId="5768A80A" w14:textId="0B641ADE" w:rsidR="00817331" w:rsidRDefault="00E652E0" w:rsidP="007F5172">
      <w:pPr>
        <w:spacing w:after="0"/>
        <w:ind w:firstLine="720"/>
        <w:rPr>
          <w:rFonts w:ascii="Times New Roman" w:hAnsi="Times New Roman" w:cs="Times New Roman"/>
        </w:rPr>
      </w:pPr>
      <w:r w:rsidRPr="00AE434B">
        <w:rPr>
          <w:rFonts w:ascii="Times New Roman" w:hAnsi="Times New Roman" w:cs="Times New Roman"/>
        </w:rPr>
        <w:t xml:space="preserve">(2) Composition. The ROC shall be composed entirely of Public </w:t>
      </w:r>
      <w:r w:rsidR="00DA07A1">
        <w:rPr>
          <w:rFonts w:ascii="Times New Roman" w:hAnsi="Times New Roman" w:cs="Times New Roman"/>
        </w:rPr>
        <w:t>Director</w:t>
      </w:r>
      <w:r w:rsidRPr="00AE434B">
        <w:rPr>
          <w:rFonts w:ascii="Times New Roman" w:hAnsi="Times New Roman" w:cs="Times New Roman"/>
        </w:rPr>
        <w:t>s.</w:t>
      </w:r>
    </w:p>
    <w:p w14:paraId="1FD5746D" w14:textId="77777777" w:rsidR="007F5172" w:rsidRPr="00AE434B" w:rsidRDefault="007F5172" w:rsidP="007F5172">
      <w:pPr>
        <w:spacing w:after="0"/>
        <w:ind w:firstLine="720"/>
        <w:rPr>
          <w:rFonts w:ascii="Times New Roman" w:hAnsi="Times New Roman" w:cs="Times New Roman"/>
        </w:rPr>
      </w:pPr>
    </w:p>
    <w:p w14:paraId="0C4AFDDC" w14:textId="2331DF8A" w:rsidR="00DF50FC" w:rsidRPr="00AE434B" w:rsidRDefault="00DF50FC" w:rsidP="007F5172">
      <w:pPr>
        <w:spacing w:after="0"/>
        <w:ind w:firstLine="720"/>
        <w:rPr>
          <w:rFonts w:ascii="Times New Roman" w:hAnsi="Times New Roman" w:cs="Times New Roman"/>
        </w:rPr>
      </w:pPr>
      <w:r w:rsidRPr="00AE434B">
        <w:rPr>
          <w:rFonts w:ascii="Times New Roman" w:hAnsi="Times New Roman" w:cs="Times New Roman"/>
        </w:rPr>
        <w:t>(</w:t>
      </w:r>
      <w:r w:rsidR="00E652E0" w:rsidRPr="00AE434B">
        <w:rPr>
          <w:rFonts w:ascii="Times New Roman" w:hAnsi="Times New Roman" w:cs="Times New Roman"/>
        </w:rPr>
        <w:t>3</w:t>
      </w:r>
      <w:r w:rsidRPr="00AE434B">
        <w:rPr>
          <w:rFonts w:ascii="Times New Roman" w:hAnsi="Times New Roman" w:cs="Times New Roman"/>
        </w:rPr>
        <w:t xml:space="preserve">) Duties. In addition to the general responsibility described in section (b)(1) of this </w:t>
      </w:r>
      <w:r w:rsidR="00B711C5">
        <w:rPr>
          <w:rFonts w:ascii="Times New Roman" w:hAnsi="Times New Roman" w:cs="Times New Roman"/>
        </w:rPr>
        <w:t>Rule 203</w:t>
      </w:r>
      <w:r w:rsidRPr="00AE434B">
        <w:rPr>
          <w:rFonts w:ascii="Times New Roman" w:hAnsi="Times New Roman" w:cs="Times New Roman"/>
        </w:rPr>
        <w:t>, the ROC will:</w:t>
      </w:r>
    </w:p>
    <w:p w14:paraId="5ED36BB8" w14:textId="79C08D02" w:rsidR="00DF50FC" w:rsidRPr="00AE434B" w:rsidRDefault="00DF50FC" w:rsidP="007F5172">
      <w:pPr>
        <w:spacing w:after="0"/>
        <w:ind w:left="1440"/>
        <w:rPr>
          <w:rFonts w:ascii="Times New Roman" w:hAnsi="Times New Roman" w:cs="Times New Roman"/>
        </w:rPr>
      </w:pPr>
      <w:r w:rsidRPr="00AE434B">
        <w:rPr>
          <w:rFonts w:ascii="Times New Roman" w:hAnsi="Times New Roman" w:cs="Times New Roman"/>
        </w:rPr>
        <w:t>(</w:t>
      </w:r>
      <w:proofErr w:type="spellStart"/>
      <w:r w:rsidR="007F5172">
        <w:rPr>
          <w:rFonts w:ascii="Times New Roman" w:hAnsi="Times New Roman" w:cs="Times New Roman"/>
        </w:rPr>
        <w:t>i</w:t>
      </w:r>
      <w:proofErr w:type="spellEnd"/>
      <w:r w:rsidRPr="00AE434B">
        <w:rPr>
          <w:rFonts w:ascii="Times New Roman" w:hAnsi="Times New Roman" w:cs="Times New Roman"/>
        </w:rPr>
        <w:t xml:space="preserve">) monitor and regularly review the </w:t>
      </w:r>
      <w:r w:rsidR="0099101C">
        <w:rPr>
          <w:rFonts w:ascii="Times New Roman" w:hAnsi="Times New Roman" w:cs="Times New Roman"/>
        </w:rPr>
        <w:t>ForecastEx’s</w:t>
      </w:r>
      <w:r w:rsidRPr="00AE434B">
        <w:rPr>
          <w:rFonts w:ascii="Times New Roman" w:hAnsi="Times New Roman" w:cs="Times New Roman"/>
        </w:rPr>
        <w:t xml:space="preserve"> regulatory program for sufficiency, effectiveness, and independence;</w:t>
      </w:r>
    </w:p>
    <w:p w14:paraId="42D99C50" w14:textId="1F2B2461" w:rsidR="009E3C39" w:rsidRPr="00AE434B" w:rsidRDefault="00DF50FC" w:rsidP="007F5172">
      <w:pPr>
        <w:spacing w:after="0"/>
        <w:ind w:left="1440"/>
        <w:rPr>
          <w:rFonts w:ascii="Times New Roman" w:hAnsi="Times New Roman" w:cs="Times New Roman"/>
        </w:rPr>
      </w:pPr>
      <w:r w:rsidRPr="00AE434B">
        <w:rPr>
          <w:rFonts w:ascii="Times New Roman" w:hAnsi="Times New Roman" w:cs="Times New Roman"/>
        </w:rPr>
        <w:t>(</w:t>
      </w:r>
      <w:r w:rsidR="007F5172">
        <w:rPr>
          <w:rFonts w:ascii="Times New Roman" w:hAnsi="Times New Roman" w:cs="Times New Roman"/>
        </w:rPr>
        <w:t>ii</w:t>
      </w:r>
      <w:r w:rsidRPr="00AE434B">
        <w:rPr>
          <w:rFonts w:ascii="Times New Roman" w:hAnsi="Times New Roman" w:cs="Times New Roman"/>
        </w:rPr>
        <w:t xml:space="preserve">) </w:t>
      </w:r>
      <w:r w:rsidR="009E3C39" w:rsidRPr="00AE434B">
        <w:rPr>
          <w:rFonts w:ascii="Times New Roman" w:hAnsi="Times New Roman" w:cs="Times New Roman"/>
        </w:rPr>
        <w:t xml:space="preserve">Oversee the regulatory program of </w:t>
      </w:r>
      <w:r w:rsidR="00C50F74">
        <w:rPr>
          <w:rFonts w:ascii="Times New Roman" w:hAnsi="Times New Roman" w:cs="Times New Roman"/>
        </w:rPr>
        <w:t>ForecastEx</w:t>
      </w:r>
      <w:r w:rsidR="009E3C39" w:rsidRPr="00AE434B">
        <w:rPr>
          <w:rFonts w:ascii="Times New Roman" w:hAnsi="Times New Roman" w:cs="Times New Roman"/>
        </w:rPr>
        <w:t xml:space="preserve">, including market surveillance, trade practice, audits, examinations, regulatory responsibilities with respect to </w:t>
      </w:r>
      <w:r w:rsidR="00B711C5">
        <w:rPr>
          <w:rFonts w:ascii="Times New Roman" w:hAnsi="Times New Roman" w:cs="Times New Roman"/>
        </w:rPr>
        <w:t>Market Participants</w:t>
      </w:r>
      <w:r w:rsidR="009E3C39" w:rsidRPr="00AE434B">
        <w:rPr>
          <w:rFonts w:ascii="Times New Roman" w:hAnsi="Times New Roman" w:cs="Times New Roman"/>
        </w:rPr>
        <w:t>, and conducting investigations;</w:t>
      </w:r>
    </w:p>
    <w:p w14:paraId="6A7B0607" w14:textId="3646F24C" w:rsidR="00DF50FC" w:rsidRPr="00AE434B" w:rsidRDefault="009E3C39" w:rsidP="007F5172">
      <w:pPr>
        <w:spacing w:after="0"/>
        <w:ind w:left="1440"/>
        <w:rPr>
          <w:rFonts w:ascii="Times New Roman" w:hAnsi="Times New Roman" w:cs="Times New Roman"/>
        </w:rPr>
      </w:pPr>
      <w:r w:rsidRPr="00AE434B">
        <w:rPr>
          <w:rFonts w:ascii="Times New Roman" w:hAnsi="Times New Roman" w:cs="Times New Roman"/>
        </w:rPr>
        <w:t>(</w:t>
      </w:r>
      <w:r w:rsidR="007F5172">
        <w:rPr>
          <w:rFonts w:ascii="Times New Roman" w:hAnsi="Times New Roman" w:cs="Times New Roman"/>
        </w:rPr>
        <w:t>iii</w:t>
      </w:r>
      <w:r w:rsidRPr="00AE434B">
        <w:rPr>
          <w:rFonts w:ascii="Times New Roman" w:hAnsi="Times New Roman" w:cs="Times New Roman"/>
        </w:rPr>
        <w:t xml:space="preserve">) Oversee the regulatory budget, determine the sufficiency of resources allocated to market regulation, and review the number, hiring, termination, and compensation of regulatory </w:t>
      </w:r>
      <w:r w:rsidR="009F2BE4">
        <w:rPr>
          <w:rFonts w:ascii="Times New Roman" w:hAnsi="Times New Roman" w:cs="Times New Roman"/>
        </w:rPr>
        <w:t>p</w:t>
      </w:r>
      <w:r w:rsidR="002A41C5">
        <w:rPr>
          <w:rFonts w:ascii="Times New Roman" w:hAnsi="Times New Roman" w:cs="Times New Roman"/>
        </w:rPr>
        <w:t>erson</w:t>
      </w:r>
      <w:r w:rsidRPr="00AE434B">
        <w:rPr>
          <w:rFonts w:ascii="Times New Roman" w:hAnsi="Times New Roman" w:cs="Times New Roman"/>
        </w:rPr>
        <w:t>nel;</w:t>
      </w:r>
      <w:r w:rsidR="00DF50FC" w:rsidRPr="00AE434B">
        <w:rPr>
          <w:rFonts w:ascii="Times New Roman" w:hAnsi="Times New Roman" w:cs="Times New Roman"/>
        </w:rPr>
        <w:t xml:space="preserve"> </w:t>
      </w:r>
    </w:p>
    <w:p w14:paraId="00BDAD0D" w14:textId="514A2E6C" w:rsidR="000037BE" w:rsidRPr="00AE434B" w:rsidRDefault="009E3C39" w:rsidP="007F5172">
      <w:pPr>
        <w:spacing w:after="0"/>
        <w:ind w:left="720" w:firstLine="720"/>
        <w:rPr>
          <w:rFonts w:ascii="Times New Roman" w:hAnsi="Times New Roman" w:cs="Times New Roman"/>
        </w:rPr>
      </w:pPr>
      <w:r w:rsidRPr="00AE434B">
        <w:rPr>
          <w:rFonts w:ascii="Times New Roman" w:hAnsi="Times New Roman" w:cs="Times New Roman"/>
        </w:rPr>
        <w:t>(</w:t>
      </w:r>
      <w:r w:rsidR="007F5172">
        <w:rPr>
          <w:rFonts w:ascii="Times New Roman" w:hAnsi="Times New Roman" w:cs="Times New Roman"/>
        </w:rPr>
        <w:t>iv</w:t>
      </w:r>
      <w:r w:rsidRPr="00AE434B">
        <w:rPr>
          <w:rFonts w:ascii="Times New Roman" w:hAnsi="Times New Roman" w:cs="Times New Roman"/>
        </w:rPr>
        <w:t xml:space="preserve">) Supervise the </w:t>
      </w:r>
      <w:r w:rsidR="00EC2AEB">
        <w:rPr>
          <w:rFonts w:ascii="Times New Roman" w:hAnsi="Times New Roman" w:cs="Times New Roman"/>
        </w:rPr>
        <w:t>CRO</w:t>
      </w:r>
      <w:r w:rsidR="007F5172">
        <w:rPr>
          <w:rFonts w:ascii="Times New Roman" w:hAnsi="Times New Roman" w:cs="Times New Roman"/>
        </w:rPr>
        <w:t>;</w:t>
      </w:r>
    </w:p>
    <w:p w14:paraId="14AAA124" w14:textId="64CD3D2C" w:rsidR="009E3C39" w:rsidRPr="00AE434B" w:rsidRDefault="009E3C39" w:rsidP="007F5172">
      <w:pPr>
        <w:spacing w:after="0"/>
        <w:ind w:left="1440"/>
        <w:rPr>
          <w:rFonts w:ascii="Times New Roman" w:hAnsi="Times New Roman" w:cs="Times New Roman"/>
        </w:rPr>
      </w:pPr>
      <w:r w:rsidRPr="00AE434B">
        <w:rPr>
          <w:rFonts w:ascii="Times New Roman" w:hAnsi="Times New Roman" w:cs="Times New Roman"/>
        </w:rPr>
        <w:t>(</w:t>
      </w:r>
      <w:r w:rsidR="007F5172">
        <w:rPr>
          <w:rFonts w:ascii="Times New Roman" w:hAnsi="Times New Roman" w:cs="Times New Roman"/>
        </w:rPr>
        <w:t>v</w:t>
      </w:r>
      <w:r w:rsidRPr="00AE434B">
        <w:rPr>
          <w:rFonts w:ascii="Times New Roman" w:hAnsi="Times New Roman" w:cs="Times New Roman"/>
        </w:rPr>
        <w:t xml:space="preserve">) Prepare an annual report detailing </w:t>
      </w:r>
      <w:r w:rsidR="0056398F">
        <w:rPr>
          <w:rFonts w:ascii="Times New Roman" w:hAnsi="Times New Roman" w:cs="Times New Roman"/>
        </w:rPr>
        <w:t>ForecastEx’s</w:t>
      </w:r>
      <w:r w:rsidRPr="00AE434B">
        <w:rPr>
          <w:rFonts w:ascii="Times New Roman" w:hAnsi="Times New Roman" w:cs="Times New Roman"/>
        </w:rPr>
        <w:t xml:space="preserve"> self-regulatory program. This report will list the </w:t>
      </w:r>
      <w:r w:rsidR="002A41C5">
        <w:rPr>
          <w:rFonts w:ascii="Times New Roman" w:hAnsi="Times New Roman" w:cs="Times New Roman"/>
        </w:rPr>
        <w:t>Compliance Department</w:t>
      </w:r>
      <w:r w:rsidRPr="00AE434B">
        <w:rPr>
          <w:rFonts w:ascii="Times New Roman" w:hAnsi="Times New Roman" w:cs="Times New Roman"/>
        </w:rPr>
        <w:t>’s expenses, staffing, and structure. The report will also describe the disciplinary actions taken during the</w:t>
      </w:r>
      <w:r w:rsidR="00B711C5">
        <w:rPr>
          <w:rFonts w:ascii="Times New Roman" w:hAnsi="Times New Roman" w:cs="Times New Roman"/>
        </w:rPr>
        <w:t xml:space="preserve"> previous</w:t>
      </w:r>
      <w:r w:rsidRPr="00AE434B">
        <w:rPr>
          <w:rFonts w:ascii="Times New Roman" w:hAnsi="Times New Roman" w:cs="Times New Roman"/>
        </w:rPr>
        <w:t xml:space="preserve"> year as well as the performance of any disciplinary reviews and panels. The report will be presented to the </w:t>
      </w:r>
      <w:r w:rsidR="002A41C5">
        <w:rPr>
          <w:rFonts w:ascii="Times New Roman" w:hAnsi="Times New Roman" w:cs="Times New Roman"/>
        </w:rPr>
        <w:t>Board</w:t>
      </w:r>
      <w:r w:rsidR="00D318C2">
        <w:rPr>
          <w:rFonts w:ascii="Times New Roman" w:hAnsi="Times New Roman" w:cs="Times New Roman"/>
        </w:rPr>
        <w:t xml:space="preserve"> </w:t>
      </w:r>
      <w:r w:rsidRPr="00AE434B">
        <w:rPr>
          <w:rFonts w:ascii="Times New Roman" w:hAnsi="Times New Roman" w:cs="Times New Roman"/>
        </w:rPr>
        <w:t>and to the CFTC</w:t>
      </w:r>
      <w:r w:rsidR="007F5172">
        <w:rPr>
          <w:rFonts w:ascii="Times New Roman" w:hAnsi="Times New Roman" w:cs="Times New Roman"/>
        </w:rPr>
        <w:t>;</w:t>
      </w:r>
    </w:p>
    <w:p w14:paraId="03472837" w14:textId="30B0A337" w:rsidR="009E3C39" w:rsidRPr="00AE434B" w:rsidRDefault="009E3C39" w:rsidP="007F5172">
      <w:pPr>
        <w:spacing w:after="0"/>
        <w:ind w:left="1440"/>
        <w:rPr>
          <w:rFonts w:ascii="Times New Roman" w:hAnsi="Times New Roman" w:cs="Times New Roman"/>
        </w:rPr>
      </w:pPr>
      <w:r w:rsidRPr="00AE434B">
        <w:rPr>
          <w:rFonts w:ascii="Times New Roman" w:hAnsi="Times New Roman" w:cs="Times New Roman"/>
        </w:rPr>
        <w:t>(</w:t>
      </w:r>
      <w:r w:rsidR="007F5172">
        <w:rPr>
          <w:rFonts w:ascii="Times New Roman" w:hAnsi="Times New Roman" w:cs="Times New Roman"/>
        </w:rPr>
        <w:t>vi</w:t>
      </w:r>
      <w:r w:rsidRPr="00AE434B">
        <w:rPr>
          <w:rFonts w:ascii="Times New Roman" w:hAnsi="Times New Roman" w:cs="Times New Roman"/>
        </w:rPr>
        <w:t xml:space="preserve">) Recommend changes to the </w:t>
      </w:r>
      <w:r w:rsidR="002A41C5">
        <w:rPr>
          <w:rFonts w:ascii="Times New Roman" w:hAnsi="Times New Roman" w:cs="Times New Roman"/>
        </w:rPr>
        <w:t>Compliance Department</w:t>
      </w:r>
      <w:r w:rsidRPr="00AE434B">
        <w:rPr>
          <w:rFonts w:ascii="Times New Roman" w:hAnsi="Times New Roman" w:cs="Times New Roman"/>
        </w:rPr>
        <w:t xml:space="preserve"> that encourage effective regulation;</w:t>
      </w:r>
    </w:p>
    <w:p w14:paraId="08E124EB" w14:textId="0AA47337" w:rsidR="00E652E0" w:rsidRPr="00AE434B" w:rsidRDefault="00E652E0" w:rsidP="007F5172">
      <w:pPr>
        <w:spacing w:after="0"/>
        <w:ind w:left="1440"/>
        <w:rPr>
          <w:rFonts w:ascii="Times New Roman" w:hAnsi="Times New Roman" w:cs="Times New Roman"/>
        </w:rPr>
      </w:pPr>
      <w:r w:rsidRPr="00AE434B">
        <w:rPr>
          <w:rFonts w:ascii="Times New Roman" w:hAnsi="Times New Roman" w:cs="Times New Roman"/>
        </w:rPr>
        <w:t>(</w:t>
      </w:r>
      <w:r w:rsidR="007F5172">
        <w:rPr>
          <w:rFonts w:ascii="Times New Roman" w:hAnsi="Times New Roman" w:cs="Times New Roman"/>
        </w:rPr>
        <w:t>vii</w:t>
      </w:r>
      <w:r w:rsidRPr="00AE434B">
        <w:rPr>
          <w:rFonts w:ascii="Times New Roman" w:hAnsi="Times New Roman" w:cs="Times New Roman"/>
        </w:rPr>
        <w:t xml:space="preserve">) As needed, appoint individuals to any </w:t>
      </w:r>
      <w:r w:rsidR="002A41C5">
        <w:rPr>
          <w:rFonts w:ascii="Times New Roman" w:hAnsi="Times New Roman" w:cs="Times New Roman"/>
        </w:rPr>
        <w:t>Disciplinary Panel</w:t>
      </w:r>
      <w:r w:rsidRPr="00AE434B">
        <w:rPr>
          <w:rFonts w:ascii="Times New Roman" w:hAnsi="Times New Roman" w:cs="Times New Roman"/>
        </w:rPr>
        <w:t xml:space="preserve">s. At least one </w:t>
      </w:r>
      <w:r w:rsidR="002A41C5">
        <w:rPr>
          <w:rFonts w:ascii="Times New Roman" w:hAnsi="Times New Roman" w:cs="Times New Roman"/>
        </w:rPr>
        <w:t>Person</w:t>
      </w:r>
      <w:r w:rsidRPr="00AE434B">
        <w:rPr>
          <w:rFonts w:ascii="Times New Roman" w:hAnsi="Times New Roman" w:cs="Times New Roman"/>
        </w:rPr>
        <w:t xml:space="preserve"> on each </w:t>
      </w:r>
      <w:r w:rsidR="002A41C5">
        <w:rPr>
          <w:rFonts w:ascii="Times New Roman" w:hAnsi="Times New Roman" w:cs="Times New Roman"/>
        </w:rPr>
        <w:t>Disciplinary Panel</w:t>
      </w:r>
      <w:r w:rsidRPr="00AE434B">
        <w:rPr>
          <w:rFonts w:ascii="Times New Roman" w:hAnsi="Times New Roman" w:cs="Times New Roman"/>
        </w:rPr>
        <w:t xml:space="preserve"> should not be disqualified from serving as a Public </w:t>
      </w:r>
      <w:r w:rsidR="00DA07A1">
        <w:rPr>
          <w:rFonts w:ascii="Times New Roman" w:hAnsi="Times New Roman" w:cs="Times New Roman"/>
        </w:rPr>
        <w:t>Director</w:t>
      </w:r>
      <w:r w:rsidRPr="00AE434B">
        <w:rPr>
          <w:rFonts w:ascii="Times New Roman" w:hAnsi="Times New Roman" w:cs="Times New Roman"/>
        </w:rPr>
        <w:t>; and</w:t>
      </w:r>
    </w:p>
    <w:p w14:paraId="015BBB73" w14:textId="037253D8" w:rsidR="009E3C39" w:rsidRPr="00AE434B" w:rsidRDefault="009E3C39" w:rsidP="007F5172">
      <w:pPr>
        <w:spacing w:after="0"/>
        <w:ind w:left="1440"/>
        <w:rPr>
          <w:rFonts w:ascii="Times New Roman" w:hAnsi="Times New Roman" w:cs="Times New Roman"/>
        </w:rPr>
      </w:pPr>
      <w:r w:rsidRPr="00AE434B">
        <w:rPr>
          <w:rFonts w:ascii="Times New Roman" w:hAnsi="Times New Roman" w:cs="Times New Roman"/>
        </w:rPr>
        <w:t>(</w:t>
      </w:r>
      <w:r w:rsidR="007F5172">
        <w:rPr>
          <w:rFonts w:ascii="Times New Roman" w:hAnsi="Times New Roman" w:cs="Times New Roman"/>
        </w:rPr>
        <w:t>viii</w:t>
      </w:r>
      <w:r w:rsidRPr="00AE434B">
        <w:rPr>
          <w:rFonts w:ascii="Times New Roman" w:hAnsi="Times New Roman" w:cs="Times New Roman"/>
        </w:rPr>
        <w:t xml:space="preserve">) </w:t>
      </w:r>
      <w:r w:rsidR="00B773CA" w:rsidRPr="00AE434B">
        <w:rPr>
          <w:rFonts w:ascii="Times New Roman" w:hAnsi="Times New Roman" w:cs="Times New Roman"/>
        </w:rPr>
        <w:t xml:space="preserve">Advise the </w:t>
      </w:r>
      <w:r w:rsidR="002A41C5">
        <w:rPr>
          <w:rFonts w:ascii="Times New Roman" w:hAnsi="Times New Roman" w:cs="Times New Roman"/>
        </w:rPr>
        <w:t>Board</w:t>
      </w:r>
      <w:r w:rsidR="00D318C2">
        <w:rPr>
          <w:rFonts w:ascii="Times New Roman" w:hAnsi="Times New Roman" w:cs="Times New Roman"/>
        </w:rPr>
        <w:t xml:space="preserve"> </w:t>
      </w:r>
      <w:r w:rsidR="00B773CA" w:rsidRPr="00AE434B">
        <w:rPr>
          <w:rFonts w:ascii="Times New Roman" w:hAnsi="Times New Roman" w:cs="Times New Roman"/>
        </w:rPr>
        <w:t xml:space="preserve">on whether and how regulatory proposals may impact the effectiveness of the </w:t>
      </w:r>
      <w:r w:rsidR="002A41C5">
        <w:rPr>
          <w:rFonts w:ascii="Times New Roman" w:hAnsi="Times New Roman" w:cs="Times New Roman"/>
        </w:rPr>
        <w:t>Compliance Department</w:t>
      </w:r>
      <w:r w:rsidR="00B773CA" w:rsidRPr="00AE434B">
        <w:rPr>
          <w:rFonts w:ascii="Times New Roman" w:hAnsi="Times New Roman" w:cs="Times New Roman"/>
        </w:rPr>
        <w:t>.</w:t>
      </w:r>
    </w:p>
    <w:p w14:paraId="3A58824D" w14:textId="360D2777" w:rsidR="009E3C39" w:rsidRDefault="009E3C39" w:rsidP="00AF0ECE">
      <w:pPr>
        <w:spacing w:after="0"/>
        <w:rPr>
          <w:rFonts w:ascii="Times New Roman" w:hAnsi="Times New Roman" w:cs="Times New Roman"/>
        </w:rPr>
      </w:pPr>
    </w:p>
    <w:p w14:paraId="31AFD3A0" w14:textId="41568155" w:rsidR="00D94946" w:rsidRDefault="00D94946" w:rsidP="00AF0ECE">
      <w:pPr>
        <w:spacing w:after="0"/>
        <w:rPr>
          <w:rFonts w:ascii="Times New Roman" w:hAnsi="Times New Roman" w:cs="Times New Roman"/>
        </w:rPr>
      </w:pPr>
    </w:p>
    <w:p w14:paraId="2EAC7C69" w14:textId="77777777" w:rsidR="00D94946" w:rsidRPr="00AE434B" w:rsidRDefault="00D94946" w:rsidP="00AF0ECE">
      <w:pPr>
        <w:spacing w:after="0"/>
        <w:rPr>
          <w:rFonts w:ascii="Times New Roman" w:hAnsi="Times New Roman" w:cs="Times New Roman"/>
        </w:rPr>
      </w:pPr>
    </w:p>
    <w:p w14:paraId="3FFBD42B" w14:textId="651ABC8B" w:rsidR="00817331" w:rsidRPr="00AE434B" w:rsidRDefault="001962F9" w:rsidP="00AF0ECE">
      <w:pPr>
        <w:spacing w:after="0"/>
        <w:rPr>
          <w:rFonts w:ascii="Times New Roman" w:hAnsi="Times New Roman" w:cs="Times New Roman"/>
        </w:rPr>
      </w:pPr>
      <w:r w:rsidRPr="00AE434B">
        <w:rPr>
          <w:rFonts w:ascii="Times New Roman" w:hAnsi="Times New Roman" w:cs="Times New Roman"/>
        </w:rPr>
        <w:t>(</w:t>
      </w:r>
      <w:r w:rsidR="007F5172">
        <w:rPr>
          <w:rFonts w:ascii="Times New Roman" w:hAnsi="Times New Roman" w:cs="Times New Roman"/>
        </w:rPr>
        <w:t>d</w:t>
      </w:r>
      <w:r w:rsidRPr="00AE434B">
        <w:rPr>
          <w:rFonts w:ascii="Times New Roman" w:hAnsi="Times New Roman" w:cs="Times New Roman"/>
        </w:rPr>
        <w:t xml:space="preserve">) </w:t>
      </w:r>
      <w:r w:rsidR="00817331" w:rsidRPr="00AE434B">
        <w:rPr>
          <w:rFonts w:ascii="Times New Roman" w:hAnsi="Times New Roman" w:cs="Times New Roman"/>
        </w:rPr>
        <w:t>Clearing Committee</w:t>
      </w:r>
      <w:r w:rsidR="007F5172">
        <w:rPr>
          <w:rFonts w:ascii="Times New Roman" w:hAnsi="Times New Roman" w:cs="Times New Roman"/>
        </w:rPr>
        <w:t>.</w:t>
      </w:r>
    </w:p>
    <w:p w14:paraId="27A0C6C4" w14:textId="76BDBBF2" w:rsidR="00903932" w:rsidRDefault="00903932" w:rsidP="007F5172">
      <w:pPr>
        <w:spacing w:after="0"/>
        <w:ind w:firstLine="720"/>
        <w:rPr>
          <w:rFonts w:ascii="Times New Roman" w:hAnsi="Times New Roman" w:cs="Times New Roman"/>
        </w:rPr>
      </w:pPr>
      <w:r w:rsidRPr="00AE434B">
        <w:rPr>
          <w:rFonts w:ascii="Times New Roman" w:hAnsi="Times New Roman" w:cs="Times New Roman"/>
        </w:rPr>
        <w:t>(</w:t>
      </w:r>
      <w:r w:rsidR="001962F9" w:rsidRPr="00AE434B">
        <w:rPr>
          <w:rFonts w:ascii="Times New Roman" w:hAnsi="Times New Roman" w:cs="Times New Roman"/>
        </w:rPr>
        <w:t>1</w:t>
      </w:r>
      <w:r w:rsidRPr="00AE434B">
        <w:rPr>
          <w:rFonts w:ascii="Times New Roman" w:hAnsi="Times New Roman" w:cs="Times New Roman"/>
        </w:rPr>
        <w:t xml:space="preserve">) General. The Clearing Committee is a committee </w:t>
      </w:r>
      <w:r w:rsidR="00A778F7" w:rsidRPr="00AE434B">
        <w:rPr>
          <w:rFonts w:ascii="Times New Roman" w:hAnsi="Times New Roman" w:cs="Times New Roman"/>
        </w:rPr>
        <w:t xml:space="preserve">comprised of members </w:t>
      </w:r>
      <w:r w:rsidRPr="00AE434B">
        <w:rPr>
          <w:rFonts w:ascii="Times New Roman" w:hAnsi="Times New Roman" w:cs="Times New Roman"/>
        </w:rPr>
        <w:t>of the Board</w:t>
      </w:r>
      <w:r w:rsidR="00725937">
        <w:rPr>
          <w:rFonts w:ascii="Times New Roman" w:hAnsi="Times New Roman" w:cs="Times New Roman"/>
        </w:rPr>
        <w:t xml:space="preserve"> and at least one Market Participant </w:t>
      </w:r>
      <w:r w:rsidR="00DA07A1">
        <w:rPr>
          <w:rFonts w:ascii="Times New Roman" w:hAnsi="Times New Roman" w:cs="Times New Roman"/>
        </w:rPr>
        <w:t>Director</w:t>
      </w:r>
      <w:r w:rsidRPr="00AE434B">
        <w:rPr>
          <w:rFonts w:ascii="Times New Roman" w:hAnsi="Times New Roman" w:cs="Times New Roman"/>
        </w:rPr>
        <w:t xml:space="preserve">. The purpose of the committee is to review and provide oversight of the risk management activities of the Clearinghouse. The </w:t>
      </w:r>
      <w:r w:rsidR="00B711C5">
        <w:rPr>
          <w:rFonts w:ascii="Times New Roman" w:hAnsi="Times New Roman" w:cs="Times New Roman"/>
        </w:rPr>
        <w:t>C</w:t>
      </w:r>
      <w:r w:rsidRPr="00AE434B">
        <w:rPr>
          <w:rFonts w:ascii="Times New Roman" w:hAnsi="Times New Roman" w:cs="Times New Roman"/>
        </w:rPr>
        <w:t xml:space="preserve">learing </w:t>
      </w:r>
      <w:r w:rsidR="00B711C5">
        <w:rPr>
          <w:rFonts w:ascii="Times New Roman" w:hAnsi="Times New Roman" w:cs="Times New Roman"/>
        </w:rPr>
        <w:t>C</w:t>
      </w:r>
      <w:r w:rsidRPr="00AE434B">
        <w:rPr>
          <w:rFonts w:ascii="Times New Roman" w:hAnsi="Times New Roman" w:cs="Times New Roman"/>
        </w:rPr>
        <w:t xml:space="preserve">ommittee shall prioritize the safety and </w:t>
      </w:r>
      <w:r w:rsidR="00A778F7" w:rsidRPr="00AE434B">
        <w:rPr>
          <w:rFonts w:ascii="Times New Roman" w:hAnsi="Times New Roman" w:cs="Times New Roman"/>
        </w:rPr>
        <w:t>efficiency</w:t>
      </w:r>
      <w:r w:rsidRPr="00AE434B">
        <w:rPr>
          <w:rFonts w:ascii="Times New Roman" w:hAnsi="Times New Roman" w:cs="Times New Roman"/>
        </w:rPr>
        <w:t xml:space="preserve"> of the Clearinghouse while supporting the stability of the broader financial system.</w:t>
      </w:r>
      <w:r w:rsidR="00E652E0" w:rsidRPr="00AE434B">
        <w:rPr>
          <w:rFonts w:ascii="Times New Roman" w:hAnsi="Times New Roman" w:cs="Times New Roman"/>
        </w:rPr>
        <w:t xml:space="preserve"> The Clearing Committee shall be composed of no fewer than one Public </w:t>
      </w:r>
      <w:r w:rsidR="00DA07A1">
        <w:rPr>
          <w:rFonts w:ascii="Times New Roman" w:hAnsi="Times New Roman" w:cs="Times New Roman"/>
        </w:rPr>
        <w:t>Director</w:t>
      </w:r>
      <w:r w:rsidR="00E652E0" w:rsidRPr="00AE434B">
        <w:rPr>
          <w:rFonts w:ascii="Times New Roman" w:hAnsi="Times New Roman" w:cs="Times New Roman"/>
        </w:rPr>
        <w:t xml:space="preserve">, </w:t>
      </w:r>
      <w:r w:rsidR="00BB7D66" w:rsidRPr="00AE434B">
        <w:rPr>
          <w:rFonts w:ascii="Times New Roman" w:hAnsi="Times New Roman" w:cs="Times New Roman"/>
        </w:rPr>
        <w:t xml:space="preserve">one Market Participant </w:t>
      </w:r>
      <w:r w:rsidR="00DA07A1">
        <w:rPr>
          <w:rFonts w:ascii="Times New Roman" w:hAnsi="Times New Roman" w:cs="Times New Roman"/>
        </w:rPr>
        <w:t>Director</w:t>
      </w:r>
      <w:r w:rsidR="00BB7D66" w:rsidRPr="00AE434B">
        <w:rPr>
          <w:rFonts w:ascii="Times New Roman" w:hAnsi="Times New Roman" w:cs="Times New Roman"/>
        </w:rPr>
        <w:t xml:space="preserve">, and one other </w:t>
      </w:r>
      <w:r w:rsidR="002A41C5">
        <w:rPr>
          <w:rFonts w:ascii="Times New Roman" w:hAnsi="Times New Roman" w:cs="Times New Roman"/>
        </w:rPr>
        <w:t>Board</w:t>
      </w:r>
      <w:r w:rsidR="00756BA3">
        <w:rPr>
          <w:rFonts w:ascii="Times New Roman" w:hAnsi="Times New Roman" w:cs="Times New Roman"/>
        </w:rPr>
        <w:t xml:space="preserve"> </w:t>
      </w:r>
      <w:r w:rsidR="00BB7D66" w:rsidRPr="00AE434B">
        <w:rPr>
          <w:rFonts w:ascii="Times New Roman" w:hAnsi="Times New Roman" w:cs="Times New Roman"/>
        </w:rPr>
        <w:t>Member.</w:t>
      </w:r>
    </w:p>
    <w:p w14:paraId="5E7127AC" w14:textId="77777777" w:rsidR="007F5172" w:rsidRPr="00AE434B" w:rsidRDefault="007F5172" w:rsidP="007F5172">
      <w:pPr>
        <w:spacing w:after="0"/>
        <w:ind w:firstLine="720"/>
        <w:rPr>
          <w:rFonts w:ascii="Times New Roman" w:hAnsi="Times New Roman" w:cs="Times New Roman"/>
        </w:rPr>
      </w:pPr>
    </w:p>
    <w:p w14:paraId="20F6D218" w14:textId="0D029EFF" w:rsidR="00A778F7" w:rsidRPr="00AE434B" w:rsidRDefault="00A778F7" w:rsidP="007F5172">
      <w:pPr>
        <w:spacing w:after="0"/>
        <w:ind w:firstLine="720"/>
        <w:rPr>
          <w:rFonts w:ascii="Times New Roman" w:hAnsi="Times New Roman" w:cs="Times New Roman"/>
        </w:rPr>
      </w:pPr>
      <w:r w:rsidRPr="00AE434B">
        <w:rPr>
          <w:rFonts w:ascii="Times New Roman" w:hAnsi="Times New Roman" w:cs="Times New Roman"/>
        </w:rPr>
        <w:t>(</w:t>
      </w:r>
      <w:r w:rsidR="001962F9" w:rsidRPr="00AE434B">
        <w:rPr>
          <w:rFonts w:ascii="Times New Roman" w:hAnsi="Times New Roman" w:cs="Times New Roman"/>
        </w:rPr>
        <w:t>2</w:t>
      </w:r>
      <w:r w:rsidRPr="00AE434B">
        <w:rPr>
          <w:rFonts w:ascii="Times New Roman" w:hAnsi="Times New Roman" w:cs="Times New Roman"/>
        </w:rPr>
        <w:t xml:space="preserve">) Duties. </w:t>
      </w:r>
      <w:r w:rsidR="00BA031F" w:rsidRPr="00AE434B">
        <w:rPr>
          <w:rFonts w:ascii="Times New Roman" w:hAnsi="Times New Roman" w:cs="Times New Roman"/>
        </w:rPr>
        <w:t xml:space="preserve">The duties of the Clearing </w:t>
      </w:r>
      <w:r w:rsidR="00756BA3" w:rsidRPr="00AE434B">
        <w:rPr>
          <w:rFonts w:ascii="Times New Roman" w:hAnsi="Times New Roman" w:cs="Times New Roman"/>
        </w:rPr>
        <w:t>Committee</w:t>
      </w:r>
      <w:r w:rsidR="00BA031F" w:rsidRPr="00AE434B">
        <w:rPr>
          <w:rFonts w:ascii="Times New Roman" w:hAnsi="Times New Roman" w:cs="Times New Roman"/>
        </w:rPr>
        <w:t xml:space="preserve"> include the following:</w:t>
      </w:r>
    </w:p>
    <w:p w14:paraId="0B31ACCC" w14:textId="5B5C4084" w:rsidR="00176F22" w:rsidRPr="00AE434B" w:rsidRDefault="00176F22" w:rsidP="007F5172">
      <w:pPr>
        <w:spacing w:after="0"/>
        <w:ind w:left="1440"/>
        <w:rPr>
          <w:rFonts w:ascii="Times New Roman" w:hAnsi="Times New Roman" w:cs="Times New Roman"/>
        </w:rPr>
      </w:pPr>
      <w:r w:rsidRPr="00AE434B">
        <w:rPr>
          <w:rFonts w:ascii="Times New Roman" w:hAnsi="Times New Roman" w:cs="Times New Roman"/>
        </w:rPr>
        <w:t>(</w:t>
      </w:r>
      <w:proofErr w:type="spellStart"/>
      <w:r w:rsidR="007F5172">
        <w:rPr>
          <w:rFonts w:ascii="Times New Roman" w:hAnsi="Times New Roman" w:cs="Times New Roman"/>
        </w:rPr>
        <w:t>i</w:t>
      </w:r>
      <w:proofErr w:type="spellEnd"/>
      <w:r w:rsidRPr="00AE434B">
        <w:rPr>
          <w:rFonts w:ascii="Times New Roman" w:hAnsi="Times New Roman" w:cs="Times New Roman"/>
        </w:rPr>
        <w:t xml:space="preserve">) Review the adequacy of financial safeguards for the Clearinghouse, and receive regular risk reports from the </w:t>
      </w:r>
      <w:r w:rsidR="00B711C5">
        <w:rPr>
          <w:rFonts w:ascii="Times New Roman" w:hAnsi="Times New Roman" w:cs="Times New Roman"/>
        </w:rPr>
        <w:t>Clearinghouse</w:t>
      </w:r>
      <w:r w:rsidRPr="00AE434B">
        <w:rPr>
          <w:rFonts w:ascii="Times New Roman" w:hAnsi="Times New Roman" w:cs="Times New Roman"/>
        </w:rPr>
        <w:t xml:space="preserve"> </w:t>
      </w:r>
      <w:r w:rsidR="00DA07A1">
        <w:rPr>
          <w:rFonts w:ascii="Times New Roman" w:hAnsi="Times New Roman" w:cs="Times New Roman"/>
        </w:rPr>
        <w:t>Officer</w:t>
      </w:r>
      <w:r w:rsidRPr="00AE434B">
        <w:rPr>
          <w:rFonts w:ascii="Times New Roman" w:hAnsi="Times New Roman" w:cs="Times New Roman"/>
        </w:rPr>
        <w:t xml:space="preserve">s. </w:t>
      </w:r>
    </w:p>
    <w:p w14:paraId="322EF0FB" w14:textId="7049748C" w:rsidR="00176F22" w:rsidRPr="00AE434B" w:rsidRDefault="00176F22" w:rsidP="007F5172">
      <w:pPr>
        <w:spacing w:after="0"/>
        <w:ind w:left="1440"/>
        <w:rPr>
          <w:rFonts w:ascii="Times New Roman" w:hAnsi="Times New Roman" w:cs="Times New Roman"/>
        </w:rPr>
      </w:pPr>
      <w:r w:rsidRPr="00AE434B">
        <w:rPr>
          <w:rFonts w:ascii="Times New Roman" w:hAnsi="Times New Roman" w:cs="Times New Roman"/>
        </w:rPr>
        <w:t>(</w:t>
      </w:r>
      <w:r w:rsidR="007F5172">
        <w:rPr>
          <w:rFonts w:ascii="Times New Roman" w:hAnsi="Times New Roman" w:cs="Times New Roman"/>
        </w:rPr>
        <w:t>ii</w:t>
      </w:r>
      <w:r w:rsidRPr="00AE434B">
        <w:rPr>
          <w:rFonts w:ascii="Times New Roman" w:hAnsi="Times New Roman" w:cs="Times New Roman"/>
        </w:rPr>
        <w:t xml:space="preserve">) Approve all substantive changes to the </w:t>
      </w:r>
      <w:r w:rsidR="00BD7DF7">
        <w:rPr>
          <w:rFonts w:ascii="Times New Roman" w:hAnsi="Times New Roman" w:cs="Times New Roman"/>
        </w:rPr>
        <w:t>ForecastEx</w:t>
      </w:r>
      <w:r w:rsidRPr="00AE434B">
        <w:rPr>
          <w:rFonts w:ascii="Times New Roman" w:hAnsi="Times New Roman" w:cs="Times New Roman"/>
        </w:rPr>
        <w:t xml:space="preserve"> rulebook that impact the Clearinghouse.</w:t>
      </w:r>
    </w:p>
    <w:p w14:paraId="391BC24D" w14:textId="265AC27F" w:rsidR="00176F22" w:rsidRPr="00AE434B" w:rsidRDefault="00176F22" w:rsidP="007F5172">
      <w:pPr>
        <w:spacing w:after="0"/>
        <w:ind w:left="1440"/>
        <w:rPr>
          <w:rFonts w:ascii="Times New Roman" w:hAnsi="Times New Roman" w:cs="Times New Roman"/>
        </w:rPr>
      </w:pPr>
      <w:r w:rsidRPr="00AE434B">
        <w:rPr>
          <w:rFonts w:ascii="Times New Roman" w:hAnsi="Times New Roman" w:cs="Times New Roman"/>
        </w:rPr>
        <w:t>(</w:t>
      </w:r>
      <w:r w:rsidR="007F5172">
        <w:rPr>
          <w:rFonts w:ascii="Times New Roman" w:hAnsi="Times New Roman" w:cs="Times New Roman"/>
        </w:rPr>
        <w:t>iii</w:t>
      </w:r>
      <w:r w:rsidRPr="00AE434B">
        <w:rPr>
          <w:rFonts w:ascii="Times New Roman" w:hAnsi="Times New Roman" w:cs="Times New Roman"/>
        </w:rPr>
        <w:t>) At least annually, review and approve the risk management framework, the liquidity risk management framework, the credit risk assessment methodology</w:t>
      </w:r>
      <w:r w:rsidR="00BA031F" w:rsidRPr="00AE434B">
        <w:rPr>
          <w:rFonts w:ascii="Times New Roman" w:hAnsi="Times New Roman" w:cs="Times New Roman"/>
        </w:rPr>
        <w:t xml:space="preserve">, collateral policy, clearing investment policy, and the Clearinghouse recovery &amp; wind down plan. The Clearing Committee will also review and approve any substantive changes to the above policies. If the Committee recommends changes to these policies that would have a significant impact on the Clearinghouse’s risk profile, the Clearing Committee will submit a recommendation to the Board. </w:t>
      </w:r>
    </w:p>
    <w:p w14:paraId="61CE0C78" w14:textId="00FEE58C" w:rsidR="00BA031F" w:rsidRPr="00AE434B" w:rsidRDefault="00BA031F" w:rsidP="007F5172">
      <w:pPr>
        <w:spacing w:after="0"/>
        <w:ind w:left="1440"/>
        <w:rPr>
          <w:rFonts w:ascii="Times New Roman" w:hAnsi="Times New Roman" w:cs="Times New Roman"/>
        </w:rPr>
      </w:pPr>
      <w:r w:rsidRPr="00AE434B">
        <w:rPr>
          <w:rFonts w:ascii="Times New Roman" w:hAnsi="Times New Roman" w:cs="Times New Roman"/>
        </w:rPr>
        <w:t>(</w:t>
      </w:r>
      <w:r w:rsidR="007F5172">
        <w:rPr>
          <w:rFonts w:ascii="Times New Roman" w:hAnsi="Times New Roman" w:cs="Times New Roman"/>
        </w:rPr>
        <w:t>iv</w:t>
      </w:r>
      <w:r w:rsidRPr="00AE434B">
        <w:rPr>
          <w:rFonts w:ascii="Times New Roman" w:hAnsi="Times New Roman" w:cs="Times New Roman"/>
        </w:rPr>
        <w:t xml:space="preserve">) Approving all financial institutions </w:t>
      </w:r>
      <w:r w:rsidR="009763DD">
        <w:rPr>
          <w:rFonts w:ascii="Times New Roman" w:hAnsi="Times New Roman" w:cs="Times New Roman"/>
        </w:rPr>
        <w:t>that</w:t>
      </w:r>
      <w:r w:rsidRPr="00AE434B">
        <w:rPr>
          <w:rFonts w:ascii="Times New Roman" w:hAnsi="Times New Roman" w:cs="Times New Roman"/>
        </w:rPr>
        <w:t xml:space="preserve"> perform the functions of a </w:t>
      </w:r>
      <w:r w:rsidR="002A41C5">
        <w:rPr>
          <w:rFonts w:ascii="Times New Roman" w:hAnsi="Times New Roman" w:cs="Times New Roman"/>
        </w:rPr>
        <w:t>Settlement Bank</w:t>
      </w:r>
      <w:r w:rsidRPr="00AE434B">
        <w:rPr>
          <w:rFonts w:ascii="Times New Roman" w:hAnsi="Times New Roman" w:cs="Times New Roman"/>
        </w:rPr>
        <w:t xml:space="preserve">, a collateral custodian, a cash depository </w:t>
      </w:r>
      <w:r w:rsidR="00895449" w:rsidRPr="00AE434B">
        <w:rPr>
          <w:rFonts w:ascii="Times New Roman" w:hAnsi="Times New Roman" w:cs="Times New Roman"/>
        </w:rPr>
        <w:t>institution</w:t>
      </w:r>
      <w:r w:rsidRPr="00AE434B">
        <w:rPr>
          <w:rFonts w:ascii="Times New Roman" w:hAnsi="Times New Roman" w:cs="Times New Roman"/>
        </w:rPr>
        <w:t>, or an investment counterparty for the Clearinghouse.</w:t>
      </w:r>
    </w:p>
    <w:p w14:paraId="265BC295" w14:textId="721597CF" w:rsidR="00BA031F" w:rsidRPr="00AE434B" w:rsidRDefault="00BA031F" w:rsidP="007F5172">
      <w:pPr>
        <w:spacing w:after="0"/>
        <w:ind w:left="1440"/>
        <w:rPr>
          <w:rFonts w:ascii="Times New Roman" w:hAnsi="Times New Roman" w:cs="Times New Roman"/>
        </w:rPr>
      </w:pPr>
      <w:r w:rsidRPr="00AE434B">
        <w:rPr>
          <w:rFonts w:ascii="Times New Roman" w:hAnsi="Times New Roman" w:cs="Times New Roman"/>
        </w:rPr>
        <w:t>(</w:t>
      </w:r>
      <w:r w:rsidR="007F5172">
        <w:rPr>
          <w:rFonts w:ascii="Times New Roman" w:hAnsi="Times New Roman" w:cs="Times New Roman"/>
        </w:rPr>
        <w:t>v</w:t>
      </w:r>
      <w:r w:rsidRPr="00AE434B">
        <w:rPr>
          <w:rFonts w:ascii="Times New Roman" w:hAnsi="Times New Roman" w:cs="Times New Roman"/>
        </w:rPr>
        <w:t xml:space="preserve">) Approving all </w:t>
      </w:r>
      <w:r w:rsidR="004D3435" w:rsidRPr="00AE434B">
        <w:rPr>
          <w:rFonts w:ascii="Times New Roman" w:hAnsi="Times New Roman" w:cs="Times New Roman"/>
        </w:rPr>
        <w:t>new Clearing Members, and Clearing Member mergers, substantive changes, and withdrawals</w:t>
      </w:r>
      <w:r w:rsidR="00B711C5">
        <w:rPr>
          <w:rFonts w:ascii="Times New Roman" w:hAnsi="Times New Roman" w:cs="Times New Roman"/>
        </w:rPr>
        <w:t xml:space="preserve"> to Clearing Members</w:t>
      </w:r>
      <w:r w:rsidR="004D3435" w:rsidRPr="00AE434B">
        <w:rPr>
          <w:rFonts w:ascii="Times New Roman" w:hAnsi="Times New Roman" w:cs="Times New Roman"/>
        </w:rPr>
        <w:t>.</w:t>
      </w:r>
    </w:p>
    <w:p w14:paraId="334102E5" w14:textId="59813914" w:rsidR="004D3435" w:rsidRPr="00AE434B" w:rsidRDefault="004D3435" w:rsidP="007F5172">
      <w:pPr>
        <w:spacing w:after="0"/>
        <w:ind w:left="720" w:firstLine="720"/>
        <w:rPr>
          <w:rFonts w:ascii="Times New Roman" w:hAnsi="Times New Roman" w:cs="Times New Roman"/>
        </w:rPr>
      </w:pPr>
      <w:r w:rsidRPr="00AE434B">
        <w:rPr>
          <w:rFonts w:ascii="Times New Roman" w:hAnsi="Times New Roman" w:cs="Times New Roman"/>
        </w:rPr>
        <w:t>(</w:t>
      </w:r>
      <w:r w:rsidR="007F5172">
        <w:rPr>
          <w:rFonts w:ascii="Times New Roman" w:hAnsi="Times New Roman" w:cs="Times New Roman"/>
        </w:rPr>
        <w:t>vi</w:t>
      </w:r>
      <w:r w:rsidRPr="00AE434B">
        <w:rPr>
          <w:rFonts w:ascii="Times New Roman" w:hAnsi="Times New Roman" w:cs="Times New Roman"/>
        </w:rPr>
        <w:t xml:space="preserve">) Review and approve all substantive changes to </w:t>
      </w:r>
      <w:r w:rsidR="00B711C5">
        <w:rPr>
          <w:rFonts w:ascii="Times New Roman" w:hAnsi="Times New Roman" w:cs="Times New Roman"/>
        </w:rPr>
        <w:t>c</w:t>
      </w:r>
      <w:r w:rsidRPr="00AE434B">
        <w:rPr>
          <w:rFonts w:ascii="Times New Roman" w:hAnsi="Times New Roman" w:cs="Times New Roman"/>
        </w:rPr>
        <w:t xml:space="preserve">learing </w:t>
      </w:r>
      <w:r w:rsidR="00B711C5">
        <w:rPr>
          <w:rFonts w:ascii="Times New Roman" w:hAnsi="Times New Roman" w:cs="Times New Roman"/>
        </w:rPr>
        <w:t>m</w:t>
      </w:r>
      <w:r w:rsidRPr="00AE434B">
        <w:rPr>
          <w:rFonts w:ascii="Times New Roman" w:hAnsi="Times New Roman" w:cs="Times New Roman"/>
        </w:rPr>
        <w:t>embership requirements.</w:t>
      </w:r>
    </w:p>
    <w:p w14:paraId="31ED56D1" w14:textId="68D88988" w:rsidR="004D3435" w:rsidRPr="00AE434B" w:rsidRDefault="004D3435" w:rsidP="007F5172">
      <w:pPr>
        <w:spacing w:after="0"/>
        <w:ind w:left="1440"/>
        <w:rPr>
          <w:rFonts w:ascii="Times New Roman" w:hAnsi="Times New Roman" w:cs="Times New Roman"/>
        </w:rPr>
      </w:pPr>
      <w:r w:rsidRPr="00AE434B">
        <w:rPr>
          <w:rFonts w:ascii="Times New Roman" w:hAnsi="Times New Roman" w:cs="Times New Roman"/>
        </w:rPr>
        <w:t>(</w:t>
      </w:r>
      <w:r w:rsidR="007F5172">
        <w:rPr>
          <w:rFonts w:ascii="Times New Roman" w:hAnsi="Times New Roman" w:cs="Times New Roman"/>
        </w:rPr>
        <w:t>vii</w:t>
      </w:r>
      <w:r w:rsidRPr="00AE434B">
        <w:rPr>
          <w:rFonts w:ascii="Times New Roman" w:hAnsi="Times New Roman" w:cs="Times New Roman"/>
        </w:rPr>
        <w:t xml:space="preserve">) Recommend to the </w:t>
      </w:r>
      <w:r w:rsidR="002A41C5">
        <w:rPr>
          <w:rFonts w:ascii="Times New Roman" w:hAnsi="Times New Roman" w:cs="Times New Roman"/>
        </w:rPr>
        <w:t>Board</w:t>
      </w:r>
      <w:r w:rsidR="00756BA3">
        <w:rPr>
          <w:rFonts w:ascii="Times New Roman" w:hAnsi="Times New Roman" w:cs="Times New Roman"/>
        </w:rPr>
        <w:t xml:space="preserve"> </w:t>
      </w:r>
      <w:r w:rsidRPr="00AE434B">
        <w:rPr>
          <w:rFonts w:ascii="Times New Roman" w:hAnsi="Times New Roman" w:cs="Times New Roman"/>
        </w:rPr>
        <w:t xml:space="preserve">for approval the individuals to serve as </w:t>
      </w:r>
      <w:r w:rsidR="00DA07A1">
        <w:rPr>
          <w:rFonts w:ascii="Times New Roman" w:hAnsi="Times New Roman" w:cs="Times New Roman"/>
        </w:rPr>
        <w:t>Officer</w:t>
      </w:r>
      <w:r w:rsidRPr="00AE434B">
        <w:rPr>
          <w:rFonts w:ascii="Times New Roman" w:hAnsi="Times New Roman" w:cs="Times New Roman"/>
        </w:rPr>
        <w:t>s of the Clearinghouse.</w:t>
      </w:r>
    </w:p>
    <w:p w14:paraId="3D1BD1D3" w14:textId="16ABE511" w:rsidR="004D3435" w:rsidRPr="00AE434B" w:rsidRDefault="004D3435" w:rsidP="007F5172">
      <w:pPr>
        <w:spacing w:after="0"/>
        <w:ind w:left="1440"/>
        <w:rPr>
          <w:rFonts w:ascii="Times New Roman" w:hAnsi="Times New Roman" w:cs="Times New Roman"/>
        </w:rPr>
      </w:pPr>
      <w:r w:rsidRPr="00AE434B">
        <w:rPr>
          <w:rFonts w:ascii="Times New Roman" w:hAnsi="Times New Roman" w:cs="Times New Roman"/>
        </w:rPr>
        <w:t>(</w:t>
      </w:r>
      <w:r w:rsidR="007F5172">
        <w:rPr>
          <w:rFonts w:ascii="Times New Roman" w:hAnsi="Times New Roman" w:cs="Times New Roman"/>
        </w:rPr>
        <w:t>viii</w:t>
      </w:r>
      <w:r w:rsidRPr="00AE434B">
        <w:rPr>
          <w:rFonts w:ascii="Times New Roman" w:hAnsi="Times New Roman" w:cs="Times New Roman"/>
        </w:rPr>
        <w:t xml:space="preserve">) Oversee the Clearinghouse budget, determine the sufficiency of resources allocated to market regulation, and review the number, hiring, termination, and compensation of Clearinghouse </w:t>
      </w:r>
      <w:r w:rsidR="002A41C5">
        <w:rPr>
          <w:rFonts w:ascii="Times New Roman" w:hAnsi="Times New Roman" w:cs="Times New Roman"/>
        </w:rPr>
        <w:t>Person</w:t>
      </w:r>
      <w:r w:rsidRPr="00AE434B">
        <w:rPr>
          <w:rFonts w:ascii="Times New Roman" w:hAnsi="Times New Roman" w:cs="Times New Roman"/>
        </w:rPr>
        <w:t>nel.</w:t>
      </w:r>
    </w:p>
    <w:p w14:paraId="613CA5EE" w14:textId="4D064CAF" w:rsidR="004D3435" w:rsidRPr="00AE434B" w:rsidRDefault="004D3435" w:rsidP="007F5172">
      <w:pPr>
        <w:spacing w:after="0"/>
        <w:ind w:left="720" w:firstLine="720"/>
        <w:rPr>
          <w:rFonts w:ascii="Times New Roman" w:hAnsi="Times New Roman" w:cs="Times New Roman"/>
        </w:rPr>
      </w:pPr>
      <w:r w:rsidRPr="00AE434B">
        <w:rPr>
          <w:rFonts w:ascii="Times New Roman" w:hAnsi="Times New Roman" w:cs="Times New Roman"/>
        </w:rPr>
        <w:t>(</w:t>
      </w:r>
      <w:r w:rsidR="007F5172">
        <w:rPr>
          <w:rFonts w:ascii="Times New Roman" w:hAnsi="Times New Roman" w:cs="Times New Roman"/>
        </w:rPr>
        <w:t>ix</w:t>
      </w:r>
      <w:r w:rsidRPr="00AE434B">
        <w:rPr>
          <w:rFonts w:ascii="Times New Roman" w:hAnsi="Times New Roman" w:cs="Times New Roman"/>
        </w:rPr>
        <w:t xml:space="preserve">) Any such other matter as the </w:t>
      </w:r>
      <w:r w:rsidR="002A41C5">
        <w:rPr>
          <w:rFonts w:ascii="Times New Roman" w:hAnsi="Times New Roman" w:cs="Times New Roman"/>
        </w:rPr>
        <w:t>Board</w:t>
      </w:r>
      <w:r w:rsidR="00756BA3">
        <w:rPr>
          <w:rFonts w:ascii="Times New Roman" w:hAnsi="Times New Roman" w:cs="Times New Roman"/>
        </w:rPr>
        <w:t xml:space="preserve"> </w:t>
      </w:r>
      <w:r w:rsidRPr="00AE434B">
        <w:rPr>
          <w:rFonts w:ascii="Times New Roman" w:hAnsi="Times New Roman" w:cs="Times New Roman"/>
        </w:rPr>
        <w:t>may from time to time prescribe.</w:t>
      </w:r>
    </w:p>
    <w:p w14:paraId="10551C93" w14:textId="77777777" w:rsidR="00176F22" w:rsidRPr="00AE434B" w:rsidRDefault="00176F22" w:rsidP="00AF0ECE">
      <w:pPr>
        <w:spacing w:after="0"/>
        <w:rPr>
          <w:rFonts w:ascii="Times New Roman" w:hAnsi="Times New Roman" w:cs="Times New Roman"/>
        </w:rPr>
      </w:pPr>
    </w:p>
    <w:p w14:paraId="01316EE9" w14:textId="0AEC0944" w:rsidR="001962F9" w:rsidRPr="00AE434B" w:rsidRDefault="001962F9" w:rsidP="00AF0ECE">
      <w:pPr>
        <w:spacing w:after="0"/>
        <w:rPr>
          <w:rFonts w:ascii="Times New Roman" w:hAnsi="Times New Roman" w:cs="Times New Roman"/>
        </w:rPr>
      </w:pPr>
      <w:r w:rsidRPr="00AE434B">
        <w:rPr>
          <w:rFonts w:ascii="Times New Roman" w:hAnsi="Times New Roman" w:cs="Times New Roman"/>
        </w:rPr>
        <w:t>(</w:t>
      </w:r>
      <w:r w:rsidR="007F5172">
        <w:rPr>
          <w:rFonts w:ascii="Times New Roman" w:hAnsi="Times New Roman" w:cs="Times New Roman"/>
        </w:rPr>
        <w:t>e</w:t>
      </w:r>
      <w:r w:rsidRPr="00AE434B">
        <w:rPr>
          <w:rFonts w:ascii="Times New Roman" w:hAnsi="Times New Roman" w:cs="Times New Roman"/>
        </w:rPr>
        <w:t xml:space="preserve">) </w:t>
      </w:r>
      <w:r w:rsidR="00817331" w:rsidRPr="00AE434B">
        <w:rPr>
          <w:rFonts w:ascii="Times New Roman" w:hAnsi="Times New Roman" w:cs="Times New Roman"/>
        </w:rPr>
        <w:t>Event</w:t>
      </w:r>
      <w:r w:rsidR="000037BE" w:rsidRPr="00AE434B">
        <w:rPr>
          <w:rFonts w:ascii="Times New Roman" w:hAnsi="Times New Roman" w:cs="Times New Roman"/>
        </w:rPr>
        <w:t xml:space="preserve"> Review</w:t>
      </w:r>
      <w:r w:rsidR="00817331" w:rsidRPr="00AE434B">
        <w:rPr>
          <w:rFonts w:ascii="Times New Roman" w:hAnsi="Times New Roman" w:cs="Times New Roman"/>
        </w:rPr>
        <w:t xml:space="preserve"> Committee. </w:t>
      </w:r>
    </w:p>
    <w:p w14:paraId="36FFF589" w14:textId="34A71AD3" w:rsidR="001962F9" w:rsidRDefault="001962F9" w:rsidP="007F5172">
      <w:pPr>
        <w:spacing w:after="0"/>
        <w:ind w:firstLine="720"/>
        <w:rPr>
          <w:rFonts w:ascii="Times New Roman" w:hAnsi="Times New Roman" w:cs="Times New Roman"/>
        </w:rPr>
      </w:pPr>
      <w:r w:rsidRPr="00AE434B">
        <w:rPr>
          <w:rFonts w:ascii="Times New Roman" w:hAnsi="Times New Roman" w:cs="Times New Roman"/>
        </w:rPr>
        <w:t xml:space="preserve">(1) General. The Event Review Committee shall </w:t>
      </w:r>
      <w:r w:rsidR="005D4AD6" w:rsidRPr="00AE434B">
        <w:rPr>
          <w:rFonts w:ascii="Times New Roman" w:hAnsi="Times New Roman" w:cs="Times New Roman"/>
        </w:rPr>
        <w:t xml:space="preserve">be responsible for conducting the Event Review process described in </w:t>
      </w:r>
      <w:r w:rsidR="007F5172">
        <w:rPr>
          <w:rFonts w:ascii="Times New Roman" w:hAnsi="Times New Roman" w:cs="Times New Roman"/>
        </w:rPr>
        <w:t>R</w:t>
      </w:r>
      <w:r w:rsidR="005D4AD6" w:rsidRPr="00AE434B">
        <w:rPr>
          <w:rFonts w:ascii="Times New Roman" w:hAnsi="Times New Roman" w:cs="Times New Roman"/>
        </w:rPr>
        <w:t>ule</w:t>
      </w:r>
      <w:r w:rsidR="007F5172">
        <w:rPr>
          <w:rFonts w:ascii="Times New Roman" w:hAnsi="Times New Roman" w:cs="Times New Roman"/>
        </w:rPr>
        <w:t xml:space="preserve"> 613.</w:t>
      </w:r>
      <w:r w:rsidR="005D4AD6" w:rsidRPr="00AE434B">
        <w:rPr>
          <w:rFonts w:ascii="Times New Roman" w:hAnsi="Times New Roman" w:cs="Times New Roman"/>
        </w:rPr>
        <w:t xml:space="preserve"> </w:t>
      </w:r>
    </w:p>
    <w:p w14:paraId="09BCE600" w14:textId="77777777" w:rsidR="007F5172" w:rsidRPr="00AE434B" w:rsidRDefault="007F5172" w:rsidP="007F5172">
      <w:pPr>
        <w:spacing w:after="0"/>
        <w:ind w:firstLine="720"/>
        <w:rPr>
          <w:rFonts w:ascii="Times New Roman" w:hAnsi="Times New Roman" w:cs="Times New Roman"/>
        </w:rPr>
      </w:pPr>
    </w:p>
    <w:p w14:paraId="5F27B80E" w14:textId="041CD82D" w:rsidR="005D4AD6" w:rsidRPr="00AE434B" w:rsidRDefault="005D4AD6" w:rsidP="007F5172">
      <w:pPr>
        <w:spacing w:after="0"/>
        <w:ind w:firstLine="720"/>
        <w:rPr>
          <w:rFonts w:ascii="Times New Roman" w:hAnsi="Times New Roman" w:cs="Times New Roman"/>
        </w:rPr>
      </w:pPr>
      <w:r w:rsidRPr="00AE434B">
        <w:rPr>
          <w:rFonts w:ascii="Times New Roman" w:hAnsi="Times New Roman" w:cs="Times New Roman"/>
        </w:rPr>
        <w:t xml:space="preserve">(2) Composition. The Event Review Committee members shall be appointed by the </w:t>
      </w:r>
      <w:r w:rsidR="00EA67CE">
        <w:rPr>
          <w:rFonts w:ascii="Times New Roman" w:hAnsi="Times New Roman" w:cs="Times New Roman"/>
        </w:rPr>
        <w:t>Board</w:t>
      </w:r>
      <w:r w:rsidRPr="00AE434B">
        <w:rPr>
          <w:rFonts w:ascii="Times New Roman" w:hAnsi="Times New Roman" w:cs="Times New Roman"/>
        </w:rPr>
        <w:t xml:space="preserve">. A majority of Event Review Committee members must be </w:t>
      </w:r>
      <w:r w:rsidR="00134D00">
        <w:rPr>
          <w:rFonts w:ascii="Times New Roman" w:hAnsi="Times New Roman" w:cs="Times New Roman"/>
        </w:rPr>
        <w:t>P</w:t>
      </w:r>
      <w:r w:rsidRPr="00AE434B">
        <w:rPr>
          <w:rFonts w:ascii="Times New Roman" w:hAnsi="Times New Roman" w:cs="Times New Roman"/>
        </w:rPr>
        <w:t xml:space="preserve">ublic </w:t>
      </w:r>
      <w:r w:rsidR="00DA07A1">
        <w:rPr>
          <w:rFonts w:ascii="Times New Roman" w:hAnsi="Times New Roman" w:cs="Times New Roman"/>
        </w:rPr>
        <w:t>Director</w:t>
      </w:r>
      <w:r w:rsidRPr="00AE434B">
        <w:rPr>
          <w:rFonts w:ascii="Times New Roman" w:hAnsi="Times New Roman" w:cs="Times New Roman"/>
        </w:rPr>
        <w:t xml:space="preserve">s. Public </w:t>
      </w:r>
      <w:r w:rsidR="00DA07A1">
        <w:rPr>
          <w:rFonts w:ascii="Times New Roman" w:hAnsi="Times New Roman" w:cs="Times New Roman"/>
        </w:rPr>
        <w:t>Director</w:t>
      </w:r>
      <w:r w:rsidRPr="00AE434B">
        <w:rPr>
          <w:rFonts w:ascii="Times New Roman" w:hAnsi="Times New Roman" w:cs="Times New Roman"/>
        </w:rPr>
        <w:t>s may concurrently serve on both the Event Review Committee and the ROC.</w:t>
      </w:r>
    </w:p>
    <w:p w14:paraId="7356F5ED" w14:textId="5795A987" w:rsidR="005D4AD6" w:rsidRDefault="005D4AD6" w:rsidP="00AF0ECE">
      <w:pPr>
        <w:spacing w:after="0"/>
        <w:rPr>
          <w:rFonts w:ascii="Times New Roman" w:hAnsi="Times New Roman" w:cs="Times New Roman"/>
        </w:rPr>
      </w:pPr>
    </w:p>
    <w:p w14:paraId="23957769" w14:textId="2A2D9C84" w:rsidR="00B711C5" w:rsidRDefault="00B711C5" w:rsidP="00AF0ECE">
      <w:pPr>
        <w:spacing w:after="0"/>
        <w:rPr>
          <w:rFonts w:ascii="Times New Roman" w:hAnsi="Times New Roman" w:cs="Times New Roman"/>
        </w:rPr>
      </w:pPr>
    </w:p>
    <w:p w14:paraId="32DA3BA9" w14:textId="792F95B6" w:rsidR="00D94946" w:rsidRDefault="00D94946" w:rsidP="00AF0ECE">
      <w:pPr>
        <w:spacing w:after="0"/>
        <w:rPr>
          <w:rFonts w:ascii="Times New Roman" w:hAnsi="Times New Roman" w:cs="Times New Roman"/>
        </w:rPr>
      </w:pPr>
    </w:p>
    <w:p w14:paraId="318F66B9" w14:textId="2B2C3879" w:rsidR="00D94946" w:rsidRDefault="00D94946" w:rsidP="00AF0ECE">
      <w:pPr>
        <w:spacing w:after="0"/>
        <w:rPr>
          <w:rFonts w:ascii="Times New Roman" w:hAnsi="Times New Roman" w:cs="Times New Roman"/>
        </w:rPr>
      </w:pPr>
    </w:p>
    <w:p w14:paraId="5A7F3BE5" w14:textId="77777777" w:rsidR="00D94946" w:rsidRPr="00AE434B" w:rsidRDefault="00D94946" w:rsidP="00AF0ECE">
      <w:pPr>
        <w:spacing w:after="0"/>
        <w:rPr>
          <w:rFonts w:ascii="Times New Roman" w:hAnsi="Times New Roman" w:cs="Times New Roman"/>
        </w:rPr>
      </w:pPr>
    </w:p>
    <w:p w14:paraId="3C6F0D08" w14:textId="4D46A936" w:rsidR="005D4AD6" w:rsidRDefault="00B711C5" w:rsidP="007B74F7">
      <w:pPr>
        <w:pStyle w:val="Heading2"/>
      </w:pPr>
      <w:bookmarkStart w:id="10" w:name="_Toc97735789"/>
      <w:r>
        <w:t xml:space="preserve">Rule </w:t>
      </w:r>
      <w:r w:rsidR="005D4AD6" w:rsidRPr="00AE434B">
        <w:t>2</w:t>
      </w:r>
      <w:r w:rsidR="00791852" w:rsidRPr="00AE434B">
        <w:t>0</w:t>
      </w:r>
      <w:r w:rsidR="005D4AD6" w:rsidRPr="00AE434B">
        <w:t xml:space="preserve">4 </w:t>
      </w:r>
      <w:r w:rsidR="007F5172">
        <w:t xml:space="preserve">– </w:t>
      </w:r>
      <w:r w:rsidR="00DA07A1">
        <w:t>Officer</w:t>
      </w:r>
      <w:r w:rsidR="007F5172">
        <w:t>s</w:t>
      </w:r>
      <w:bookmarkEnd w:id="10"/>
    </w:p>
    <w:p w14:paraId="05C8DE5E" w14:textId="77777777" w:rsidR="007F5172" w:rsidRPr="00AE434B" w:rsidRDefault="007F5172" w:rsidP="00AF0ECE">
      <w:pPr>
        <w:spacing w:after="0"/>
        <w:rPr>
          <w:rFonts w:ascii="Times New Roman" w:hAnsi="Times New Roman" w:cs="Times New Roman"/>
        </w:rPr>
      </w:pPr>
    </w:p>
    <w:p w14:paraId="6A0B452A" w14:textId="16872E8D" w:rsidR="005D4AD6" w:rsidRPr="00AE434B" w:rsidRDefault="002C04C2" w:rsidP="00AF0ECE">
      <w:pPr>
        <w:spacing w:after="0"/>
        <w:rPr>
          <w:rFonts w:ascii="Times New Roman" w:hAnsi="Times New Roman" w:cs="Times New Roman"/>
        </w:rPr>
      </w:pPr>
      <w:r w:rsidRPr="00AE434B">
        <w:rPr>
          <w:rFonts w:ascii="Times New Roman" w:hAnsi="Times New Roman" w:cs="Times New Roman"/>
        </w:rPr>
        <w:t xml:space="preserve">(a) General. </w:t>
      </w:r>
    </w:p>
    <w:p w14:paraId="466DE346" w14:textId="24C5031A" w:rsidR="002C04C2" w:rsidRPr="00AE434B" w:rsidRDefault="002C04C2" w:rsidP="007F5172">
      <w:pPr>
        <w:spacing w:after="0"/>
        <w:ind w:firstLine="720"/>
        <w:rPr>
          <w:rFonts w:ascii="Times New Roman" w:hAnsi="Times New Roman" w:cs="Times New Roman"/>
        </w:rPr>
      </w:pPr>
      <w:r w:rsidRPr="00AE434B">
        <w:rPr>
          <w:rFonts w:ascii="Times New Roman" w:hAnsi="Times New Roman" w:cs="Times New Roman"/>
        </w:rPr>
        <w:t>(</w:t>
      </w:r>
      <w:r w:rsidR="007F5172">
        <w:rPr>
          <w:rFonts w:ascii="Times New Roman" w:hAnsi="Times New Roman" w:cs="Times New Roman"/>
        </w:rPr>
        <w:t>1</w:t>
      </w:r>
      <w:r w:rsidRPr="00AE434B">
        <w:rPr>
          <w:rFonts w:ascii="Times New Roman" w:hAnsi="Times New Roman" w:cs="Times New Roman"/>
        </w:rPr>
        <w:t xml:space="preserve">) Designation. The </w:t>
      </w:r>
      <w:r w:rsidR="002D352B">
        <w:rPr>
          <w:rFonts w:ascii="Times New Roman" w:hAnsi="Times New Roman" w:cs="Times New Roman"/>
        </w:rPr>
        <w:t xml:space="preserve">Chairman, </w:t>
      </w:r>
      <w:r w:rsidR="004A717D">
        <w:rPr>
          <w:rFonts w:ascii="Times New Roman" w:hAnsi="Times New Roman" w:cs="Times New Roman"/>
        </w:rPr>
        <w:t>CEO</w:t>
      </w:r>
      <w:r w:rsidR="001D5FA5" w:rsidRPr="00AE434B">
        <w:rPr>
          <w:rFonts w:ascii="Times New Roman" w:hAnsi="Times New Roman" w:cs="Times New Roman"/>
        </w:rPr>
        <w:t>,</w:t>
      </w:r>
      <w:r w:rsidRPr="00AE434B">
        <w:rPr>
          <w:rFonts w:ascii="Times New Roman" w:hAnsi="Times New Roman" w:cs="Times New Roman"/>
        </w:rPr>
        <w:t xml:space="preserve"> </w:t>
      </w:r>
      <w:r w:rsidR="004A717D">
        <w:rPr>
          <w:rFonts w:ascii="Times New Roman" w:hAnsi="Times New Roman" w:cs="Times New Roman"/>
        </w:rPr>
        <w:t>CRO</w:t>
      </w:r>
      <w:r w:rsidR="001D5FA5" w:rsidRPr="00AE434B">
        <w:rPr>
          <w:rFonts w:ascii="Times New Roman" w:hAnsi="Times New Roman" w:cs="Times New Roman"/>
        </w:rPr>
        <w:t xml:space="preserve">, and </w:t>
      </w:r>
      <w:r w:rsidR="004A717D">
        <w:rPr>
          <w:rFonts w:ascii="Times New Roman" w:hAnsi="Times New Roman" w:cs="Times New Roman"/>
        </w:rPr>
        <w:t>ERO</w:t>
      </w:r>
      <w:r w:rsidRPr="00AE434B">
        <w:rPr>
          <w:rFonts w:ascii="Times New Roman" w:hAnsi="Times New Roman" w:cs="Times New Roman"/>
        </w:rPr>
        <w:t xml:space="preserve"> shall be appointed by the Board. </w:t>
      </w:r>
      <w:r w:rsidR="0068543F" w:rsidRPr="00AE434B">
        <w:rPr>
          <w:rFonts w:ascii="Times New Roman" w:hAnsi="Times New Roman" w:cs="Times New Roman"/>
        </w:rPr>
        <w:t xml:space="preserve">Other </w:t>
      </w:r>
      <w:r w:rsidR="00DA07A1">
        <w:rPr>
          <w:rFonts w:ascii="Times New Roman" w:hAnsi="Times New Roman" w:cs="Times New Roman"/>
        </w:rPr>
        <w:t>Officer</w:t>
      </w:r>
      <w:r w:rsidR="0068543F" w:rsidRPr="00AE434B">
        <w:rPr>
          <w:rFonts w:ascii="Times New Roman" w:hAnsi="Times New Roman" w:cs="Times New Roman"/>
        </w:rPr>
        <w:t xml:space="preserve">s may be appointed at the discretion of the </w:t>
      </w:r>
      <w:r w:rsidR="00062683">
        <w:rPr>
          <w:rFonts w:ascii="Times New Roman" w:hAnsi="Times New Roman" w:cs="Times New Roman"/>
        </w:rPr>
        <w:t>CEO</w:t>
      </w:r>
      <w:r w:rsidR="0068543F" w:rsidRPr="00AE434B">
        <w:rPr>
          <w:rFonts w:ascii="Times New Roman" w:hAnsi="Times New Roman" w:cs="Times New Roman"/>
        </w:rPr>
        <w:t>.</w:t>
      </w:r>
    </w:p>
    <w:p w14:paraId="7F559593" w14:textId="6E34AD10" w:rsidR="00081E1C" w:rsidRPr="00AE434B" w:rsidRDefault="0068543F" w:rsidP="007F5172">
      <w:pPr>
        <w:spacing w:after="0"/>
        <w:ind w:firstLine="720"/>
        <w:rPr>
          <w:rFonts w:ascii="Times New Roman" w:hAnsi="Times New Roman" w:cs="Times New Roman"/>
        </w:rPr>
      </w:pPr>
      <w:r w:rsidRPr="00AE434B">
        <w:rPr>
          <w:rFonts w:ascii="Times New Roman" w:hAnsi="Times New Roman" w:cs="Times New Roman"/>
        </w:rPr>
        <w:t>(</w:t>
      </w:r>
      <w:r w:rsidR="007F5172">
        <w:rPr>
          <w:rFonts w:ascii="Times New Roman" w:hAnsi="Times New Roman" w:cs="Times New Roman"/>
        </w:rPr>
        <w:t>2</w:t>
      </w:r>
      <w:r w:rsidRPr="00AE434B">
        <w:rPr>
          <w:rFonts w:ascii="Times New Roman" w:hAnsi="Times New Roman" w:cs="Times New Roman"/>
        </w:rPr>
        <w:t xml:space="preserve">) Salaries. The salaries of all </w:t>
      </w:r>
      <w:r w:rsidR="00DA07A1">
        <w:rPr>
          <w:rFonts w:ascii="Times New Roman" w:hAnsi="Times New Roman" w:cs="Times New Roman"/>
        </w:rPr>
        <w:t>Officer</w:t>
      </w:r>
      <w:r w:rsidRPr="00AE434B">
        <w:rPr>
          <w:rFonts w:ascii="Times New Roman" w:hAnsi="Times New Roman" w:cs="Times New Roman"/>
        </w:rPr>
        <w:t xml:space="preserve">s of </w:t>
      </w:r>
      <w:r w:rsidR="00BD7DF7">
        <w:rPr>
          <w:rFonts w:ascii="Times New Roman" w:hAnsi="Times New Roman" w:cs="Times New Roman"/>
        </w:rPr>
        <w:t>ForecastEx</w:t>
      </w:r>
      <w:r w:rsidRPr="00AE434B">
        <w:rPr>
          <w:rFonts w:ascii="Times New Roman" w:hAnsi="Times New Roman" w:cs="Times New Roman"/>
        </w:rPr>
        <w:t xml:space="preserve"> shall be approved by the </w:t>
      </w:r>
      <w:r w:rsidR="00062683">
        <w:rPr>
          <w:rFonts w:ascii="Times New Roman" w:hAnsi="Times New Roman" w:cs="Times New Roman"/>
        </w:rPr>
        <w:t>B</w:t>
      </w:r>
      <w:r w:rsidRPr="00AE434B">
        <w:rPr>
          <w:rFonts w:ascii="Times New Roman" w:hAnsi="Times New Roman" w:cs="Times New Roman"/>
        </w:rPr>
        <w:t>oard.</w:t>
      </w:r>
    </w:p>
    <w:p w14:paraId="5FB46765" w14:textId="367F728B" w:rsidR="001D5FA5" w:rsidRPr="00AE434B" w:rsidRDefault="0068543F" w:rsidP="007F5172">
      <w:pPr>
        <w:spacing w:after="0"/>
        <w:ind w:firstLine="720"/>
        <w:rPr>
          <w:rFonts w:ascii="Times New Roman" w:hAnsi="Times New Roman" w:cs="Times New Roman"/>
        </w:rPr>
      </w:pPr>
      <w:r w:rsidRPr="00AE434B">
        <w:rPr>
          <w:rFonts w:ascii="Times New Roman" w:hAnsi="Times New Roman" w:cs="Times New Roman"/>
        </w:rPr>
        <w:t>(</w:t>
      </w:r>
      <w:r w:rsidR="007F5172">
        <w:rPr>
          <w:rFonts w:ascii="Times New Roman" w:hAnsi="Times New Roman" w:cs="Times New Roman"/>
        </w:rPr>
        <w:t>3</w:t>
      </w:r>
      <w:r w:rsidRPr="00AE434B">
        <w:rPr>
          <w:rFonts w:ascii="Times New Roman" w:hAnsi="Times New Roman" w:cs="Times New Roman"/>
        </w:rPr>
        <w:t xml:space="preserve">) Eligibility. All </w:t>
      </w:r>
      <w:r w:rsidR="00DA07A1">
        <w:rPr>
          <w:rFonts w:ascii="Times New Roman" w:hAnsi="Times New Roman" w:cs="Times New Roman"/>
        </w:rPr>
        <w:t>Officer</w:t>
      </w:r>
      <w:r w:rsidR="001D5FA5" w:rsidRPr="00AE434B">
        <w:rPr>
          <w:rFonts w:ascii="Times New Roman" w:hAnsi="Times New Roman" w:cs="Times New Roman"/>
        </w:rPr>
        <w:t xml:space="preserve">s must meet the eligibility requirements for </w:t>
      </w:r>
      <w:r w:rsidR="002A41C5">
        <w:rPr>
          <w:rFonts w:ascii="Times New Roman" w:hAnsi="Times New Roman" w:cs="Times New Roman"/>
        </w:rPr>
        <w:t>Board</w:t>
      </w:r>
      <w:r w:rsidR="00BC0DAA">
        <w:rPr>
          <w:rFonts w:ascii="Times New Roman" w:hAnsi="Times New Roman" w:cs="Times New Roman"/>
        </w:rPr>
        <w:t xml:space="preserve"> </w:t>
      </w:r>
      <w:r w:rsidR="001D5FA5" w:rsidRPr="00AE434B">
        <w:rPr>
          <w:rFonts w:ascii="Times New Roman" w:hAnsi="Times New Roman" w:cs="Times New Roman"/>
        </w:rPr>
        <w:t>members in Rule 20</w:t>
      </w:r>
      <w:r w:rsidR="00C110A4">
        <w:rPr>
          <w:rFonts w:ascii="Times New Roman" w:hAnsi="Times New Roman" w:cs="Times New Roman"/>
        </w:rPr>
        <w:t>2</w:t>
      </w:r>
      <w:r w:rsidR="001D5FA5" w:rsidRPr="00AE434B">
        <w:rPr>
          <w:rFonts w:ascii="Times New Roman" w:hAnsi="Times New Roman" w:cs="Times New Roman"/>
        </w:rPr>
        <w:t xml:space="preserve">(e). </w:t>
      </w:r>
    </w:p>
    <w:p w14:paraId="7141C554" w14:textId="37CD163E" w:rsidR="00E652E0" w:rsidRPr="00AE434B" w:rsidRDefault="00E652E0" w:rsidP="007F5172">
      <w:pPr>
        <w:spacing w:after="0"/>
        <w:ind w:firstLine="720"/>
        <w:rPr>
          <w:rFonts w:ascii="Times New Roman" w:hAnsi="Times New Roman" w:cs="Times New Roman"/>
        </w:rPr>
      </w:pPr>
      <w:r w:rsidRPr="00AE434B">
        <w:rPr>
          <w:rFonts w:ascii="Times New Roman" w:hAnsi="Times New Roman" w:cs="Times New Roman"/>
        </w:rPr>
        <w:t>(</w:t>
      </w:r>
      <w:r w:rsidR="007F5172">
        <w:rPr>
          <w:rFonts w:ascii="Times New Roman" w:hAnsi="Times New Roman" w:cs="Times New Roman"/>
        </w:rPr>
        <w:t>4</w:t>
      </w:r>
      <w:r w:rsidRPr="00AE434B">
        <w:rPr>
          <w:rFonts w:ascii="Times New Roman" w:hAnsi="Times New Roman" w:cs="Times New Roman"/>
        </w:rPr>
        <w:t xml:space="preserve">) Affiliation. </w:t>
      </w:r>
      <w:r w:rsidR="0068543F" w:rsidRPr="00AE434B">
        <w:rPr>
          <w:rFonts w:ascii="Times New Roman" w:hAnsi="Times New Roman" w:cs="Times New Roman"/>
        </w:rPr>
        <w:t xml:space="preserve">Any </w:t>
      </w:r>
      <w:r w:rsidR="00DA07A1">
        <w:rPr>
          <w:rFonts w:ascii="Times New Roman" w:hAnsi="Times New Roman" w:cs="Times New Roman"/>
        </w:rPr>
        <w:t>Officer</w:t>
      </w:r>
      <w:r w:rsidR="0068543F" w:rsidRPr="00AE434B">
        <w:rPr>
          <w:rFonts w:ascii="Times New Roman" w:hAnsi="Times New Roman" w:cs="Times New Roman"/>
        </w:rPr>
        <w:t xml:space="preserve"> may also be a </w:t>
      </w:r>
      <w:r w:rsidR="00DA07A1">
        <w:rPr>
          <w:rFonts w:ascii="Times New Roman" w:hAnsi="Times New Roman" w:cs="Times New Roman"/>
        </w:rPr>
        <w:t>Director</w:t>
      </w:r>
      <w:r w:rsidR="0068543F" w:rsidRPr="00AE434B">
        <w:rPr>
          <w:rFonts w:ascii="Times New Roman" w:hAnsi="Times New Roman" w:cs="Times New Roman"/>
        </w:rPr>
        <w:t xml:space="preserve">, </w:t>
      </w:r>
      <w:r w:rsidR="00DA07A1">
        <w:rPr>
          <w:rFonts w:ascii="Times New Roman" w:hAnsi="Times New Roman" w:cs="Times New Roman"/>
        </w:rPr>
        <w:t>Officer</w:t>
      </w:r>
      <w:r w:rsidR="0068543F" w:rsidRPr="00AE434B">
        <w:rPr>
          <w:rFonts w:ascii="Times New Roman" w:hAnsi="Times New Roman" w:cs="Times New Roman"/>
        </w:rPr>
        <w:t xml:space="preserve">, partner, or employee of </w:t>
      </w:r>
      <w:r w:rsidR="00AA6BC3">
        <w:rPr>
          <w:rFonts w:ascii="Times New Roman" w:hAnsi="Times New Roman" w:cs="Times New Roman"/>
        </w:rPr>
        <w:t>an Affiliate</w:t>
      </w:r>
      <w:r w:rsidR="0068543F" w:rsidRPr="00AE434B">
        <w:rPr>
          <w:rFonts w:ascii="Times New Roman" w:hAnsi="Times New Roman" w:cs="Times New Roman"/>
        </w:rPr>
        <w:t xml:space="preserve"> subject to disclosure and resolution of conflicts of interest.</w:t>
      </w:r>
    </w:p>
    <w:p w14:paraId="7B743293" w14:textId="51DB1E9E" w:rsidR="00081E1C" w:rsidRDefault="00081E1C" w:rsidP="00AF0ECE">
      <w:pPr>
        <w:spacing w:after="0"/>
        <w:rPr>
          <w:rFonts w:ascii="Times New Roman" w:hAnsi="Times New Roman" w:cs="Times New Roman"/>
        </w:rPr>
      </w:pPr>
    </w:p>
    <w:p w14:paraId="5E3261EC" w14:textId="6C0C54D2" w:rsidR="00AA6BC3" w:rsidRDefault="00AA6BC3" w:rsidP="00AF0ECE">
      <w:pPr>
        <w:spacing w:after="0"/>
        <w:rPr>
          <w:rFonts w:ascii="Times New Roman" w:hAnsi="Times New Roman" w:cs="Times New Roman"/>
        </w:rPr>
      </w:pPr>
      <w:r>
        <w:rPr>
          <w:rFonts w:ascii="Times New Roman" w:hAnsi="Times New Roman" w:cs="Times New Roman"/>
        </w:rPr>
        <w:t xml:space="preserve">(b) Chairman. The </w:t>
      </w:r>
      <w:r w:rsidR="00773EB0">
        <w:rPr>
          <w:rFonts w:ascii="Times New Roman" w:hAnsi="Times New Roman" w:cs="Times New Roman"/>
        </w:rPr>
        <w:t>Chairman</w:t>
      </w:r>
      <w:r>
        <w:rPr>
          <w:rFonts w:ascii="Times New Roman" w:hAnsi="Times New Roman" w:cs="Times New Roman"/>
        </w:rPr>
        <w:t xml:space="preserve"> shall be a member of the Board and</w:t>
      </w:r>
      <w:r w:rsidR="00263B9D" w:rsidRPr="00B608AB">
        <w:rPr>
          <w:rFonts w:ascii="Times New Roman" w:hAnsi="Times New Roman" w:cs="Times New Roman"/>
        </w:rPr>
        <w:t xml:space="preserve">, if present, preside at meetings of the Board and exercise and perform such other powers and duties as may from time to time be assigned to </w:t>
      </w:r>
      <w:r w:rsidR="00263B9D">
        <w:rPr>
          <w:rFonts w:ascii="Times New Roman" w:hAnsi="Times New Roman" w:cs="Times New Roman"/>
        </w:rPr>
        <w:t>them</w:t>
      </w:r>
      <w:r w:rsidR="00263B9D" w:rsidRPr="00B608AB">
        <w:rPr>
          <w:rFonts w:ascii="Times New Roman" w:hAnsi="Times New Roman" w:cs="Times New Roman"/>
        </w:rPr>
        <w:t xml:space="preserve"> by the Board. </w:t>
      </w:r>
      <w:r w:rsidR="00263B9D">
        <w:rPr>
          <w:rFonts w:ascii="Times New Roman" w:hAnsi="Times New Roman" w:cs="Times New Roman"/>
        </w:rPr>
        <w:t>The same individual may serve as CEO and Chairman.</w:t>
      </w:r>
    </w:p>
    <w:p w14:paraId="66A7204C" w14:textId="77777777" w:rsidR="00263B9D" w:rsidRPr="00AE434B" w:rsidRDefault="00263B9D" w:rsidP="00AF0ECE">
      <w:pPr>
        <w:spacing w:after="0"/>
        <w:rPr>
          <w:rFonts w:ascii="Times New Roman" w:hAnsi="Times New Roman" w:cs="Times New Roman"/>
        </w:rPr>
      </w:pPr>
    </w:p>
    <w:p w14:paraId="6D3DCC45" w14:textId="1AA79689" w:rsidR="00081E1C" w:rsidRPr="00AE434B" w:rsidRDefault="002C04C2" w:rsidP="00AF0ECE">
      <w:pPr>
        <w:spacing w:after="0"/>
        <w:rPr>
          <w:rFonts w:ascii="Times New Roman" w:hAnsi="Times New Roman" w:cs="Times New Roman"/>
        </w:rPr>
      </w:pPr>
      <w:r w:rsidRPr="00AE434B">
        <w:rPr>
          <w:rFonts w:ascii="Times New Roman" w:hAnsi="Times New Roman" w:cs="Times New Roman"/>
        </w:rPr>
        <w:t xml:space="preserve">(b) </w:t>
      </w:r>
      <w:r w:rsidR="00081E1C" w:rsidRPr="00AE434B">
        <w:rPr>
          <w:rFonts w:ascii="Times New Roman" w:hAnsi="Times New Roman" w:cs="Times New Roman"/>
        </w:rPr>
        <w:t xml:space="preserve">Chief Executive </w:t>
      </w:r>
      <w:r w:rsidR="00DA07A1">
        <w:rPr>
          <w:rFonts w:ascii="Times New Roman" w:hAnsi="Times New Roman" w:cs="Times New Roman"/>
        </w:rPr>
        <w:t>Officer</w:t>
      </w:r>
      <w:r w:rsidR="0068543F" w:rsidRPr="00AE434B">
        <w:rPr>
          <w:rFonts w:ascii="Times New Roman" w:hAnsi="Times New Roman" w:cs="Times New Roman"/>
        </w:rPr>
        <w:t>. The CEO shall be in charge of the Business of the Exchange, subject to the discretion and approval</w:t>
      </w:r>
      <w:r w:rsidR="006B1FE2" w:rsidRPr="00AE434B">
        <w:rPr>
          <w:rFonts w:ascii="Times New Roman" w:hAnsi="Times New Roman" w:cs="Times New Roman"/>
        </w:rPr>
        <w:t xml:space="preserve"> of the Board. The CEO shall discharge all executive duties of the Exchange and such other duties delegated by the Board. The CEO shall be responsible for carrying into effect the directions of the Board, except where the responsibility is specifically assigned to another </w:t>
      </w:r>
      <w:r w:rsidR="002A41C5">
        <w:rPr>
          <w:rFonts w:ascii="Times New Roman" w:hAnsi="Times New Roman" w:cs="Times New Roman"/>
        </w:rPr>
        <w:t>Person</w:t>
      </w:r>
      <w:r w:rsidR="006B1FE2" w:rsidRPr="00AE434B">
        <w:rPr>
          <w:rFonts w:ascii="Times New Roman" w:hAnsi="Times New Roman" w:cs="Times New Roman"/>
        </w:rPr>
        <w:t xml:space="preserve"> by the </w:t>
      </w:r>
      <w:r w:rsidR="002A41C5">
        <w:rPr>
          <w:rFonts w:ascii="Times New Roman" w:hAnsi="Times New Roman" w:cs="Times New Roman"/>
        </w:rPr>
        <w:t>Board</w:t>
      </w:r>
      <w:r w:rsidR="00756BA3">
        <w:rPr>
          <w:rFonts w:ascii="Times New Roman" w:hAnsi="Times New Roman" w:cs="Times New Roman"/>
        </w:rPr>
        <w:t xml:space="preserve"> </w:t>
      </w:r>
      <w:r w:rsidR="006B1FE2" w:rsidRPr="00AE434B">
        <w:rPr>
          <w:rFonts w:ascii="Times New Roman" w:hAnsi="Times New Roman" w:cs="Times New Roman"/>
        </w:rPr>
        <w:t xml:space="preserve">of authority is expressly delegated to another </w:t>
      </w:r>
      <w:r w:rsidR="00DA07A1">
        <w:rPr>
          <w:rFonts w:ascii="Times New Roman" w:hAnsi="Times New Roman" w:cs="Times New Roman"/>
        </w:rPr>
        <w:t>Officer</w:t>
      </w:r>
      <w:r w:rsidR="006B1FE2" w:rsidRPr="00AE434B">
        <w:rPr>
          <w:rFonts w:ascii="Times New Roman" w:hAnsi="Times New Roman" w:cs="Times New Roman"/>
        </w:rPr>
        <w:t xml:space="preserve"> of the Exchange. </w:t>
      </w:r>
    </w:p>
    <w:p w14:paraId="30201D3D" w14:textId="5B0E8067" w:rsidR="006B1FE2" w:rsidRPr="00AE434B" w:rsidRDefault="006B1FE2" w:rsidP="00AF0ECE">
      <w:pPr>
        <w:spacing w:after="0"/>
        <w:rPr>
          <w:rFonts w:ascii="Times New Roman" w:hAnsi="Times New Roman" w:cs="Times New Roman"/>
        </w:rPr>
      </w:pPr>
    </w:p>
    <w:p w14:paraId="5AE97EEC" w14:textId="7A6227D6" w:rsidR="00081E1C" w:rsidRPr="00AE434B" w:rsidRDefault="006B1FE2" w:rsidP="00AF0ECE">
      <w:pPr>
        <w:spacing w:after="0"/>
        <w:rPr>
          <w:rFonts w:ascii="Times New Roman" w:hAnsi="Times New Roman" w:cs="Times New Roman"/>
        </w:rPr>
      </w:pPr>
      <w:r w:rsidRPr="00AE434B">
        <w:rPr>
          <w:rFonts w:ascii="Times New Roman" w:hAnsi="Times New Roman" w:cs="Times New Roman"/>
        </w:rPr>
        <w:t xml:space="preserve">(c) </w:t>
      </w:r>
      <w:r w:rsidR="00081E1C" w:rsidRPr="00AE434B">
        <w:rPr>
          <w:rFonts w:ascii="Times New Roman" w:hAnsi="Times New Roman" w:cs="Times New Roman"/>
        </w:rPr>
        <w:t xml:space="preserve">Chief Regulatory </w:t>
      </w:r>
      <w:r w:rsidR="00DA07A1">
        <w:rPr>
          <w:rFonts w:ascii="Times New Roman" w:hAnsi="Times New Roman" w:cs="Times New Roman"/>
        </w:rPr>
        <w:t>Officer</w:t>
      </w:r>
      <w:r w:rsidRPr="00AE434B">
        <w:rPr>
          <w:rFonts w:ascii="Times New Roman" w:hAnsi="Times New Roman" w:cs="Times New Roman"/>
        </w:rPr>
        <w:t>. The CRO shall be in charge of overseeing compliance matters</w:t>
      </w:r>
      <w:r w:rsidR="00870CAC" w:rsidRPr="00AE434B">
        <w:rPr>
          <w:rFonts w:ascii="Times New Roman" w:hAnsi="Times New Roman" w:cs="Times New Roman"/>
        </w:rPr>
        <w:t xml:space="preserve"> and managing the day-to-day regulatory functions of the Exchange. The CRO will report to the RO</w:t>
      </w:r>
      <w:r w:rsidR="001D5FA5" w:rsidRPr="00AE434B">
        <w:rPr>
          <w:rFonts w:ascii="Times New Roman" w:hAnsi="Times New Roman" w:cs="Times New Roman"/>
        </w:rPr>
        <w:t>C</w:t>
      </w:r>
      <w:r w:rsidR="00870CAC" w:rsidRPr="00AE434B">
        <w:rPr>
          <w:rFonts w:ascii="Times New Roman" w:hAnsi="Times New Roman" w:cs="Times New Roman"/>
        </w:rPr>
        <w:t xml:space="preserve"> for all regulatory, compliance, supervisory, and surveillance matters. The CRO will report to the CEO on all other matters.</w:t>
      </w:r>
    </w:p>
    <w:p w14:paraId="35A07A16" w14:textId="72AF69FC" w:rsidR="00870CAC" w:rsidRDefault="00870CAC" w:rsidP="00AF0ECE">
      <w:pPr>
        <w:spacing w:after="0"/>
        <w:rPr>
          <w:rFonts w:ascii="Times New Roman" w:hAnsi="Times New Roman" w:cs="Times New Roman"/>
        </w:rPr>
      </w:pPr>
    </w:p>
    <w:p w14:paraId="6774CECF" w14:textId="6B9E60F2" w:rsidR="00F0234B" w:rsidRDefault="00F0234B" w:rsidP="00F0234B">
      <w:pPr>
        <w:spacing w:after="0"/>
        <w:rPr>
          <w:rFonts w:ascii="Times New Roman" w:hAnsi="Times New Roman" w:cs="Times New Roman"/>
        </w:rPr>
      </w:pPr>
      <w:r>
        <w:rPr>
          <w:rFonts w:ascii="Times New Roman" w:hAnsi="Times New Roman" w:cs="Times New Roman"/>
        </w:rPr>
        <w:t>(d) Enterprise Risk Officer. The ERO shall be responsible for overseeing the Clearinghouse’s Enterprise Risk Management Program.</w:t>
      </w:r>
      <w:r w:rsidR="00773EB0">
        <w:rPr>
          <w:rFonts w:ascii="Times New Roman" w:hAnsi="Times New Roman" w:cs="Times New Roman"/>
        </w:rPr>
        <w:t xml:space="preserve"> The ERO shall perform the duties of the Enterprise Risk Officer</w:t>
      </w:r>
      <w:r>
        <w:rPr>
          <w:rFonts w:ascii="Times New Roman" w:hAnsi="Times New Roman" w:cs="Times New Roman"/>
        </w:rPr>
        <w:t xml:space="preserve"> </w:t>
      </w:r>
      <w:r w:rsidR="00773EB0" w:rsidRPr="00987036">
        <w:rPr>
          <w:rFonts w:ascii="Times New Roman" w:hAnsi="Times New Roman" w:cs="Times New Roman"/>
        </w:rPr>
        <w:t>as set forth in CFTC Regulation 39.10(d)(4) and the duties of the Chief Risk Officer as set forth in CFTC Regulation 39.13(c).</w:t>
      </w:r>
      <w:r w:rsidR="00773EB0">
        <w:rPr>
          <w:rFonts w:ascii="Times New Roman" w:hAnsi="Times New Roman" w:cs="Times New Roman"/>
        </w:rPr>
        <w:t xml:space="preserve"> </w:t>
      </w:r>
      <w:r>
        <w:rPr>
          <w:rFonts w:ascii="Times New Roman" w:hAnsi="Times New Roman" w:cs="Times New Roman"/>
        </w:rPr>
        <w:t>The ERO will report to the Clearing Committee.</w:t>
      </w:r>
    </w:p>
    <w:p w14:paraId="4E81DFD5" w14:textId="77777777" w:rsidR="00F0234B" w:rsidRDefault="00F0234B" w:rsidP="00AF0ECE">
      <w:pPr>
        <w:spacing w:after="0"/>
        <w:rPr>
          <w:rFonts w:ascii="Times New Roman" w:hAnsi="Times New Roman" w:cs="Times New Roman"/>
        </w:rPr>
      </w:pPr>
    </w:p>
    <w:p w14:paraId="6C096280" w14:textId="77777777" w:rsidR="00D923C1" w:rsidRPr="00AE434B" w:rsidRDefault="00D923C1" w:rsidP="00AF0ECE">
      <w:pPr>
        <w:spacing w:after="0"/>
        <w:rPr>
          <w:rFonts w:ascii="Times New Roman" w:hAnsi="Times New Roman" w:cs="Times New Roman"/>
        </w:rPr>
      </w:pPr>
    </w:p>
    <w:p w14:paraId="4B966667" w14:textId="39787434" w:rsidR="00870CAC" w:rsidRPr="00AE434B" w:rsidRDefault="00D923C1" w:rsidP="007F5172">
      <w:pPr>
        <w:pStyle w:val="Heading2"/>
      </w:pPr>
      <w:bookmarkStart w:id="11" w:name="_Toc97735790"/>
      <w:r>
        <w:t xml:space="preserve">Rule </w:t>
      </w:r>
      <w:r w:rsidR="00870CAC" w:rsidRPr="00AE434B">
        <w:t>2</w:t>
      </w:r>
      <w:r w:rsidR="00791852" w:rsidRPr="00AE434B">
        <w:t>0</w:t>
      </w:r>
      <w:r w:rsidR="00870CAC" w:rsidRPr="00AE434B">
        <w:t>5</w:t>
      </w:r>
      <w:r w:rsidR="007F5172">
        <w:t xml:space="preserve"> – </w:t>
      </w:r>
      <w:r w:rsidR="00791852" w:rsidRPr="00AE434B">
        <w:t>Indemnification</w:t>
      </w:r>
      <w:bookmarkEnd w:id="11"/>
    </w:p>
    <w:p w14:paraId="2C7F5423" w14:textId="2BCB7F2F" w:rsidR="00791852" w:rsidRPr="00AE434B" w:rsidRDefault="00791852" w:rsidP="00AF0ECE">
      <w:pPr>
        <w:spacing w:after="0"/>
        <w:rPr>
          <w:rFonts w:ascii="Times New Roman" w:hAnsi="Times New Roman" w:cs="Times New Roman"/>
        </w:rPr>
      </w:pPr>
    </w:p>
    <w:p w14:paraId="38DAF7F4" w14:textId="067BB455" w:rsidR="00791852" w:rsidRDefault="00791852" w:rsidP="00AF0ECE">
      <w:pPr>
        <w:spacing w:after="0"/>
        <w:rPr>
          <w:rFonts w:ascii="Times New Roman" w:hAnsi="Times New Roman" w:cs="Times New Roman"/>
        </w:rPr>
      </w:pPr>
      <w:r w:rsidRPr="00AE434B">
        <w:rPr>
          <w:rFonts w:ascii="Times New Roman" w:hAnsi="Times New Roman" w:cs="Times New Roman"/>
        </w:rPr>
        <w:t xml:space="preserve">(a) General. </w:t>
      </w:r>
      <w:r w:rsidR="00613DD4">
        <w:rPr>
          <w:rFonts w:ascii="Times New Roman" w:hAnsi="Times New Roman" w:cs="Times New Roman"/>
        </w:rPr>
        <w:t>ForecastEx</w:t>
      </w:r>
      <w:r w:rsidR="00613DD4" w:rsidRPr="00AE434B">
        <w:rPr>
          <w:rFonts w:ascii="Times New Roman" w:hAnsi="Times New Roman" w:cs="Times New Roman"/>
        </w:rPr>
        <w:t xml:space="preserve"> </w:t>
      </w:r>
      <w:r w:rsidR="00613DD4" w:rsidRPr="000933D0">
        <w:rPr>
          <w:rFonts w:ascii="Times New Roman" w:hAnsi="Times New Roman" w:cs="Times New Roman"/>
        </w:rPr>
        <w:t xml:space="preserve">shall indemnify and hold harmless </w:t>
      </w:r>
      <w:r w:rsidR="00613DD4">
        <w:rPr>
          <w:rFonts w:ascii="Times New Roman" w:hAnsi="Times New Roman" w:cs="Times New Roman"/>
        </w:rPr>
        <w:t xml:space="preserve">its </w:t>
      </w:r>
      <w:r w:rsidR="00613DD4" w:rsidRPr="000933D0">
        <w:rPr>
          <w:rFonts w:ascii="Times New Roman" w:hAnsi="Times New Roman" w:cs="Times New Roman"/>
        </w:rPr>
        <w:t>Directors and Officers</w:t>
      </w:r>
      <w:r w:rsidR="00613DD4">
        <w:rPr>
          <w:rFonts w:ascii="Times New Roman" w:hAnsi="Times New Roman" w:cs="Times New Roman"/>
        </w:rPr>
        <w:t>, t</w:t>
      </w:r>
      <w:r w:rsidR="00613DD4" w:rsidRPr="000933D0">
        <w:rPr>
          <w:rFonts w:ascii="Times New Roman" w:hAnsi="Times New Roman" w:cs="Times New Roman"/>
        </w:rPr>
        <w:t xml:space="preserve">o the fullest extent permitted by law, from and against any and all losses, claims, damages, liabilities, whether joint or several, expenses (including legal fees and expenses), judgments, fines and other amounts paid in settlement, incurred or suffered by such </w:t>
      </w:r>
      <w:r w:rsidR="00613DD4">
        <w:rPr>
          <w:rFonts w:ascii="Times New Roman" w:hAnsi="Times New Roman" w:cs="Times New Roman"/>
        </w:rPr>
        <w:t>Director or Officer</w:t>
      </w:r>
      <w:r w:rsidR="00613DD4" w:rsidRPr="000933D0">
        <w:rPr>
          <w:rFonts w:ascii="Times New Roman" w:hAnsi="Times New Roman" w:cs="Times New Roman"/>
        </w:rPr>
        <w:t xml:space="preserve">, as a party or otherwise, in connection with any threatened, pending or completed claim, demand, action, suit or proceeding, whether civil, criminal, administrative or investigative, and whether formal or informal, arising out of or in connection with the business or the operation of the Company </w:t>
      </w:r>
      <w:r w:rsidR="00613DD4">
        <w:rPr>
          <w:rFonts w:ascii="Times New Roman" w:hAnsi="Times New Roman" w:cs="Times New Roman"/>
        </w:rPr>
        <w:t>or</w:t>
      </w:r>
      <w:r w:rsidR="00613DD4" w:rsidRPr="000933D0">
        <w:rPr>
          <w:rFonts w:ascii="Times New Roman" w:hAnsi="Times New Roman" w:cs="Times New Roman"/>
        </w:rPr>
        <w:t xml:space="preserve"> by reason of the</w:t>
      </w:r>
      <w:r w:rsidR="00613DD4">
        <w:rPr>
          <w:rFonts w:ascii="Times New Roman" w:hAnsi="Times New Roman" w:cs="Times New Roman"/>
        </w:rPr>
        <w:t>ir</w:t>
      </w:r>
      <w:r w:rsidR="00613DD4" w:rsidRPr="000933D0">
        <w:rPr>
          <w:rFonts w:ascii="Times New Roman" w:hAnsi="Times New Roman" w:cs="Times New Roman"/>
        </w:rPr>
        <w:t xml:space="preserve"> status as a Director or Officer, if (1) the </w:t>
      </w:r>
      <w:r w:rsidR="00613DD4">
        <w:rPr>
          <w:rFonts w:ascii="Times New Roman" w:hAnsi="Times New Roman" w:cs="Times New Roman"/>
        </w:rPr>
        <w:t>Director or Officer</w:t>
      </w:r>
      <w:r w:rsidR="00613DD4" w:rsidRPr="000933D0">
        <w:rPr>
          <w:rFonts w:ascii="Times New Roman" w:hAnsi="Times New Roman" w:cs="Times New Roman"/>
        </w:rPr>
        <w:t xml:space="preserve"> acted in good faith and in a manner he or she reasonably believed to be in the best interests of the Company and, with respect to any criminal proceeding, had no reasonable cause to believe that his or her conduct was unlawful, (2) the Indemnitee's conduct did not constitute intentional misconduct, gross negligence, knowing violation of the law or a material breach of </w:t>
      </w:r>
      <w:r w:rsidR="00613DD4">
        <w:rPr>
          <w:rFonts w:ascii="Times New Roman" w:hAnsi="Times New Roman" w:cs="Times New Roman"/>
        </w:rPr>
        <w:t>any agreement with the Company</w:t>
      </w:r>
      <w:r w:rsidR="00613DD4" w:rsidRPr="000933D0">
        <w:rPr>
          <w:rFonts w:ascii="Times New Roman" w:hAnsi="Times New Roman" w:cs="Times New Roman"/>
        </w:rPr>
        <w:t xml:space="preserve"> and (3) the </w:t>
      </w:r>
      <w:r w:rsidR="00613DD4">
        <w:rPr>
          <w:rFonts w:ascii="Times New Roman" w:hAnsi="Times New Roman" w:cs="Times New Roman"/>
        </w:rPr>
        <w:t>Director or Officer’s</w:t>
      </w:r>
      <w:r w:rsidR="00613DD4" w:rsidRPr="000933D0">
        <w:rPr>
          <w:rFonts w:ascii="Times New Roman" w:hAnsi="Times New Roman" w:cs="Times New Roman"/>
        </w:rPr>
        <w:t xml:space="preserve"> conduct did not involve a transaction from which such </w:t>
      </w:r>
      <w:r w:rsidR="00613DD4">
        <w:rPr>
          <w:rFonts w:ascii="Times New Roman" w:hAnsi="Times New Roman" w:cs="Times New Roman"/>
        </w:rPr>
        <w:t>they</w:t>
      </w:r>
      <w:r w:rsidR="00613DD4" w:rsidRPr="000933D0">
        <w:rPr>
          <w:rFonts w:ascii="Times New Roman" w:hAnsi="Times New Roman" w:cs="Times New Roman"/>
        </w:rPr>
        <w:t xml:space="preserve"> derived an improper personal benefit.</w:t>
      </w:r>
    </w:p>
    <w:p w14:paraId="00235C90" w14:textId="77777777" w:rsidR="007F5172" w:rsidRPr="00AE434B" w:rsidRDefault="007F5172" w:rsidP="00AF0ECE">
      <w:pPr>
        <w:spacing w:after="0"/>
        <w:rPr>
          <w:rFonts w:ascii="Times New Roman" w:hAnsi="Times New Roman" w:cs="Times New Roman"/>
        </w:rPr>
      </w:pPr>
    </w:p>
    <w:p w14:paraId="6B4E8B59" w14:textId="0037746A" w:rsidR="00791852" w:rsidRDefault="00791852" w:rsidP="00AF0ECE">
      <w:pPr>
        <w:spacing w:after="0"/>
        <w:rPr>
          <w:rFonts w:ascii="Times New Roman" w:hAnsi="Times New Roman" w:cs="Times New Roman"/>
        </w:rPr>
      </w:pPr>
      <w:r w:rsidRPr="00AE434B">
        <w:rPr>
          <w:rFonts w:ascii="Times New Roman" w:hAnsi="Times New Roman" w:cs="Times New Roman"/>
        </w:rPr>
        <w:t xml:space="preserve">(b) Indemnification of other employees. </w:t>
      </w:r>
      <w:r w:rsidR="002A41C5">
        <w:rPr>
          <w:rFonts w:ascii="Times New Roman" w:hAnsi="Times New Roman" w:cs="Times New Roman"/>
        </w:rPr>
        <w:t>Person</w:t>
      </w:r>
      <w:r w:rsidRPr="00AE434B">
        <w:rPr>
          <w:rFonts w:ascii="Times New Roman" w:hAnsi="Times New Roman" w:cs="Times New Roman"/>
        </w:rPr>
        <w:t>s who are not covered by Rule 205</w:t>
      </w:r>
      <w:r w:rsidR="00FB69E2">
        <w:rPr>
          <w:rFonts w:ascii="Times New Roman" w:hAnsi="Times New Roman" w:cs="Times New Roman"/>
        </w:rPr>
        <w:t>(a)</w:t>
      </w:r>
      <w:r w:rsidRPr="00AE434B">
        <w:rPr>
          <w:rFonts w:ascii="Times New Roman" w:hAnsi="Times New Roman" w:cs="Times New Roman"/>
        </w:rPr>
        <w:t xml:space="preserve"> and who are or </w:t>
      </w:r>
      <w:proofErr w:type="spellStart"/>
      <w:r w:rsidRPr="00AE434B">
        <w:rPr>
          <w:rFonts w:ascii="Times New Roman" w:hAnsi="Times New Roman" w:cs="Times New Roman"/>
        </w:rPr>
        <w:t>were</w:t>
      </w:r>
      <w:proofErr w:type="spellEnd"/>
      <w:r w:rsidRPr="00AE434B">
        <w:rPr>
          <w:rFonts w:ascii="Times New Roman" w:hAnsi="Times New Roman" w:cs="Times New Roman"/>
        </w:rPr>
        <w:t xml:space="preserve"> employees or agents of </w:t>
      </w:r>
      <w:r w:rsidR="00BD7DF7">
        <w:rPr>
          <w:rFonts w:ascii="Times New Roman" w:hAnsi="Times New Roman" w:cs="Times New Roman"/>
        </w:rPr>
        <w:t>ForecastEx</w:t>
      </w:r>
      <w:r w:rsidRPr="00AE434B">
        <w:rPr>
          <w:rFonts w:ascii="Times New Roman" w:hAnsi="Times New Roman" w:cs="Times New Roman"/>
        </w:rPr>
        <w:t>, may be indemnified to the extent authorized from time to time by the Board.</w:t>
      </w:r>
    </w:p>
    <w:p w14:paraId="682B7A4E" w14:textId="77777777" w:rsidR="007F5172" w:rsidRPr="00AE434B" w:rsidRDefault="007F5172" w:rsidP="00AF0ECE">
      <w:pPr>
        <w:spacing w:after="0"/>
        <w:rPr>
          <w:rFonts w:ascii="Times New Roman" w:hAnsi="Times New Roman" w:cs="Times New Roman"/>
        </w:rPr>
      </w:pPr>
    </w:p>
    <w:p w14:paraId="73B89561" w14:textId="69069ED7" w:rsidR="006D1129" w:rsidRDefault="00791852" w:rsidP="00AF0ECE">
      <w:pPr>
        <w:spacing w:after="0"/>
        <w:rPr>
          <w:rFonts w:ascii="Times New Roman" w:hAnsi="Times New Roman" w:cs="Times New Roman"/>
        </w:rPr>
      </w:pPr>
      <w:r w:rsidRPr="00AE434B">
        <w:rPr>
          <w:rFonts w:ascii="Times New Roman" w:hAnsi="Times New Roman" w:cs="Times New Roman"/>
        </w:rPr>
        <w:t xml:space="preserve">(c) Other rights of Indemnification. Indemnification provided by </w:t>
      </w:r>
      <w:r w:rsidR="00BD7DF7">
        <w:rPr>
          <w:rFonts w:ascii="Times New Roman" w:hAnsi="Times New Roman" w:cs="Times New Roman"/>
        </w:rPr>
        <w:t>ForecastEx</w:t>
      </w:r>
      <w:r w:rsidRPr="00AE434B">
        <w:rPr>
          <w:rFonts w:ascii="Times New Roman" w:hAnsi="Times New Roman" w:cs="Times New Roman"/>
        </w:rPr>
        <w:t xml:space="preserve"> shall not be deemed exclusive of any other rights to which a </w:t>
      </w:r>
      <w:r w:rsidR="002A41C5">
        <w:rPr>
          <w:rFonts w:ascii="Times New Roman" w:hAnsi="Times New Roman" w:cs="Times New Roman"/>
        </w:rPr>
        <w:t>Person</w:t>
      </w:r>
      <w:r w:rsidRPr="00AE434B">
        <w:rPr>
          <w:rFonts w:ascii="Times New Roman" w:hAnsi="Times New Roman" w:cs="Times New Roman"/>
        </w:rPr>
        <w:t xml:space="preserve"> may be entitled</w:t>
      </w:r>
      <w:r w:rsidR="006D1129" w:rsidRPr="00AE434B">
        <w:rPr>
          <w:rFonts w:ascii="Times New Roman" w:hAnsi="Times New Roman" w:cs="Times New Roman"/>
        </w:rPr>
        <w:t xml:space="preserve"> under any agreement or as a matter of law or otherwise.</w:t>
      </w:r>
    </w:p>
    <w:p w14:paraId="021B8B99" w14:textId="77777777" w:rsidR="007F5172" w:rsidRPr="00AE434B" w:rsidRDefault="007F5172" w:rsidP="00AF0ECE">
      <w:pPr>
        <w:spacing w:after="0"/>
        <w:rPr>
          <w:rFonts w:ascii="Times New Roman" w:hAnsi="Times New Roman" w:cs="Times New Roman"/>
        </w:rPr>
      </w:pPr>
    </w:p>
    <w:p w14:paraId="4B6B0100" w14:textId="35303C32" w:rsidR="00791852" w:rsidRPr="00AE434B" w:rsidRDefault="006D1129" w:rsidP="00AF0ECE">
      <w:pPr>
        <w:spacing w:after="0"/>
        <w:rPr>
          <w:rFonts w:ascii="Times New Roman" w:hAnsi="Times New Roman" w:cs="Times New Roman"/>
        </w:rPr>
      </w:pPr>
      <w:r w:rsidRPr="00AE434B">
        <w:rPr>
          <w:rFonts w:ascii="Times New Roman" w:hAnsi="Times New Roman" w:cs="Times New Roman"/>
        </w:rPr>
        <w:t xml:space="preserve">(d) Notwithstanding paragraphs </w:t>
      </w:r>
      <w:r w:rsidR="007F5172">
        <w:rPr>
          <w:rFonts w:ascii="Times New Roman" w:hAnsi="Times New Roman" w:cs="Times New Roman"/>
        </w:rPr>
        <w:t>(</w:t>
      </w:r>
      <w:r w:rsidRPr="00AE434B">
        <w:rPr>
          <w:rFonts w:ascii="Times New Roman" w:hAnsi="Times New Roman" w:cs="Times New Roman"/>
        </w:rPr>
        <w:t>a</w:t>
      </w:r>
      <w:r w:rsidR="007F5172">
        <w:rPr>
          <w:rFonts w:ascii="Times New Roman" w:hAnsi="Times New Roman" w:cs="Times New Roman"/>
        </w:rPr>
        <w:t>)</w:t>
      </w:r>
      <w:r w:rsidRPr="00AE434B">
        <w:rPr>
          <w:rFonts w:ascii="Times New Roman" w:hAnsi="Times New Roman" w:cs="Times New Roman"/>
        </w:rPr>
        <w:t xml:space="preserve">, </w:t>
      </w:r>
      <w:r w:rsidR="007F5172">
        <w:rPr>
          <w:rFonts w:ascii="Times New Roman" w:hAnsi="Times New Roman" w:cs="Times New Roman"/>
        </w:rPr>
        <w:t>(</w:t>
      </w:r>
      <w:r w:rsidRPr="00AE434B">
        <w:rPr>
          <w:rFonts w:ascii="Times New Roman" w:hAnsi="Times New Roman" w:cs="Times New Roman"/>
        </w:rPr>
        <w:t>b</w:t>
      </w:r>
      <w:r w:rsidR="007F5172">
        <w:rPr>
          <w:rFonts w:ascii="Times New Roman" w:hAnsi="Times New Roman" w:cs="Times New Roman"/>
        </w:rPr>
        <w:t>)</w:t>
      </w:r>
      <w:r w:rsidRPr="00AE434B">
        <w:rPr>
          <w:rFonts w:ascii="Times New Roman" w:hAnsi="Times New Roman" w:cs="Times New Roman"/>
        </w:rPr>
        <w:t xml:space="preserve">, and </w:t>
      </w:r>
      <w:r w:rsidR="007F5172">
        <w:rPr>
          <w:rFonts w:ascii="Times New Roman" w:hAnsi="Times New Roman" w:cs="Times New Roman"/>
        </w:rPr>
        <w:t>(</w:t>
      </w:r>
      <w:r w:rsidRPr="00AE434B">
        <w:rPr>
          <w:rFonts w:ascii="Times New Roman" w:hAnsi="Times New Roman" w:cs="Times New Roman"/>
        </w:rPr>
        <w:t>c</w:t>
      </w:r>
      <w:r w:rsidR="007F5172">
        <w:rPr>
          <w:rFonts w:ascii="Times New Roman" w:hAnsi="Times New Roman" w:cs="Times New Roman"/>
        </w:rPr>
        <w:t>)</w:t>
      </w:r>
      <w:r w:rsidRPr="00AE434B">
        <w:rPr>
          <w:rFonts w:ascii="Times New Roman" w:hAnsi="Times New Roman" w:cs="Times New Roman"/>
        </w:rPr>
        <w:t xml:space="preserve"> of this Rule 205, no </w:t>
      </w:r>
      <w:r w:rsidR="002A41C5">
        <w:rPr>
          <w:rFonts w:ascii="Times New Roman" w:hAnsi="Times New Roman" w:cs="Times New Roman"/>
        </w:rPr>
        <w:t>Person</w:t>
      </w:r>
      <w:r w:rsidRPr="00AE434B">
        <w:rPr>
          <w:rFonts w:ascii="Times New Roman" w:hAnsi="Times New Roman" w:cs="Times New Roman"/>
        </w:rPr>
        <w:t xml:space="preserve"> shall be indemnified from liability for fraud, bad faith, willful misconduct, or gross negligence. </w:t>
      </w:r>
      <w:r w:rsidR="003C3E65" w:rsidRPr="00AE434B">
        <w:rPr>
          <w:rFonts w:ascii="Times New Roman" w:hAnsi="Times New Roman" w:cs="Times New Roman"/>
        </w:rPr>
        <w:t xml:space="preserve">The </w:t>
      </w:r>
      <w:r w:rsidR="00DA07A1">
        <w:rPr>
          <w:rFonts w:ascii="Times New Roman" w:hAnsi="Times New Roman" w:cs="Times New Roman"/>
        </w:rPr>
        <w:t>Director</w:t>
      </w:r>
      <w:r w:rsidR="003C3E65" w:rsidRPr="00AE434B">
        <w:rPr>
          <w:rFonts w:ascii="Times New Roman" w:hAnsi="Times New Roman" w:cs="Times New Roman"/>
        </w:rPr>
        <w:t xml:space="preserve">s and </w:t>
      </w:r>
      <w:r w:rsidR="00DA07A1">
        <w:rPr>
          <w:rFonts w:ascii="Times New Roman" w:hAnsi="Times New Roman" w:cs="Times New Roman"/>
        </w:rPr>
        <w:t>Officer</w:t>
      </w:r>
      <w:r w:rsidR="003C3E65" w:rsidRPr="00AE434B">
        <w:rPr>
          <w:rFonts w:ascii="Times New Roman" w:hAnsi="Times New Roman" w:cs="Times New Roman"/>
        </w:rPr>
        <w:t xml:space="preserve">s of </w:t>
      </w:r>
      <w:r w:rsidR="00BD7DF7">
        <w:rPr>
          <w:rFonts w:ascii="Times New Roman" w:hAnsi="Times New Roman" w:cs="Times New Roman"/>
        </w:rPr>
        <w:t>ForecastEx</w:t>
      </w:r>
      <w:r w:rsidR="003C3E65" w:rsidRPr="00AE434B">
        <w:rPr>
          <w:rFonts w:ascii="Times New Roman" w:hAnsi="Times New Roman" w:cs="Times New Roman"/>
        </w:rPr>
        <w:t xml:space="preserve"> shall be </w:t>
      </w:r>
      <w:r w:rsidR="00613DD4">
        <w:rPr>
          <w:rFonts w:ascii="Times New Roman" w:hAnsi="Times New Roman" w:cs="Times New Roman"/>
        </w:rPr>
        <w:t xml:space="preserve">each </w:t>
      </w:r>
      <w:r w:rsidR="003C3E65" w:rsidRPr="00AE434B">
        <w:rPr>
          <w:rFonts w:ascii="Times New Roman" w:hAnsi="Times New Roman" w:cs="Times New Roman"/>
        </w:rPr>
        <w:t xml:space="preserve">charged with the same fiduciary duties of care, loyalty, and good faith. Further, no </w:t>
      </w:r>
      <w:r w:rsidR="002A41C5">
        <w:rPr>
          <w:rFonts w:ascii="Times New Roman" w:hAnsi="Times New Roman" w:cs="Times New Roman"/>
        </w:rPr>
        <w:t>Person</w:t>
      </w:r>
      <w:r w:rsidR="003C3E65" w:rsidRPr="00AE434B">
        <w:rPr>
          <w:rFonts w:ascii="Times New Roman" w:hAnsi="Times New Roman" w:cs="Times New Roman"/>
        </w:rPr>
        <w:t xml:space="preserve"> shall be indemnified against a civil penalty imposed by the CFTC under Section 6b of the CEA. </w:t>
      </w:r>
    </w:p>
    <w:p w14:paraId="4E4736D6" w14:textId="3F14B020" w:rsidR="00791852" w:rsidRDefault="00791852" w:rsidP="00AF0ECE">
      <w:pPr>
        <w:spacing w:after="0"/>
        <w:rPr>
          <w:rFonts w:ascii="Times New Roman" w:hAnsi="Times New Roman" w:cs="Times New Roman"/>
        </w:rPr>
      </w:pPr>
    </w:p>
    <w:p w14:paraId="17B59D8F" w14:textId="77777777" w:rsidR="00D923C1" w:rsidRPr="00AE434B" w:rsidRDefault="00D923C1" w:rsidP="00AF0ECE">
      <w:pPr>
        <w:spacing w:after="0"/>
        <w:rPr>
          <w:rFonts w:ascii="Times New Roman" w:hAnsi="Times New Roman" w:cs="Times New Roman"/>
        </w:rPr>
      </w:pPr>
    </w:p>
    <w:p w14:paraId="1BEC5B41" w14:textId="504EC1BE" w:rsidR="003C3E65" w:rsidRDefault="00D923C1" w:rsidP="007F5172">
      <w:pPr>
        <w:pStyle w:val="Heading2"/>
      </w:pPr>
      <w:bookmarkStart w:id="12" w:name="_Toc97735791"/>
      <w:r>
        <w:t xml:space="preserve">Rule </w:t>
      </w:r>
      <w:r w:rsidR="00FE65F4" w:rsidRPr="00AE434B">
        <w:t xml:space="preserve">206 </w:t>
      </w:r>
      <w:r w:rsidR="007F5172">
        <w:t>– Co</w:t>
      </w:r>
      <w:r w:rsidR="00870CAC" w:rsidRPr="00AE434B">
        <w:t>nflicts of Interest</w:t>
      </w:r>
      <w:bookmarkEnd w:id="12"/>
    </w:p>
    <w:p w14:paraId="340D2A66" w14:textId="77777777" w:rsidR="007F5172" w:rsidRPr="00AE434B" w:rsidRDefault="007F5172" w:rsidP="00AF0ECE">
      <w:pPr>
        <w:spacing w:after="0"/>
        <w:rPr>
          <w:rFonts w:ascii="Times New Roman" w:hAnsi="Times New Roman" w:cs="Times New Roman"/>
        </w:rPr>
      </w:pPr>
    </w:p>
    <w:p w14:paraId="16F68D15" w14:textId="0C30EBAA" w:rsidR="003C3E65" w:rsidRPr="00AE434B" w:rsidRDefault="003C3E65" w:rsidP="00AF0ECE">
      <w:pPr>
        <w:spacing w:after="0"/>
        <w:rPr>
          <w:rFonts w:ascii="Times New Roman" w:hAnsi="Times New Roman" w:cs="Times New Roman"/>
        </w:rPr>
      </w:pPr>
      <w:r w:rsidRPr="00AE434B">
        <w:rPr>
          <w:rFonts w:ascii="Times New Roman" w:hAnsi="Times New Roman" w:cs="Times New Roman"/>
        </w:rPr>
        <w:t xml:space="preserve">(a) Definition. A conflict of interest </w:t>
      </w:r>
      <w:r w:rsidR="008D70C3" w:rsidRPr="00AE434B">
        <w:rPr>
          <w:rFonts w:ascii="Times New Roman" w:hAnsi="Times New Roman" w:cs="Times New Roman"/>
        </w:rPr>
        <w:t>shall be considered present when</w:t>
      </w:r>
      <w:r w:rsidR="001305BC" w:rsidRPr="00AE434B">
        <w:rPr>
          <w:rFonts w:ascii="Times New Roman" w:hAnsi="Times New Roman" w:cs="Times New Roman"/>
        </w:rPr>
        <w:t>:</w:t>
      </w:r>
    </w:p>
    <w:p w14:paraId="45EE2B1B" w14:textId="156650CE" w:rsidR="001305BC" w:rsidRPr="00AE434B" w:rsidRDefault="003C3E65" w:rsidP="007F5172">
      <w:pPr>
        <w:spacing w:after="0"/>
        <w:ind w:firstLine="720"/>
        <w:rPr>
          <w:rFonts w:ascii="Times New Roman" w:hAnsi="Times New Roman" w:cs="Times New Roman"/>
        </w:rPr>
      </w:pPr>
      <w:r w:rsidRPr="00AE434B">
        <w:rPr>
          <w:rFonts w:ascii="Times New Roman" w:hAnsi="Times New Roman" w:cs="Times New Roman"/>
        </w:rPr>
        <w:t>(1) Relationship to named party</w:t>
      </w:r>
      <w:r w:rsidR="008D70C3" w:rsidRPr="00AE434B">
        <w:rPr>
          <w:rFonts w:ascii="Times New Roman" w:hAnsi="Times New Roman" w:cs="Times New Roman"/>
        </w:rPr>
        <w:t>.</w:t>
      </w:r>
      <w:r w:rsidR="001305BC" w:rsidRPr="00AE434B">
        <w:rPr>
          <w:rFonts w:ascii="Times New Roman" w:hAnsi="Times New Roman" w:cs="Times New Roman"/>
        </w:rPr>
        <w:t xml:space="preserve"> A member of the Board, any </w:t>
      </w:r>
      <w:r w:rsidR="002A41C5">
        <w:rPr>
          <w:rFonts w:ascii="Times New Roman" w:hAnsi="Times New Roman" w:cs="Times New Roman"/>
        </w:rPr>
        <w:t>Board</w:t>
      </w:r>
      <w:r w:rsidR="00860FA3">
        <w:rPr>
          <w:rFonts w:ascii="Times New Roman" w:hAnsi="Times New Roman" w:cs="Times New Roman"/>
        </w:rPr>
        <w:t xml:space="preserve"> </w:t>
      </w:r>
      <w:r w:rsidR="001305BC" w:rsidRPr="00AE434B">
        <w:rPr>
          <w:rFonts w:ascii="Times New Roman" w:hAnsi="Times New Roman" w:cs="Times New Roman"/>
        </w:rPr>
        <w:t>Committee, or any other disciplinary committee has one of the following relationships:</w:t>
      </w:r>
    </w:p>
    <w:p w14:paraId="72CE1EB5" w14:textId="693E07CF" w:rsidR="001305BC" w:rsidRPr="00AE434B" w:rsidRDefault="001305BC" w:rsidP="007F5172">
      <w:pPr>
        <w:spacing w:after="0"/>
        <w:ind w:left="720" w:firstLine="720"/>
        <w:rPr>
          <w:rFonts w:ascii="Times New Roman" w:hAnsi="Times New Roman" w:cs="Times New Roman"/>
        </w:rPr>
      </w:pPr>
      <w:r w:rsidRPr="00AE434B">
        <w:rPr>
          <w:rFonts w:ascii="Times New Roman" w:hAnsi="Times New Roman" w:cs="Times New Roman"/>
        </w:rPr>
        <w:t>(</w:t>
      </w:r>
      <w:proofErr w:type="spellStart"/>
      <w:r w:rsidR="007F5172">
        <w:rPr>
          <w:rFonts w:ascii="Times New Roman" w:hAnsi="Times New Roman" w:cs="Times New Roman"/>
        </w:rPr>
        <w:t>i</w:t>
      </w:r>
      <w:proofErr w:type="spellEnd"/>
      <w:r w:rsidRPr="00AE434B">
        <w:rPr>
          <w:rFonts w:ascii="Times New Roman" w:hAnsi="Times New Roman" w:cs="Times New Roman"/>
        </w:rPr>
        <w:t xml:space="preserve">) </w:t>
      </w:r>
      <w:r w:rsidR="002C73DF" w:rsidRPr="00AE434B">
        <w:rPr>
          <w:rFonts w:ascii="Times New Roman" w:hAnsi="Times New Roman" w:cs="Times New Roman"/>
        </w:rPr>
        <w:t>Is a named party in interest</w:t>
      </w:r>
      <w:r w:rsidR="004F183A" w:rsidRPr="00AE434B">
        <w:rPr>
          <w:rFonts w:ascii="Times New Roman" w:hAnsi="Times New Roman" w:cs="Times New Roman"/>
        </w:rPr>
        <w:t>;</w:t>
      </w:r>
    </w:p>
    <w:p w14:paraId="72E94CE7" w14:textId="32AB4B70" w:rsidR="002C73DF" w:rsidRPr="00AE434B" w:rsidRDefault="002C73DF" w:rsidP="007F5172">
      <w:pPr>
        <w:spacing w:after="0"/>
        <w:ind w:left="720" w:firstLine="720"/>
        <w:rPr>
          <w:rFonts w:ascii="Times New Roman" w:hAnsi="Times New Roman" w:cs="Times New Roman"/>
        </w:rPr>
      </w:pPr>
      <w:r w:rsidRPr="00AE434B">
        <w:rPr>
          <w:rFonts w:ascii="Times New Roman" w:hAnsi="Times New Roman" w:cs="Times New Roman"/>
        </w:rPr>
        <w:t>(</w:t>
      </w:r>
      <w:r w:rsidR="007F5172">
        <w:rPr>
          <w:rFonts w:ascii="Times New Roman" w:hAnsi="Times New Roman" w:cs="Times New Roman"/>
        </w:rPr>
        <w:t>ii</w:t>
      </w:r>
      <w:r w:rsidRPr="00AE434B">
        <w:rPr>
          <w:rFonts w:ascii="Times New Roman" w:hAnsi="Times New Roman" w:cs="Times New Roman"/>
        </w:rPr>
        <w:t>) Is an employer, employee, or fellow employee of a named party in interest</w:t>
      </w:r>
      <w:r w:rsidR="004F183A" w:rsidRPr="00AE434B">
        <w:rPr>
          <w:rFonts w:ascii="Times New Roman" w:hAnsi="Times New Roman" w:cs="Times New Roman"/>
        </w:rPr>
        <w:t>;</w:t>
      </w:r>
    </w:p>
    <w:p w14:paraId="47239D51" w14:textId="036C1883" w:rsidR="002C73DF" w:rsidRPr="00AE434B" w:rsidRDefault="002C73DF" w:rsidP="007F5172">
      <w:pPr>
        <w:spacing w:after="0"/>
        <w:ind w:left="720" w:firstLine="720"/>
        <w:rPr>
          <w:rFonts w:ascii="Times New Roman" w:hAnsi="Times New Roman" w:cs="Times New Roman"/>
        </w:rPr>
      </w:pPr>
      <w:r w:rsidRPr="00AE434B">
        <w:rPr>
          <w:rFonts w:ascii="Times New Roman" w:hAnsi="Times New Roman" w:cs="Times New Roman"/>
        </w:rPr>
        <w:t>(</w:t>
      </w:r>
      <w:r w:rsidR="007F5172">
        <w:rPr>
          <w:rFonts w:ascii="Times New Roman" w:hAnsi="Times New Roman" w:cs="Times New Roman"/>
        </w:rPr>
        <w:t>iii</w:t>
      </w:r>
      <w:r w:rsidRPr="00AE434B">
        <w:rPr>
          <w:rFonts w:ascii="Times New Roman" w:hAnsi="Times New Roman" w:cs="Times New Roman"/>
        </w:rPr>
        <w:t xml:space="preserve">) </w:t>
      </w:r>
      <w:r w:rsidR="00E417A2">
        <w:rPr>
          <w:rFonts w:ascii="Times New Roman" w:hAnsi="Times New Roman" w:cs="Times New Roman"/>
        </w:rPr>
        <w:t>H</w:t>
      </w:r>
      <w:r w:rsidRPr="00AE434B">
        <w:rPr>
          <w:rFonts w:ascii="Times New Roman" w:hAnsi="Times New Roman" w:cs="Times New Roman"/>
        </w:rPr>
        <w:t>as a family relationship with a named party in interest</w:t>
      </w:r>
      <w:r w:rsidR="004F183A" w:rsidRPr="00AE434B">
        <w:rPr>
          <w:rFonts w:ascii="Times New Roman" w:hAnsi="Times New Roman" w:cs="Times New Roman"/>
        </w:rPr>
        <w:t>;</w:t>
      </w:r>
    </w:p>
    <w:p w14:paraId="3B688EED" w14:textId="5555D5C2" w:rsidR="002C73DF" w:rsidRPr="00AE434B" w:rsidRDefault="002C73DF" w:rsidP="007F5172">
      <w:pPr>
        <w:spacing w:after="0"/>
        <w:ind w:left="1440"/>
        <w:rPr>
          <w:rFonts w:ascii="Times New Roman" w:hAnsi="Times New Roman" w:cs="Times New Roman"/>
        </w:rPr>
      </w:pPr>
      <w:r w:rsidRPr="00AE434B">
        <w:rPr>
          <w:rFonts w:ascii="Times New Roman" w:hAnsi="Times New Roman" w:cs="Times New Roman"/>
        </w:rPr>
        <w:t>(</w:t>
      </w:r>
      <w:r w:rsidR="007F5172">
        <w:rPr>
          <w:rFonts w:ascii="Times New Roman" w:hAnsi="Times New Roman" w:cs="Times New Roman"/>
        </w:rPr>
        <w:t>iv</w:t>
      </w:r>
      <w:r w:rsidRPr="00AE434B">
        <w:rPr>
          <w:rFonts w:ascii="Times New Roman" w:hAnsi="Times New Roman" w:cs="Times New Roman"/>
        </w:rPr>
        <w:t xml:space="preserve">) </w:t>
      </w:r>
      <w:r w:rsidR="00E417A2">
        <w:rPr>
          <w:rFonts w:ascii="Times New Roman" w:hAnsi="Times New Roman" w:cs="Times New Roman"/>
        </w:rPr>
        <w:t>H</w:t>
      </w:r>
      <w:r w:rsidRPr="00AE434B">
        <w:rPr>
          <w:rFonts w:ascii="Times New Roman" w:hAnsi="Times New Roman" w:cs="Times New Roman"/>
        </w:rPr>
        <w:t>as any other significant ongoing business relationship with a named party in interest, excluding relationships related to clearing futures or options transactions opposite each other or to clearing futures or option transactions through the same</w:t>
      </w:r>
      <w:r w:rsidR="00353591">
        <w:rPr>
          <w:rFonts w:ascii="Times New Roman" w:hAnsi="Times New Roman" w:cs="Times New Roman"/>
        </w:rPr>
        <w:t xml:space="preserve"> C</w:t>
      </w:r>
      <w:r w:rsidRPr="00AE434B">
        <w:rPr>
          <w:rFonts w:ascii="Times New Roman" w:hAnsi="Times New Roman" w:cs="Times New Roman"/>
        </w:rPr>
        <w:t xml:space="preserve">learing </w:t>
      </w:r>
      <w:r w:rsidR="00353591">
        <w:rPr>
          <w:rFonts w:ascii="Times New Roman" w:hAnsi="Times New Roman" w:cs="Times New Roman"/>
        </w:rPr>
        <w:t>M</w:t>
      </w:r>
      <w:r w:rsidRPr="00AE434B">
        <w:rPr>
          <w:rFonts w:ascii="Times New Roman" w:hAnsi="Times New Roman" w:cs="Times New Roman"/>
        </w:rPr>
        <w:t>ember</w:t>
      </w:r>
      <w:r w:rsidR="004F183A" w:rsidRPr="00AE434B">
        <w:rPr>
          <w:rFonts w:ascii="Times New Roman" w:hAnsi="Times New Roman" w:cs="Times New Roman"/>
        </w:rPr>
        <w:t>;</w:t>
      </w:r>
      <w:r w:rsidRPr="00AE434B">
        <w:rPr>
          <w:rFonts w:ascii="Times New Roman" w:hAnsi="Times New Roman" w:cs="Times New Roman"/>
        </w:rPr>
        <w:t xml:space="preserve"> or</w:t>
      </w:r>
    </w:p>
    <w:p w14:paraId="60586F0D" w14:textId="5F46D994" w:rsidR="002C73DF" w:rsidRDefault="002C73DF" w:rsidP="006D758B">
      <w:pPr>
        <w:spacing w:after="0"/>
        <w:ind w:left="1440"/>
        <w:rPr>
          <w:rFonts w:ascii="Times New Roman" w:hAnsi="Times New Roman" w:cs="Times New Roman"/>
        </w:rPr>
      </w:pPr>
      <w:r w:rsidRPr="00AE434B">
        <w:rPr>
          <w:rFonts w:ascii="Times New Roman" w:hAnsi="Times New Roman" w:cs="Times New Roman"/>
        </w:rPr>
        <w:t>(</w:t>
      </w:r>
      <w:r w:rsidR="007F5172">
        <w:rPr>
          <w:rFonts w:ascii="Times New Roman" w:hAnsi="Times New Roman" w:cs="Times New Roman"/>
        </w:rPr>
        <w:t>v</w:t>
      </w:r>
      <w:r w:rsidRPr="00AE434B">
        <w:rPr>
          <w:rFonts w:ascii="Times New Roman" w:hAnsi="Times New Roman" w:cs="Times New Roman"/>
        </w:rPr>
        <w:t xml:space="preserve">) Is associated with another </w:t>
      </w:r>
      <w:r w:rsidR="004F183A" w:rsidRPr="00AE434B">
        <w:rPr>
          <w:rFonts w:ascii="Times New Roman" w:hAnsi="Times New Roman" w:cs="Times New Roman"/>
        </w:rPr>
        <w:t>party in interest through a Broker Association</w:t>
      </w:r>
      <w:r w:rsidR="006D758B">
        <w:rPr>
          <w:rFonts w:ascii="Times New Roman" w:hAnsi="Times New Roman" w:cs="Times New Roman"/>
        </w:rPr>
        <w:t xml:space="preserve"> as is defined in CFTC Regulation 156.1</w:t>
      </w:r>
      <w:r w:rsidR="004F183A" w:rsidRPr="00AE434B">
        <w:rPr>
          <w:rFonts w:ascii="Times New Roman" w:hAnsi="Times New Roman" w:cs="Times New Roman"/>
        </w:rPr>
        <w:t>.</w:t>
      </w:r>
    </w:p>
    <w:p w14:paraId="7F587E33" w14:textId="77777777" w:rsidR="00DB5933" w:rsidRPr="00AE434B" w:rsidRDefault="00DB5933" w:rsidP="007F5172">
      <w:pPr>
        <w:spacing w:after="0"/>
        <w:ind w:left="720" w:firstLine="720"/>
        <w:rPr>
          <w:rFonts w:ascii="Times New Roman" w:hAnsi="Times New Roman" w:cs="Times New Roman"/>
        </w:rPr>
      </w:pPr>
    </w:p>
    <w:p w14:paraId="0E8EB455" w14:textId="1136A8D5" w:rsidR="004F183A" w:rsidRDefault="003C3E65" w:rsidP="00DB5933">
      <w:pPr>
        <w:spacing w:after="0"/>
        <w:ind w:firstLine="720"/>
        <w:rPr>
          <w:rFonts w:ascii="Times New Roman" w:hAnsi="Times New Roman" w:cs="Times New Roman"/>
        </w:rPr>
      </w:pPr>
      <w:r w:rsidRPr="00AE434B">
        <w:rPr>
          <w:rFonts w:ascii="Times New Roman" w:hAnsi="Times New Roman" w:cs="Times New Roman"/>
        </w:rPr>
        <w:t>(2) financial interest in significant conflict</w:t>
      </w:r>
      <w:r w:rsidR="004F183A" w:rsidRPr="00AE434B">
        <w:rPr>
          <w:rFonts w:ascii="Times New Roman" w:hAnsi="Times New Roman" w:cs="Times New Roman"/>
        </w:rPr>
        <w:t xml:space="preserve">. A member of the Board, any </w:t>
      </w:r>
      <w:r w:rsidR="002A41C5">
        <w:rPr>
          <w:rFonts w:ascii="Times New Roman" w:hAnsi="Times New Roman" w:cs="Times New Roman"/>
        </w:rPr>
        <w:t>Board</w:t>
      </w:r>
      <w:r w:rsidR="00860FA3">
        <w:rPr>
          <w:rFonts w:ascii="Times New Roman" w:hAnsi="Times New Roman" w:cs="Times New Roman"/>
        </w:rPr>
        <w:t xml:space="preserve"> </w:t>
      </w:r>
      <w:r w:rsidR="004F183A" w:rsidRPr="00AE434B">
        <w:rPr>
          <w:rFonts w:ascii="Times New Roman" w:hAnsi="Times New Roman" w:cs="Times New Roman"/>
        </w:rPr>
        <w:t>Committee, or any other disciplinary committee</w:t>
      </w:r>
      <w:r w:rsidR="005B3541" w:rsidRPr="00AE434B">
        <w:rPr>
          <w:rFonts w:ascii="Times New Roman" w:hAnsi="Times New Roman" w:cs="Times New Roman"/>
        </w:rPr>
        <w:t xml:space="preserve"> knowingly has a direct or substantial financial interest in the result of the vote based upon either an exchange or a non-exchange position that could be reasonably expected to be affected by the action.</w:t>
      </w:r>
    </w:p>
    <w:p w14:paraId="5353B2C5" w14:textId="77777777" w:rsidR="00DB5933" w:rsidRPr="00AE434B" w:rsidRDefault="00DB5933" w:rsidP="00DB5933">
      <w:pPr>
        <w:spacing w:after="0"/>
        <w:ind w:firstLine="720"/>
        <w:rPr>
          <w:rFonts w:ascii="Times New Roman" w:hAnsi="Times New Roman" w:cs="Times New Roman"/>
        </w:rPr>
      </w:pPr>
    </w:p>
    <w:p w14:paraId="199C14E6" w14:textId="51A7EA66" w:rsidR="001305BC" w:rsidRDefault="008D70C3" w:rsidP="00AF0ECE">
      <w:pPr>
        <w:spacing w:after="0"/>
        <w:rPr>
          <w:rFonts w:ascii="Times New Roman" w:hAnsi="Times New Roman" w:cs="Times New Roman"/>
        </w:rPr>
      </w:pPr>
      <w:r w:rsidRPr="00AE434B">
        <w:rPr>
          <w:rFonts w:ascii="Times New Roman" w:hAnsi="Times New Roman" w:cs="Times New Roman"/>
        </w:rPr>
        <w:t xml:space="preserve">(b) </w:t>
      </w:r>
      <w:r w:rsidR="00AD6128" w:rsidRPr="00AE434B">
        <w:rPr>
          <w:rFonts w:ascii="Times New Roman" w:hAnsi="Times New Roman" w:cs="Times New Roman"/>
        </w:rPr>
        <w:t>P</w:t>
      </w:r>
      <w:r w:rsidRPr="00AE434B">
        <w:rPr>
          <w:rFonts w:ascii="Times New Roman" w:hAnsi="Times New Roman" w:cs="Times New Roman"/>
        </w:rPr>
        <w:t xml:space="preserve">rohibition. No member of the Board, any </w:t>
      </w:r>
      <w:r w:rsidR="002A41C5">
        <w:rPr>
          <w:rFonts w:ascii="Times New Roman" w:hAnsi="Times New Roman" w:cs="Times New Roman"/>
        </w:rPr>
        <w:t>Board</w:t>
      </w:r>
      <w:r w:rsidR="00BC38F3">
        <w:rPr>
          <w:rFonts w:ascii="Times New Roman" w:hAnsi="Times New Roman" w:cs="Times New Roman"/>
        </w:rPr>
        <w:t xml:space="preserve"> </w:t>
      </w:r>
      <w:r w:rsidRPr="00AE434B">
        <w:rPr>
          <w:rFonts w:ascii="Times New Roman" w:hAnsi="Times New Roman" w:cs="Times New Roman"/>
        </w:rPr>
        <w:t xml:space="preserve">Committee, or any other disciplinary committee shall participate in such body’s deliberations and voting on any </w:t>
      </w:r>
      <w:r w:rsidR="005B3541" w:rsidRPr="00AE434B">
        <w:rPr>
          <w:rFonts w:ascii="Times New Roman" w:hAnsi="Times New Roman" w:cs="Times New Roman"/>
        </w:rPr>
        <w:t xml:space="preserve">significant </w:t>
      </w:r>
      <w:r w:rsidRPr="00AE434B">
        <w:rPr>
          <w:rFonts w:ascii="Times New Roman" w:hAnsi="Times New Roman" w:cs="Times New Roman"/>
        </w:rPr>
        <w:t>action</w:t>
      </w:r>
      <w:r w:rsidR="001305BC" w:rsidRPr="00AE434B">
        <w:rPr>
          <w:rFonts w:ascii="Times New Roman" w:hAnsi="Times New Roman" w:cs="Times New Roman"/>
        </w:rPr>
        <w:t xml:space="preserve"> where there is a conflict of interest</w:t>
      </w:r>
      <w:r w:rsidR="005B3541" w:rsidRPr="00AE434B">
        <w:rPr>
          <w:rFonts w:ascii="Times New Roman" w:hAnsi="Times New Roman" w:cs="Times New Roman"/>
        </w:rPr>
        <w:t>.</w:t>
      </w:r>
    </w:p>
    <w:p w14:paraId="48CA1745" w14:textId="77777777" w:rsidR="00DB5933" w:rsidRPr="00AE434B" w:rsidRDefault="00DB5933" w:rsidP="00AF0ECE">
      <w:pPr>
        <w:spacing w:after="0"/>
        <w:rPr>
          <w:rFonts w:ascii="Times New Roman" w:hAnsi="Times New Roman" w:cs="Times New Roman"/>
        </w:rPr>
      </w:pPr>
    </w:p>
    <w:p w14:paraId="3E42EEDF" w14:textId="77777777" w:rsidR="00AD6128" w:rsidRPr="00AE434B" w:rsidRDefault="001305BC" w:rsidP="00AF0ECE">
      <w:pPr>
        <w:spacing w:after="0"/>
        <w:rPr>
          <w:rFonts w:ascii="Times New Roman" w:hAnsi="Times New Roman" w:cs="Times New Roman"/>
        </w:rPr>
      </w:pPr>
      <w:r w:rsidRPr="00AE434B">
        <w:rPr>
          <w:rFonts w:ascii="Times New Roman" w:hAnsi="Times New Roman" w:cs="Times New Roman"/>
        </w:rPr>
        <w:t xml:space="preserve">(c) </w:t>
      </w:r>
      <w:r w:rsidR="00AD6128" w:rsidRPr="00AE434B">
        <w:rPr>
          <w:rFonts w:ascii="Times New Roman" w:hAnsi="Times New Roman" w:cs="Times New Roman"/>
        </w:rPr>
        <w:t>Determination by CEO</w:t>
      </w:r>
      <w:r w:rsidR="00FE65F4" w:rsidRPr="00AE434B">
        <w:rPr>
          <w:rFonts w:ascii="Times New Roman" w:hAnsi="Times New Roman" w:cs="Times New Roman"/>
        </w:rPr>
        <w:t>.</w:t>
      </w:r>
    </w:p>
    <w:p w14:paraId="3E5DF204" w14:textId="2C7BA2DD" w:rsidR="001305BC" w:rsidRPr="00AE434B" w:rsidRDefault="00AD6128" w:rsidP="00DB5933">
      <w:pPr>
        <w:spacing w:after="0"/>
        <w:ind w:firstLine="720"/>
        <w:rPr>
          <w:rFonts w:ascii="Times New Roman" w:hAnsi="Times New Roman" w:cs="Times New Roman"/>
        </w:rPr>
      </w:pPr>
      <w:r w:rsidRPr="00AE434B">
        <w:rPr>
          <w:rFonts w:ascii="Times New Roman" w:hAnsi="Times New Roman" w:cs="Times New Roman"/>
        </w:rPr>
        <w:t>(1) Disclosure.</w:t>
      </w:r>
      <w:r w:rsidR="00FE65F4" w:rsidRPr="00AE434B">
        <w:rPr>
          <w:rFonts w:ascii="Times New Roman" w:hAnsi="Times New Roman" w:cs="Times New Roman"/>
        </w:rPr>
        <w:t xml:space="preserve"> </w:t>
      </w:r>
      <w:r w:rsidR="005B3541" w:rsidRPr="00AE434B">
        <w:rPr>
          <w:rFonts w:ascii="Times New Roman" w:hAnsi="Times New Roman" w:cs="Times New Roman"/>
        </w:rPr>
        <w:t xml:space="preserve">Prior to the consideration of any matter involving a conflict of interest each member of the deliberating body who does not choose to abstain from deliberations and voting shall disclose the conflict of interest to the CEO, or their designee. </w:t>
      </w:r>
      <w:r w:rsidR="00FE65F4" w:rsidRPr="00AE434B">
        <w:rPr>
          <w:rFonts w:ascii="Times New Roman" w:hAnsi="Times New Roman" w:cs="Times New Roman"/>
        </w:rPr>
        <w:t xml:space="preserve">In the case of a </w:t>
      </w:r>
      <w:r w:rsidR="005016D6">
        <w:rPr>
          <w:rFonts w:ascii="Times New Roman" w:hAnsi="Times New Roman" w:cs="Times New Roman"/>
        </w:rPr>
        <w:t>potential</w:t>
      </w:r>
      <w:r w:rsidR="00FE65F4" w:rsidRPr="00AE434B">
        <w:rPr>
          <w:rFonts w:ascii="Times New Roman" w:hAnsi="Times New Roman" w:cs="Times New Roman"/>
        </w:rPr>
        <w:t xml:space="preserve"> conflict of interest</w:t>
      </w:r>
      <w:r w:rsidR="005016D6">
        <w:rPr>
          <w:rFonts w:ascii="Times New Roman" w:hAnsi="Times New Roman" w:cs="Times New Roman"/>
        </w:rPr>
        <w:t xml:space="preserve"> due to a financial interest</w:t>
      </w:r>
      <w:r w:rsidR="00FE65F4" w:rsidRPr="00AE434B">
        <w:rPr>
          <w:rFonts w:ascii="Times New Roman" w:hAnsi="Times New Roman" w:cs="Times New Roman"/>
        </w:rPr>
        <w:t>, the member of the deliberating body must disclose</w:t>
      </w:r>
      <w:r w:rsidR="005016D6">
        <w:rPr>
          <w:rFonts w:ascii="Times New Roman" w:hAnsi="Times New Roman" w:cs="Times New Roman"/>
        </w:rPr>
        <w:t>:</w:t>
      </w:r>
    </w:p>
    <w:p w14:paraId="0AFCBDA0" w14:textId="40F94958" w:rsidR="00FE65F4" w:rsidRPr="00AE434B" w:rsidRDefault="00FE65F4" w:rsidP="00DB5933">
      <w:pPr>
        <w:spacing w:after="0"/>
        <w:ind w:left="1440"/>
        <w:rPr>
          <w:rFonts w:ascii="Times New Roman" w:hAnsi="Times New Roman" w:cs="Times New Roman"/>
        </w:rPr>
      </w:pPr>
      <w:r w:rsidRPr="00AE434B">
        <w:rPr>
          <w:rFonts w:ascii="Times New Roman" w:hAnsi="Times New Roman" w:cs="Times New Roman"/>
        </w:rPr>
        <w:t>(</w:t>
      </w:r>
      <w:proofErr w:type="spellStart"/>
      <w:r w:rsidR="00DB5933">
        <w:rPr>
          <w:rFonts w:ascii="Times New Roman" w:hAnsi="Times New Roman" w:cs="Times New Roman"/>
        </w:rPr>
        <w:t>i</w:t>
      </w:r>
      <w:proofErr w:type="spellEnd"/>
      <w:r w:rsidRPr="00AE434B">
        <w:rPr>
          <w:rFonts w:ascii="Times New Roman" w:hAnsi="Times New Roman" w:cs="Times New Roman"/>
        </w:rPr>
        <w:t xml:space="preserve">) Gross positions held at </w:t>
      </w:r>
      <w:r w:rsidR="00BD7DF7">
        <w:rPr>
          <w:rFonts w:ascii="Times New Roman" w:hAnsi="Times New Roman" w:cs="Times New Roman"/>
        </w:rPr>
        <w:t>ForecastEx</w:t>
      </w:r>
      <w:r w:rsidRPr="00AE434B">
        <w:rPr>
          <w:rFonts w:ascii="Times New Roman" w:hAnsi="Times New Roman" w:cs="Times New Roman"/>
        </w:rPr>
        <w:t xml:space="preserve"> in the member’s </w:t>
      </w:r>
      <w:r w:rsidR="002A41C5">
        <w:rPr>
          <w:rFonts w:ascii="Times New Roman" w:hAnsi="Times New Roman" w:cs="Times New Roman"/>
        </w:rPr>
        <w:t>Person</w:t>
      </w:r>
      <w:r w:rsidRPr="00AE434B">
        <w:rPr>
          <w:rFonts w:ascii="Times New Roman" w:hAnsi="Times New Roman" w:cs="Times New Roman"/>
        </w:rPr>
        <w:t>al accounts or “controlled accounts,” as defined in Commission Regulation 1.3(j);</w:t>
      </w:r>
    </w:p>
    <w:p w14:paraId="23EA65F2" w14:textId="07D430DD" w:rsidR="00FE65F4" w:rsidRPr="00AE434B" w:rsidRDefault="00FE65F4" w:rsidP="00DB5933">
      <w:pPr>
        <w:spacing w:after="0"/>
        <w:ind w:left="1440"/>
        <w:rPr>
          <w:rFonts w:ascii="Times New Roman" w:hAnsi="Times New Roman" w:cs="Times New Roman"/>
        </w:rPr>
      </w:pPr>
      <w:r w:rsidRPr="00AE434B">
        <w:rPr>
          <w:rFonts w:ascii="Times New Roman" w:hAnsi="Times New Roman" w:cs="Times New Roman"/>
        </w:rPr>
        <w:t>(</w:t>
      </w:r>
      <w:r w:rsidR="00DB5933">
        <w:rPr>
          <w:rFonts w:ascii="Times New Roman" w:hAnsi="Times New Roman" w:cs="Times New Roman"/>
        </w:rPr>
        <w:t>ii</w:t>
      </w:r>
      <w:r w:rsidRPr="00AE434B">
        <w:rPr>
          <w:rFonts w:ascii="Times New Roman" w:hAnsi="Times New Roman" w:cs="Times New Roman"/>
        </w:rPr>
        <w:t xml:space="preserve">) Gross positions held at </w:t>
      </w:r>
      <w:r w:rsidR="00BD7DF7">
        <w:rPr>
          <w:rFonts w:ascii="Times New Roman" w:hAnsi="Times New Roman" w:cs="Times New Roman"/>
        </w:rPr>
        <w:t>ForecastEx</w:t>
      </w:r>
      <w:r w:rsidRPr="00AE434B">
        <w:rPr>
          <w:rFonts w:ascii="Times New Roman" w:hAnsi="Times New Roman" w:cs="Times New Roman"/>
        </w:rPr>
        <w:t xml:space="preserve"> in proprietary accounts, as defined in Commission Regulation 1.17(b)(3), at the member’s affiliated firm;</w:t>
      </w:r>
    </w:p>
    <w:p w14:paraId="607698F5" w14:textId="45A742FC" w:rsidR="00FE65F4" w:rsidRPr="00AE434B" w:rsidRDefault="00FE65F4" w:rsidP="00DB5933">
      <w:pPr>
        <w:spacing w:after="0"/>
        <w:ind w:left="1440"/>
        <w:rPr>
          <w:rFonts w:ascii="Times New Roman" w:hAnsi="Times New Roman" w:cs="Times New Roman"/>
        </w:rPr>
      </w:pPr>
      <w:r w:rsidRPr="00AE434B">
        <w:rPr>
          <w:rFonts w:ascii="Times New Roman" w:hAnsi="Times New Roman" w:cs="Times New Roman"/>
        </w:rPr>
        <w:t>(</w:t>
      </w:r>
      <w:r w:rsidR="00DB5933">
        <w:rPr>
          <w:rFonts w:ascii="Times New Roman" w:hAnsi="Times New Roman" w:cs="Times New Roman"/>
        </w:rPr>
        <w:t>iii</w:t>
      </w:r>
      <w:r w:rsidRPr="00AE434B">
        <w:rPr>
          <w:rFonts w:ascii="Times New Roman" w:hAnsi="Times New Roman" w:cs="Times New Roman"/>
        </w:rPr>
        <w:t>) Gross positions held at Forecas</w:t>
      </w:r>
      <w:r w:rsidR="00BC38F3">
        <w:rPr>
          <w:rFonts w:ascii="Times New Roman" w:hAnsi="Times New Roman" w:cs="Times New Roman"/>
        </w:rPr>
        <w:t>t</w:t>
      </w:r>
      <w:r w:rsidRPr="00AE434B">
        <w:rPr>
          <w:rFonts w:ascii="Times New Roman" w:hAnsi="Times New Roman" w:cs="Times New Roman"/>
        </w:rPr>
        <w:t>E</w:t>
      </w:r>
      <w:r w:rsidR="00BC38F3">
        <w:rPr>
          <w:rFonts w:ascii="Times New Roman" w:hAnsi="Times New Roman" w:cs="Times New Roman"/>
        </w:rPr>
        <w:t>x</w:t>
      </w:r>
      <w:r w:rsidRPr="00AE434B">
        <w:rPr>
          <w:rFonts w:ascii="Times New Roman" w:hAnsi="Times New Roman" w:cs="Times New Roman"/>
        </w:rPr>
        <w:t xml:space="preserve"> in accounts in which the member is a principal, as defined in Commission Regulation 3.1(a);</w:t>
      </w:r>
    </w:p>
    <w:p w14:paraId="0C8D4501" w14:textId="254C25E8" w:rsidR="00FE65F4" w:rsidRPr="00AE434B" w:rsidRDefault="00FE65F4" w:rsidP="00DB5933">
      <w:pPr>
        <w:spacing w:after="0"/>
        <w:ind w:left="1440"/>
        <w:rPr>
          <w:rFonts w:ascii="Times New Roman" w:hAnsi="Times New Roman" w:cs="Times New Roman"/>
        </w:rPr>
      </w:pPr>
      <w:r w:rsidRPr="00AE434B">
        <w:rPr>
          <w:rFonts w:ascii="Times New Roman" w:hAnsi="Times New Roman" w:cs="Times New Roman"/>
        </w:rPr>
        <w:t>(</w:t>
      </w:r>
      <w:r w:rsidR="00DB5933">
        <w:rPr>
          <w:rFonts w:ascii="Times New Roman" w:hAnsi="Times New Roman" w:cs="Times New Roman"/>
        </w:rPr>
        <w:t>iv</w:t>
      </w:r>
      <w:r w:rsidRPr="00AE434B">
        <w:rPr>
          <w:rFonts w:ascii="Times New Roman" w:hAnsi="Times New Roman" w:cs="Times New Roman"/>
        </w:rPr>
        <w:t xml:space="preserve">) Net positions held at </w:t>
      </w:r>
      <w:r w:rsidR="00BD7DF7">
        <w:rPr>
          <w:rFonts w:ascii="Times New Roman" w:hAnsi="Times New Roman" w:cs="Times New Roman"/>
        </w:rPr>
        <w:t>ForecastEx</w:t>
      </w:r>
      <w:r w:rsidRPr="00AE434B">
        <w:rPr>
          <w:rFonts w:ascii="Times New Roman" w:hAnsi="Times New Roman" w:cs="Times New Roman"/>
        </w:rPr>
        <w:t xml:space="preserve"> in “</w:t>
      </w:r>
      <w:r w:rsidR="0046349D">
        <w:rPr>
          <w:rFonts w:ascii="Times New Roman" w:hAnsi="Times New Roman" w:cs="Times New Roman"/>
        </w:rPr>
        <w:t>Customer</w:t>
      </w:r>
      <w:r w:rsidRPr="00AE434B">
        <w:rPr>
          <w:rFonts w:ascii="Times New Roman" w:hAnsi="Times New Roman" w:cs="Times New Roman"/>
        </w:rPr>
        <w:t>” accounts, as defined in Commission Regulation 1.17(b)(2), at the member’s affiliated firm; and</w:t>
      </w:r>
    </w:p>
    <w:p w14:paraId="3C5C629A" w14:textId="39380EAE" w:rsidR="001305BC" w:rsidRDefault="00FE65F4" w:rsidP="00DB5933">
      <w:pPr>
        <w:spacing w:after="0"/>
        <w:ind w:left="1440"/>
        <w:rPr>
          <w:rFonts w:ascii="Times New Roman" w:hAnsi="Times New Roman" w:cs="Times New Roman"/>
        </w:rPr>
      </w:pPr>
      <w:r w:rsidRPr="00AE434B">
        <w:rPr>
          <w:rFonts w:ascii="Times New Roman" w:hAnsi="Times New Roman" w:cs="Times New Roman"/>
        </w:rPr>
        <w:t>(</w:t>
      </w:r>
      <w:r w:rsidR="00DB5933">
        <w:rPr>
          <w:rFonts w:ascii="Times New Roman" w:hAnsi="Times New Roman" w:cs="Times New Roman"/>
        </w:rPr>
        <w:t>v</w:t>
      </w:r>
      <w:r w:rsidRPr="00AE434B">
        <w:rPr>
          <w:rFonts w:ascii="Times New Roman" w:hAnsi="Times New Roman" w:cs="Times New Roman"/>
        </w:rPr>
        <w:t xml:space="preserve">) Any other types of positions, whether maintained at </w:t>
      </w:r>
      <w:r w:rsidR="00BD7DF7">
        <w:rPr>
          <w:rFonts w:ascii="Times New Roman" w:hAnsi="Times New Roman" w:cs="Times New Roman"/>
        </w:rPr>
        <w:t>ForecastEx</w:t>
      </w:r>
      <w:r w:rsidRPr="00AE434B">
        <w:rPr>
          <w:rFonts w:ascii="Times New Roman" w:hAnsi="Times New Roman" w:cs="Times New Roman"/>
        </w:rPr>
        <w:t xml:space="preserve"> or elsewhere, held in the member’s </w:t>
      </w:r>
      <w:r w:rsidR="002A41C5">
        <w:rPr>
          <w:rFonts w:ascii="Times New Roman" w:hAnsi="Times New Roman" w:cs="Times New Roman"/>
        </w:rPr>
        <w:t>Person</w:t>
      </w:r>
      <w:r w:rsidRPr="00AE434B">
        <w:rPr>
          <w:rFonts w:ascii="Times New Roman" w:hAnsi="Times New Roman" w:cs="Times New Roman"/>
        </w:rPr>
        <w:t xml:space="preserve">al accounts or the proprietary accounts of the member’s affiliated firm that the </w:t>
      </w:r>
      <w:r w:rsidR="002A41C5">
        <w:rPr>
          <w:rFonts w:ascii="Times New Roman" w:hAnsi="Times New Roman" w:cs="Times New Roman"/>
        </w:rPr>
        <w:t>Self-Regulatory Organization</w:t>
      </w:r>
      <w:r w:rsidRPr="00AE434B">
        <w:rPr>
          <w:rFonts w:ascii="Times New Roman" w:hAnsi="Times New Roman" w:cs="Times New Roman"/>
        </w:rPr>
        <w:t xml:space="preserve"> reasonably expects could be affected by the significant action.</w:t>
      </w:r>
    </w:p>
    <w:p w14:paraId="70B9DDBB" w14:textId="77777777" w:rsidR="00DB5933" w:rsidRPr="00AE434B" w:rsidRDefault="00DB5933" w:rsidP="00DB5933">
      <w:pPr>
        <w:spacing w:after="0"/>
        <w:ind w:left="1440"/>
        <w:rPr>
          <w:rFonts w:ascii="Times New Roman" w:hAnsi="Times New Roman" w:cs="Times New Roman"/>
        </w:rPr>
      </w:pPr>
    </w:p>
    <w:p w14:paraId="386D4AF7" w14:textId="336D4D89" w:rsidR="00FE65F4" w:rsidRPr="00AE434B" w:rsidRDefault="00AD6128" w:rsidP="00DB5933">
      <w:pPr>
        <w:spacing w:after="0"/>
        <w:ind w:firstLine="720"/>
        <w:rPr>
          <w:rFonts w:ascii="Times New Roman" w:hAnsi="Times New Roman" w:cs="Times New Roman"/>
        </w:rPr>
      </w:pPr>
      <w:r w:rsidRPr="00AE434B">
        <w:rPr>
          <w:rFonts w:ascii="Times New Roman" w:hAnsi="Times New Roman" w:cs="Times New Roman"/>
        </w:rPr>
        <w:t>(2) Determination. The CEO or their designee shall determine whether any member of the relevant deliberating body who does not choose to abstain from deliberations and voting is subject to a conflicts restriction under this Rule 206(b). The determination shall be based on:</w:t>
      </w:r>
    </w:p>
    <w:p w14:paraId="03445F09" w14:textId="2A105D57" w:rsidR="00AD6128" w:rsidRPr="00AE434B" w:rsidRDefault="00AD6128" w:rsidP="00DB5933">
      <w:pPr>
        <w:spacing w:after="0"/>
        <w:ind w:left="720" w:firstLine="720"/>
        <w:rPr>
          <w:rFonts w:ascii="Times New Roman" w:hAnsi="Times New Roman" w:cs="Times New Roman"/>
        </w:rPr>
      </w:pPr>
      <w:r w:rsidRPr="00AE434B">
        <w:rPr>
          <w:rFonts w:ascii="Times New Roman" w:hAnsi="Times New Roman" w:cs="Times New Roman"/>
        </w:rPr>
        <w:t>(</w:t>
      </w:r>
      <w:proofErr w:type="spellStart"/>
      <w:r w:rsidR="00DB5933">
        <w:rPr>
          <w:rFonts w:ascii="Times New Roman" w:hAnsi="Times New Roman" w:cs="Times New Roman"/>
        </w:rPr>
        <w:t>i</w:t>
      </w:r>
      <w:proofErr w:type="spellEnd"/>
      <w:r w:rsidRPr="00AE434B">
        <w:rPr>
          <w:rFonts w:ascii="Times New Roman" w:hAnsi="Times New Roman" w:cs="Times New Roman"/>
        </w:rPr>
        <w:t>) information provided by the member pursuant to this Rule 206(c)(1);</w:t>
      </w:r>
    </w:p>
    <w:p w14:paraId="220B5A6D" w14:textId="4E87BBCD" w:rsidR="00AD6128" w:rsidRPr="00AE434B" w:rsidRDefault="00AD6128" w:rsidP="00DB5933">
      <w:pPr>
        <w:spacing w:after="0"/>
        <w:ind w:left="720" w:firstLine="720"/>
        <w:rPr>
          <w:rFonts w:ascii="Times New Roman" w:hAnsi="Times New Roman" w:cs="Times New Roman"/>
        </w:rPr>
      </w:pPr>
      <w:r w:rsidRPr="00AE434B">
        <w:rPr>
          <w:rFonts w:ascii="Times New Roman" w:hAnsi="Times New Roman" w:cs="Times New Roman"/>
        </w:rPr>
        <w:t>(</w:t>
      </w:r>
      <w:r w:rsidR="00DB5933">
        <w:rPr>
          <w:rFonts w:ascii="Times New Roman" w:hAnsi="Times New Roman" w:cs="Times New Roman"/>
        </w:rPr>
        <w:t>ii</w:t>
      </w:r>
      <w:r w:rsidRPr="00AE434B">
        <w:rPr>
          <w:rFonts w:ascii="Times New Roman" w:hAnsi="Times New Roman" w:cs="Times New Roman"/>
        </w:rPr>
        <w:t xml:space="preserve">) the most recent large trader reports and clearing records available to </w:t>
      </w:r>
      <w:r w:rsidR="00BD7DF7">
        <w:rPr>
          <w:rFonts w:ascii="Times New Roman" w:hAnsi="Times New Roman" w:cs="Times New Roman"/>
        </w:rPr>
        <w:t>ForecastEx</w:t>
      </w:r>
      <w:r w:rsidRPr="00AE434B">
        <w:rPr>
          <w:rFonts w:ascii="Times New Roman" w:hAnsi="Times New Roman" w:cs="Times New Roman"/>
        </w:rPr>
        <w:t>;</w:t>
      </w:r>
    </w:p>
    <w:p w14:paraId="618F44C8" w14:textId="1C5DBD5F" w:rsidR="00AD6128" w:rsidRDefault="00AD6128" w:rsidP="00DB5933">
      <w:pPr>
        <w:spacing w:after="0"/>
        <w:ind w:left="1440"/>
        <w:rPr>
          <w:rFonts w:ascii="Times New Roman" w:hAnsi="Times New Roman" w:cs="Times New Roman"/>
        </w:rPr>
      </w:pPr>
      <w:r w:rsidRPr="00AE434B">
        <w:rPr>
          <w:rFonts w:ascii="Times New Roman" w:hAnsi="Times New Roman" w:cs="Times New Roman"/>
        </w:rPr>
        <w:t>(</w:t>
      </w:r>
      <w:r w:rsidR="00DB5933">
        <w:rPr>
          <w:rFonts w:ascii="Times New Roman" w:hAnsi="Times New Roman" w:cs="Times New Roman"/>
        </w:rPr>
        <w:t>iii</w:t>
      </w:r>
      <w:r w:rsidRPr="00AE434B">
        <w:rPr>
          <w:rFonts w:ascii="Times New Roman" w:hAnsi="Times New Roman" w:cs="Times New Roman"/>
        </w:rPr>
        <w:t xml:space="preserve">) any other source of information that is held and reasonably available to </w:t>
      </w:r>
      <w:r w:rsidR="00BD7DF7">
        <w:rPr>
          <w:rFonts w:ascii="Times New Roman" w:hAnsi="Times New Roman" w:cs="Times New Roman"/>
        </w:rPr>
        <w:t>ForecastEx</w:t>
      </w:r>
      <w:r w:rsidRPr="00AE434B">
        <w:rPr>
          <w:rFonts w:ascii="Times New Roman" w:hAnsi="Times New Roman" w:cs="Times New Roman"/>
        </w:rPr>
        <w:t xml:space="preserve"> taking into consideration the exigency of the situation.</w:t>
      </w:r>
    </w:p>
    <w:p w14:paraId="28C1B3D5" w14:textId="77777777" w:rsidR="00DB5933" w:rsidRPr="00AE434B" w:rsidRDefault="00DB5933" w:rsidP="00DB5933">
      <w:pPr>
        <w:spacing w:after="0"/>
        <w:ind w:left="1440"/>
        <w:rPr>
          <w:rFonts w:ascii="Times New Roman" w:hAnsi="Times New Roman" w:cs="Times New Roman"/>
        </w:rPr>
      </w:pPr>
    </w:p>
    <w:p w14:paraId="2B5A83B4" w14:textId="796F4113" w:rsidR="00AD6128" w:rsidRPr="00AE434B" w:rsidRDefault="00AD6128" w:rsidP="00FE65F4">
      <w:pPr>
        <w:spacing w:after="0"/>
        <w:rPr>
          <w:rFonts w:ascii="Times New Roman" w:hAnsi="Times New Roman" w:cs="Times New Roman"/>
        </w:rPr>
      </w:pPr>
      <w:r w:rsidRPr="00AE434B">
        <w:rPr>
          <w:rFonts w:ascii="Times New Roman" w:hAnsi="Times New Roman" w:cs="Times New Roman"/>
        </w:rPr>
        <w:t>(d) Participation in deliberation</w:t>
      </w:r>
      <w:r w:rsidR="00743FCF" w:rsidRPr="00AE434B">
        <w:rPr>
          <w:rFonts w:ascii="Times New Roman" w:hAnsi="Times New Roman" w:cs="Times New Roman"/>
        </w:rPr>
        <w:t xml:space="preserve">. Any member of the Board, any </w:t>
      </w:r>
      <w:r w:rsidR="002A41C5">
        <w:rPr>
          <w:rFonts w:ascii="Times New Roman" w:hAnsi="Times New Roman" w:cs="Times New Roman"/>
        </w:rPr>
        <w:t>Board</w:t>
      </w:r>
      <w:r w:rsidR="006126E4">
        <w:rPr>
          <w:rFonts w:ascii="Times New Roman" w:hAnsi="Times New Roman" w:cs="Times New Roman"/>
        </w:rPr>
        <w:t xml:space="preserve"> c</w:t>
      </w:r>
      <w:r w:rsidR="00743FCF" w:rsidRPr="00AE434B">
        <w:rPr>
          <w:rFonts w:ascii="Times New Roman" w:hAnsi="Times New Roman" w:cs="Times New Roman"/>
        </w:rPr>
        <w:t>ommittee, or any other disciplinary committee who is required to abstain from deliberations and voting pursuant to this Rule 206(b), may participate in deliberations, but not voting if the deliberative body determines that participation would be in the public interest. In making its determination, the following factors shall be considered.</w:t>
      </w:r>
    </w:p>
    <w:p w14:paraId="00894199" w14:textId="755ABCBF" w:rsidR="00743FCF" w:rsidRPr="00AE434B" w:rsidRDefault="00743FCF" w:rsidP="00DB5933">
      <w:pPr>
        <w:spacing w:after="0"/>
        <w:ind w:left="720"/>
        <w:rPr>
          <w:rFonts w:ascii="Times New Roman" w:hAnsi="Times New Roman" w:cs="Times New Roman"/>
        </w:rPr>
      </w:pPr>
      <w:r w:rsidRPr="00AE434B">
        <w:rPr>
          <w:rFonts w:ascii="Times New Roman" w:hAnsi="Times New Roman" w:cs="Times New Roman"/>
        </w:rPr>
        <w:t>(1) The factors considered by the CEO or their designee in making a determination about conflicts of interest as described in this Rule 206(c)</w:t>
      </w:r>
      <w:r w:rsidR="00DB5933">
        <w:rPr>
          <w:rFonts w:ascii="Times New Roman" w:hAnsi="Times New Roman" w:cs="Times New Roman"/>
        </w:rPr>
        <w:t>;</w:t>
      </w:r>
    </w:p>
    <w:p w14:paraId="23887A05" w14:textId="1745606C" w:rsidR="00743FCF" w:rsidRPr="00AE434B" w:rsidRDefault="00743FCF" w:rsidP="00DB5933">
      <w:pPr>
        <w:spacing w:after="0"/>
        <w:ind w:left="720"/>
        <w:rPr>
          <w:rFonts w:ascii="Times New Roman" w:hAnsi="Times New Roman" w:cs="Times New Roman"/>
        </w:rPr>
      </w:pPr>
      <w:r w:rsidRPr="00AE434B">
        <w:rPr>
          <w:rFonts w:ascii="Times New Roman" w:hAnsi="Times New Roman" w:cs="Times New Roman"/>
        </w:rPr>
        <w:t xml:space="preserve">(2) whether such member’s participation in the deliberations is necessary to achieve a quorum; and </w:t>
      </w:r>
    </w:p>
    <w:p w14:paraId="5B90DC7C" w14:textId="3507D629" w:rsidR="00743FCF" w:rsidRDefault="00743FCF" w:rsidP="00DB5933">
      <w:pPr>
        <w:spacing w:after="0"/>
        <w:ind w:left="720"/>
        <w:rPr>
          <w:rFonts w:ascii="Times New Roman" w:hAnsi="Times New Roman" w:cs="Times New Roman"/>
        </w:rPr>
      </w:pPr>
      <w:r w:rsidRPr="00AE434B">
        <w:rPr>
          <w:rFonts w:ascii="Times New Roman" w:hAnsi="Times New Roman" w:cs="Times New Roman"/>
        </w:rPr>
        <w:t>(3) whether such member has unique or special expertise, knowledge, or experience in the matter being considered.</w:t>
      </w:r>
    </w:p>
    <w:p w14:paraId="08AFB698" w14:textId="77777777" w:rsidR="00DB5933" w:rsidRPr="00AE434B" w:rsidRDefault="00DB5933" w:rsidP="00DB5933">
      <w:pPr>
        <w:spacing w:after="0"/>
        <w:ind w:left="720"/>
        <w:rPr>
          <w:rFonts w:ascii="Times New Roman" w:hAnsi="Times New Roman" w:cs="Times New Roman"/>
        </w:rPr>
      </w:pPr>
    </w:p>
    <w:p w14:paraId="356F71AA" w14:textId="7C6C8D46" w:rsidR="00743FCF" w:rsidRPr="00AE434B" w:rsidRDefault="00743FCF" w:rsidP="00FE65F4">
      <w:pPr>
        <w:spacing w:after="0"/>
        <w:rPr>
          <w:rFonts w:ascii="Times New Roman" w:hAnsi="Times New Roman" w:cs="Times New Roman"/>
        </w:rPr>
      </w:pPr>
      <w:r w:rsidRPr="00AE434B">
        <w:rPr>
          <w:rFonts w:ascii="Times New Roman" w:hAnsi="Times New Roman" w:cs="Times New Roman"/>
        </w:rPr>
        <w:t xml:space="preserve">(e) Documentation. Any meeting of the Board, any </w:t>
      </w:r>
      <w:r w:rsidR="002A41C5">
        <w:rPr>
          <w:rFonts w:ascii="Times New Roman" w:hAnsi="Times New Roman" w:cs="Times New Roman"/>
        </w:rPr>
        <w:t>Board</w:t>
      </w:r>
      <w:r w:rsidR="006126E4">
        <w:rPr>
          <w:rFonts w:ascii="Times New Roman" w:hAnsi="Times New Roman" w:cs="Times New Roman"/>
        </w:rPr>
        <w:t xml:space="preserve"> </w:t>
      </w:r>
      <w:r w:rsidRPr="00AE434B">
        <w:rPr>
          <w:rFonts w:ascii="Times New Roman" w:hAnsi="Times New Roman" w:cs="Times New Roman"/>
        </w:rPr>
        <w:t>committee, or any other disciplinary committee shall include in their minutes or otherwise document the conflicts determination procedures followed. The records must also include</w:t>
      </w:r>
      <w:r w:rsidR="00DB5933">
        <w:rPr>
          <w:rFonts w:ascii="Times New Roman" w:hAnsi="Times New Roman" w:cs="Times New Roman"/>
        </w:rPr>
        <w:t>:</w:t>
      </w:r>
    </w:p>
    <w:p w14:paraId="7B0D8B54" w14:textId="78424752" w:rsidR="00743FCF" w:rsidRPr="00AE434B" w:rsidRDefault="00743FCF" w:rsidP="00DB5933">
      <w:pPr>
        <w:spacing w:after="0"/>
        <w:ind w:left="720"/>
        <w:rPr>
          <w:rFonts w:ascii="Times New Roman" w:hAnsi="Times New Roman" w:cs="Times New Roman"/>
        </w:rPr>
      </w:pPr>
      <w:r w:rsidRPr="00AE434B">
        <w:rPr>
          <w:rFonts w:ascii="Times New Roman" w:hAnsi="Times New Roman" w:cs="Times New Roman"/>
        </w:rPr>
        <w:t xml:space="preserve">(1) The names of all members who attended the meeting either in </w:t>
      </w:r>
      <w:r w:rsidR="00C30DEC">
        <w:rPr>
          <w:rFonts w:ascii="Times New Roman" w:hAnsi="Times New Roman" w:cs="Times New Roman"/>
        </w:rPr>
        <w:t>p</w:t>
      </w:r>
      <w:r w:rsidR="002A41C5">
        <w:rPr>
          <w:rFonts w:ascii="Times New Roman" w:hAnsi="Times New Roman" w:cs="Times New Roman"/>
        </w:rPr>
        <w:t>erson</w:t>
      </w:r>
      <w:r w:rsidRPr="00AE434B">
        <w:rPr>
          <w:rFonts w:ascii="Times New Roman" w:hAnsi="Times New Roman" w:cs="Times New Roman"/>
        </w:rPr>
        <w:t xml:space="preserve"> or were present by electronic means;</w:t>
      </w:r>
    </w:p>
    <w:p w14:paraId="17EEC3D5" w14:textId="31CED570" w:rsidR="00743FCF" w:rsidRPr="00AE434B" w:rsidRDefault="00743FCF" w:rsidP="00DB5933">
      <w:pPr>
        <w:spacing w:after="0"/>
        <w:ind w:left="720"/>
        <w:rPr>
          <w:rFonts w:ascii="Times New Roman" w:hAnsi="Times New Roman" w:cs="Times New Roman"/>
        </w:rPr>
      </w:pPr>
      <w:r w:rsidRPr="00AE434B">
        <w:rPr>
          <w:rFonts w:ascii="Times New Roman" w:hAnsi="Times New Roman" w:cs="Times New Roman"/>
        </w:rPr>
        <w:t>(2) the name of any member who voluntarily recused themselves or was required to abstain from deliberations and/or voting on a matter and the reason for the recusal or abstention; and</w:t>
      </w:r>
    </w:p>
    <w:p w14:paraId="66DF0134" w14:textId="21F5552C" w:rsidR="00743FCF" w:rsidRPr="00AE434B" w:rsidRDefault="00743FCF" w:rsidP="00DB5933">
      <w:pPr>
        <w:spacing w:after="0"/>
        <w:ind w:firstLine="720"/>
        <w:rPr>
          <w:rFonts w:ascii="Times New Roman" w:hAnsi="Times New Roman" w:cs="Times New Roman"/>
        </w:rPr>
      </w:pPr>
      <w:r w:rsidRPr="00AE434B">
        <w:rPr>
          <w:rFonts w:ascii="Times New Roman" w:hAnsi="Times New Roman" w:cs="Times New Roman"/>
        </w:rPr>
        <w:t>(3) information on the position information that was reviewed for each member.</w:t>
      </w:r>
    </w:p>
    <w:p w14:paraId="64687BBF" w14:textId="4B8C232E" w:rsidR="00306270" w:rsidRDefault="00306270" w:rsidP="00FE65F4">
      <w:pPr>
        <w:spacing w:after="0"/>
        <w:rPr>
          <w:rFonts w:ascii="Times New Roman" w:hAnsi="Times New Roman" w:cs="Times New Roman"/>
        </w:rPr>
      </w:pPr>
    </w:p>
    <w:p w14:paraId="5A2E8C1A" w14:textId="77777777" w:rsidR="00DB5933" w:rsidRPr="00AE434B" w:rsidRDefault="00DB5933" w:rsidP="00FE65F4">
      <w:pPr>
        <w:spacing w:after="0"/>
        <w:rPr>
          <w:rFonts w:ascii="Times New Roman" w:hAnsi="Times New Roman" w:cs="Times New Roman"/>
        </w:rPr>
      </w:pPr>
    </w:p>
    <w:p w14:paraId="5557C749" w14:textId="181CA0AA" w:rsidR="00306270" w:rsidRDefault="00482220" w:rsidP="00DB5933">
      <w:pPr>
        <w:pStyle w:val="Heading2"/>
      </w:pPr>
      <w:bookmarkStart w:id="13" w:name="_Toc97735792"/>
      <w:r>
        <w:t xml:space="preserve">Rule </w:t>
      </w:r>
      <w:r w:rsidR="00306270" w:rsidRPr="00AE434B">
        <w:t xml:space="preserve">207 </w:t>
      </w:r>
      <w:r w:rsidR="00DB5933">
        <w:t xml:space="preserve">– </w:t>
      </w:r>
      <w:r w:rsidR="00306270" w:rsidRPr="00AE434B">
        <w:t xml:space="preserve">Confidentiality and </w:t>
      </w:r>
      <w:r w:rsidR="00DB5933">
        <w:t>E</w:t>
      </w:r>
      <w:r w:rsidR="00306270" w:rsidRPr="00AE434B">
        <w:t xml:space="preserve">mployee </w:t>
      </w:r>
      <w:r w:rsidR="00DB5933">
        <w:t>R</w:t>
      </w:r>
      <w:r w:rsidR="00306270" w:rsidRPr="00AE434B">
        <w:t>estrictions</w:t>
      </w:r>
      <w:bookmarkEnd w:id="13"/>
    </w:p>
    <w:p w14:paraId="62B80BEC" w14:textId="77777777" w:rsidR="00DB5933" w:rsidRPr="00AE434B" w:rsidRDefault="00DB5933" w:rsidP="00AF0ECE">
      <w:pPr>
        <w:spacing w:after="0"/>
        <w:rPr>
          <w:rFonts w:ascii="Times New Roman" w:hAnsi="Times New Roman" w:cs="Times New Roman"/>
        </w:rPr>
      </w:pPr>
    </w:p>
    <w:p w14:paraId="733B7D8D" w14:textId="62946C2C" w:rsidR="001B53C8" w:rsidRPr="00AE434B" w:rsidRDefault="00E86A16" w:rsidP="00AF0ECE">
      <w:pPr>
        <w:spacing w:after="0"/>
        <w:rPr>
          <w:rFonts w:ascii="Times New Roman" w:hAnsi="Times New Roman" w:cs="Times New Roman"/>
        </w:rPr>
      </w:pPr>
      <w:r w:rsidRPr="00AE434B">
        <w:rPr>
          <w:rFonts w:ascii="Times New Roman" w:hAnsi="Times New Roman" w:cs="Times New Roman"/>
        </w:rPr>
        <w:t xml:space="preserve">(a) Confidentiality of non-public information. </w:t>
      </w:r>
      <w:r w:rsidR="001B53C8" w:rsidRPr="00AE434B">
        <w:rPr>
          <w:rFonts w:ascii="Times New Roman" w:hAnsi="Times New Roman" w:cs="Times New Roman"/>
        </w:rPr>
        <w:t xml:space="preserve">No member of the Board, </w:t>
      </w:r>
      <w:r w:rsidR="002A41C5">
        <w:rPr>
          <w:rFonts w:ascii="Times New Roman" w:hAnsi="Times New Roman" w:cs="Times New Roman"/>
        </w:rPr>
        <w:t>Board</w:t>
      </w:r>
      <w:r w:rsidR="006126E4">
        <w:rPr>
          <w:rFonts w:ascii="Times New Roman" w:hAnsi="Times New Roman" w:cs="Times New Roman"/>
        </w:rPr>
        <w:t xml:space="preserve"> </w:t>
      </w:r>
      <w:r w:rsidR="001B53C8" w:rsidRPr="00AE434B">
        <w:rPr>
          <w:rFonts w:ascii="Times New Roman" w:hAnsi="Times New Roman" w:cs="Times New Roman"/>
        </w:rPr>
        <w:t xml:space="preserve">Committee, </w:t>
      </w:r>
      <w:r w:rsidR="00DA07A1">
        <w:rPr>
          <w:rFonts w:ascii="Times New Roman" w:hAnsi="Times New Roman" w:cs="Times New Roman"/>
        </w:rPr>
        <w:t>Officer</w:t>
      </w:r>
      <w:r w:rsidR="001B53C8" w:rsidRPr="00AE434B">
        <w:rPr>
          <w:rFonts w:ascii="Times New Roman" w:hAnsi="Times New Roman" w:cs="Times New Roman"/>
        </w:rPr>
        <w:t xml:space="preserve">, employee, or consultant of </w:t>
      </w:r>
      <w:r w:rsidR="00BD7DF7">
        <w:rPr>
          <w:rFonts w:ascii="Times New Roman" w:hAnsi="Times New Roman" w:cs="Times New Roman"/>
        </w:rPr>
        <w:t>ForecastEx</w:t>
      </w:r>
      <w:r w:rsidR="001B53C8" w:rsidRPr="00AE434B">
        <w:rPr>
          <w:rFonts w:ascii="Times New Roman" w:hAnsi="Times New Roman" w:cs="Times New Roman"/>
        </w:rPr>
        <w:t xml:space="preserve"> will misuse any material non-public information obtained as a result of their affiliation with </w:t>
      </w:r>
      <w:r w:rsidR="00BD7DF7">
        <w:rPr>
          <w:rFonts w:ascii="Times New Roman" w:hAnsi="Times New Roman" w:cs="Times New Roman"/>
        </w:rPr>
        <w:t>ForecastEx</w:t>
      </w:r>
      <w:r w:rsidR="001B53C8" w:rsidRPr="00AE434B">
        <w:rPr>
          <w:rFonts w:ascii="Times New Roman" w:hAnsi="Times New Roman" w:cs="Times New Roman"/>
        </w:rPr>
        <w:t xml:space="preserve">. Misuse means any use that is not required as part of the performance of their official duties as a </w:t>
      </w:r>
      <w:r w:rsidR="00BD7DF7">
        <w:rPr>
          <w:rFonts w:ascii="Times New Roman" w:hAnsi="Times New Roman" w:cs="Times New Roman"/>
        </w:rPr>
        <w:t>ForecastEx</w:t>
      </w:r>
      <w:r w:rsidR="001B53C8" w:rsidRPr="00AE434B">
        <w:rPr>
          <w:rFonts w:ascii="Times New Roman" w:hAnsi="Times New Roman" w:cs="Times New Roman"/>
        </w:rPr>
        <w:t xml:space="preserve"> </w:t>
      </w:r>
      <w:r w:rsidR="002A41C5">
        <w:rPr>
          <w:rFonts w:ascii="Times New Roman" w:hAnsi="Times New Roman" w:cs="Times New Roman"/>
        </w:rPr>
        <w:t>Board</w:t>
      </w:r>
      <w:r w:rsidR="006126E4">
        <w:rPr>
          <w:rFonts w:ascii="Times New Roman" w:hAnsi="Times New Roman" w:cs="Times New Roman"/>
        </w:rPr>
        <w:t xml:space="preserve"> </w:t>
      </w:r>
      <w:r w:rsidR="001B53C8" w:rsidRPr="00AE434B">
        <w:rPr>
          <w:rFonts w:ascii="Times New Roman" w:hAnsi="Times New Roman" w:cs="Times New Roman"/>
        </w:rPr>
        <w:t xml:space="preserve">member, committee member, </w:t>
      </w:r>
      <w:r w:rsidR="00DA07A1">
        <w:rPr>
          <w:rFonts w:ascii="Times New Roman" w:hAnsi="Times New Roman" w:cs="Times New Roman"/>
        </w:rPr>
        <w:t>Officer</w:t>
      </w:r>
      <w:r w:rsidR="001B53C8" w:rsidRPr="00AE434B">
        <w:rPr>
          <w:rFonts w:ascii="Times New Roman" w:hAnsi="Times New Roman" w:cs="Times New Roman"/>
        </w:rPr>
        <w:t>, employee or consultant</w:t>
      </w:r>
      <w:r w:rsidR="005016D6">
        <w:rPr>
          <w:rFonts w:ascii="Times New Roman" w:hAnsi="Times New Roman" w:cs="Times New Roman"/>
        </w:rPr>
        <w:t xml:space="preserve"> respectively</w:t>
      </w:r>
      <w:r w:rsidR="001B53C8" w:rsidRPr="00AE434B">
        <w:rPr>
          <w:rFonts w:ascii="Times New Roman" w:hAnsi="Times New Roman" w:cs="Times New Roman"/>
        </w:rPr>
        <w:t>. This includes, but is not limited to:</w:t>
      </w:r>
    </w:p>
    <w:p w14:paraId="1C27AEBB" w14:textId="259A39B0" w:rsidR="001B53C8" w:rsidRPr="00AE434B" w:rsidRDefault="001B53C8" w:rsidP="00DB5933">
      <w:pPr>
        <w:spacing w:after="0"/>
        <w:ind w:left="720"/>
        <w:rPr>
          <w:rFonts w:ascii="Times New Roman" w:hAnsi="Times New Roman" w:cs="Times New Roman"/>
        </w:rPr>
      </w:pPr>
      <w:r w:rsidRPr="00AE434B">
        <w:rPr>
          <w:rFonts w:ascii="Times New Roman" w:hAnsi="Times New Roman" w:cs="Times New Roman"/>
        </w:rPr>
        <w:t xml:space="preserve">(1) </w:t>
      </w:r>
      <w:r w:rsidR="00DB5933">
        <w:rPr>
          <w:rFonts w:ascii="Times New Roman" w:hAnsi="Times New Roman" w:cs="Times New Roman"/>
        </w:rPr>
        <w:t>D</w:t>
      </w:r>
      <w:r w:rsidRPr="00AE434B">
        <w:rPr>
          <w:rFonts w:ascii="Times New Roman" w:hAnsi="Times New Roman" w:cs="Times New Roman"/>
        </w:rPr>
        <w:t xml:space="preserve">isclosing to any </w:t>
      </w:r>
      <w:r w:rsidR="002A41C5">
        <w:rPr>
          <w:rFonts w:ascii="Times New Roman" w:hAnsi="Times New Roman" w:cs="Times New Roman"/>
        </w:rPr>
        <w:t>Person</w:t>
      </w:r>
      <w:r w:rsidRPr="00AE434B">
        <w:rPr>
          <w:rFonts w:ascii="Times New Roman" w:hAnsi="Times New Roman" w:cs="Times New Roman"/>
        </w:rPr>
        <w:t xml:space="preserve"> material nonpublic information </w:t>
      </w:r>
      <w:r w:rsidR="00E86A16" w:rsidRPr="00AE434B">
        <w:rPr>
          <w:rFonts w:ascii="Times New Roman" w:hAnsi="Times New Roman" w:cs="Times New Roman"/>
        </w:rPr>
        <w:t xml:space="preserve">for purposes inconsistent with such </w:t>
      </w:r>
      <w:r w:rsidR="002A41C5">
        <w:rPr>
          <w:rFonts w:ascii="Times New Roman" w:hAnsi="Times New Roman" w:cs="Times New Roman"/>
        </w:rPr>
        <w:t>Person</w:t>
      </w:r>
      <w:r w:rsidR="00E86A16" w:rsidRPr="00AE434B">
        <w:rPr>
          <w:rFonts w:ascii="Times New Roman" w:hAnsi="Times New Roman" w:cs="Times New Roman"/>
        </w:rPr>
        <w:t>’s official duties</w:t>
      </w:r>
      <w:r w:rsidR="00DB5933">
        <w:rPr>
          <w:rFonts w:ascii="Times New Roman" w:hAnsi="Times New Roman" w:cs="Times New Roman"/>
        </w:rPr>
        <w:t>;</w:t>
      </w:r>
    </w:p>
    <w:p w14:paraId="6847B788" w14:textId="33D57C6C" w:rsidR="00E86A16" w:rsidRPr="00AE434B" w:rsidRDefault="00E86A16" w:rsidP="00DB5933">
      <w:pPr>
        <w:spacing w:after="0"/>
        <w:ind w:firstLine="720"/>
        <w:rPr>
          <w:rFonts w:ascii="Times New Roman" w:hAnsi="Times New Roman" w:cs="Times New Roman"/>
        </w:rPr>
      </w:pPr>
      <w:r w:rsidRPr="00AE434B">
        <w:rPr>
          <w:rFonts w:ascii="Times New Roman" w:hAnsi="Times New Roman" w:cs="Times New Roman"/>
        </w:rPr>
        <w:t xml:space="preserve">(2) </w:t>
      </w:r>
      <w:r w:rsidR="00DB5933">
        <w:rPr>
          <w:rFonts w:ascii="Times New Roman" w:hAnsi="Times New Roman" w:cs="Times New Roman"/>
        </w:rPr>
        <w:t>U</w:t>
      </w:r>
      <w:r w:rsidRPr="00AE434B">
        <w:rPr>
          <w:rFonts w:ascii="Times New Roman" w:hAnsi="Times New Roman" w:cs="Times New Roman"/>
        </w:rPr>
        <w:t xml:space="preserve">sing the material nonpublic information for </w:t>
      </w:r>
      <w:r w:rsidR="002A41C5">
        <w:rPr>
          <w:rFonts w:ascii="Times New Roman" w:hAnsi="Times New Roman" w:cs="Times New Roman"/>
        </w:rPr>
        <w:t>Person</w:t>
      </w:r>
      <w:r w:rsidRPr="00AE434B">
        <w:rPr>
          <w:rFonts w:ascii="Times New Roman" w:hAnsi="Times New Roman" w:cs="Times New Roman"/>
        </w:rPr>
        <w:t>al gain, monetary or otherwise</w:t>
      </w:r>
      <w:r w:rsidR="00DB5933">
        <w:rPr>
          <w:rFonts w:ascii="Times New Roman" w:hAnsi="Times New Roman" w:cs="Times New Roman"/>
        </w:rPr>
        <w:t>; and</w:t>
      </w:r>
    </w:p>
    <w:p w14:paraId="6941909D" w14:textId="4F63B917" w:rsidR="00E86A16" w:rsidRPr="00AE434B" w:rsidRDefault="00E86A16" w:rsidP="00DB5933">
      <w:pPr>
        <w:spacing w:after="0"/>
        <w:ind w:left="720"/>
        <w:rPr>
          <w:rFonts w:ascii="Times New Roman" w:hAnsi="Times New Roman" w:cs="Times New Roman"/>
        </w:rPr>
      </w:pPr>
      <w:r w:rsidRPr="00AE434B">
        <w:rPr>
          <w:rFonts w:ascii="Times New Roman" w:hAnsi="Times New Roman" w:cs="Times New Roman"/>
        </w:rPr>
        <w:t xml:space="preserve">(3) trading for their own account or on behalf on any other account, in any commodity interest, related commodity interest, or security for which they have access to material nonpublic </w:t>
      </w:r>
      <w:r w:rsidR="00DB5933">
        <w:rPr>
          <w:rFonts w:ascii="Times New Roman" w:hAnsi="Times New Roman" w:cs="Times New Roman"/>
        </w:rPr>
        <w:t>information.</w:t>
      </w:r>
    </w:p>
    <w:p w14:paraId="221EFEFE" w14:textId="77777777" w:rsidR="00DB5933" w:rsidRDefault="00DB5933" w:rsidP="00AF0ECE">
      <w:pPr>
        <w:spacing w:after="0"/>
        <w:rPr>
          <w:rFonts w:ascii="Times New Roman" w:hAnsi="Times New Roman" w:cs="Times New Roman"/>
        </w:rPr>
      </w:pPr>
    </w:p>
    <w:p w14:paraId="59231427" w14:textId="16C1FD58" w:rsidR="00D968CE" w:rsidRDefault="00E86A16" w:rsidP="00AF0ECE">
      <w:pPr>
        <w:spacing w:after="0"/>
        <w:rPr>
          <w:rFonts w:ascii="Times New Roman" w:hAnsi="Times New Roman" w:cs="Times New Roman"/>
        </w:rPr>
      </w:pPr>
      <w:r w:rsidRPr="00AE434B">
        <w:rPr>
          <w:rFonts w:ascii="Times New Roman" w:hAnsi="Times New Roman" w:cs="Times New Roman"/>
        </w:rPr>
        <w:t xml:space="preserve">(b) No </w:t>
      </w:r>
      <w:r w:rsidR="00BD7DF7">
        <w:rPr>
          <w:rFonts w:ascii="Times New Roman" w:hAnsi="Times New Roman" w:cs="Times New Roman"/>
        </w:rPr>
        <w:t>ForecastEx</w:t>
      </w:r>
      <w:r w:rsidRPr="00AE434B">
        <w:rPr>
          <w:rFonts w:ascii="Times New Roman" w:hAnsi="Times New Roman" w:cs="Times New Roman"/>
        </w:rPr>
        <w:t xml:space="preserve"> </w:t>
      </w:r>
      <w:r w:rsidR="00DA07A1">
        <w:rPr>
          <w:rFonts w:ascii="Times New Roman" w:hAnsi="Times New Roman" w:cs="Times New Roman"/>
        </w:rPr>
        <w:t>Officer</w:t>
      </w:r>
      <w:r w:rsidRPr="00AE434B">
        <w:rPr>
          <w:rFonts w:ascii="Times New Roman" w:hAnsi="Times New Roman" w:cs="Times New Roman"/>
        </w:rPr>
        <w:t xml:space="preserve"> or employee shall directly or indirectly</w:t>
      </w:r>
      <w:r w:rsidR="005016D6">
        <w:rPr>
          <w:rFonts w:ascii="Times New Roman" w:hAnsi="Times New Roman" w:cs="Times New Roman"/>
        </w:rPr>
        <w:t xml:space="preserve"> enter</w:t>
      </w:r>
      <w:r w:rsidRPr="00AE434B">
        <w:rPr>
          <w:rFonts w:ascii="Times New Roman" w:hAnsi="Times New Roman" w:cs="Times New Roman"/>
        </w:rPr>
        <w:t xml:space="preserve"> any </w:t>
      </w:r>
      <w:r w:rsidR="00BD7DF7">
        <w:rPr>
          <w:rFonts w:ascii="Times New Roman" w:hAnsi="Times New Roman" w:cs="Times New Roman"/>
        </w:rPr>
        <w:t>ForecastEx</w:t>
      </w:r>
      <w:r w:rsidRPr="00AE434B">
        <w:rPr>
          <w:rFonts w:ascii="Times New Roman" w:hAnsi="Times New Roman" w:cs="Times New Roman"/>
        </w:rPr>
        <w:t xml:space="preserve"> </w:t>
      </w:r>
      <w:r w:rsidR="002A41C5">
        <w:rPr>
          <w:rFonts w:ascii="Times New Roman" w:hAnsi="Times New Roman" w:cs="Times New Roman"/>
        </w:rPr>
        <w:t xml:space="preserve">Event </w:t>
      </w:r>
      <w:r w:rsidR="00A835E5">
        <w:rPr>
          <w:rFonts w:ascii="Times New Roman" w:hAnsi="Times New Roman" w:cs="Times New Roman"/>
        </w:rPr>
        <w:t>Position</w:t>
      </w:r>
      <w:r w:rsidRPr="00AE434B">
        <w:rPr>
          <w:rFonts w:ascii="Times New Roman" w:hAnsi="Times New Roman" w:cs="Times New Roman"/>
        </w:rPr>
        <w:t xml:space="preserve">. This does not prohibit an </w:t>
      </w:r>
      <w:r w:rsidR="00DA07A1">
        <w:rPr>
          <w:rFonts w:ascii="Times New Roman" w:hAnsi="Times New Roman" w:cs="Times New Roman"/>
        </w:rPr>
        <w:t>Officer</w:t>
      </w:r>
      <w:r w:rsidRPr="00AE434B">
        <w:rPr>
          <w:rFonts w:ascii="Times New Roman" w:hAnsi="Times New Roman" w:cs="Times New Roman"/>
        </w:rPr>
        <w:t xml:space="preserve"> or employee from buying shares investment vehicles which might enter </w:t>
      </w:r>
      <w:r w:rsidR="00BD7DF7">
        <w:rPr>
          <w:rFonts w:ascii="Times New Roman" w:hAnsi="Times New Roman" w:cs="Times New Roman"/>
        </w:rPr>
        <w:t>ForecastEx</w:t>
      </w:r>
      <w:r w:rsidRPr="00AE434B">
        <w:rPr>
          <w:rFonts w:ascii="Times New Roman" w:hAnsi="Times New Roman" w:cs="Times New Roman"/>
        </w:rPr>
        <w:t xml:space="preserve"> </w:t>
      </w:r>
      <w:r w:rsidR="002A41C5">
        <w:rPr>
          <w:rFonts w:ascii="Times New Roman" w:hAnsi="Times New Roman" w:cs="Times New Roman"/>
        </w:rPr>
        <w:t xml:space="preserve">Event </w:t>
      </w:r>
      <w:r w:rsidR="00A835E5">
        <w:rPr>
          <w:rFonts w:ascii="Times New Roman" w:hAnsi="Times New Roman" w:cs="Times New Roman"/>
        </w:rPr>
        <w:t>Positions</w:t>
      </w:r>
      <w:r w:rsidRPr="00AE434B">
        <w:rPr>
          <w:rFonts w:ascii="Times New Roman" w:hAnsi="Times New Roman" w:cs="Times New Roman"/>
        </w:rPr>
        <w:t xml:space="preserve">, </w:t>
      </w:r>
      <w:r w:rsidR="00D968CE" w:rsidRPr="00AE434B">
        <w:rPr>
          <w:rFonts w:ascii="Times New Roman" w:hAnsi="Times New Roman" w:cs="Times New Roman"/>
        </w:rPr>
        <w:t xml:space="preserve">but only so long as the employee has no control or discretion over the </w:t>
      </w:r>
      <w:r w:rsidR="00BD7DF7">
        <w:rPr>
          <w:rFonts w:ascii="Times New Roman" w:hAnsi="Times New Roman" w:cs="Times New Roman"/>
        </w:rPr>
        <w:t>ForecastEx</w:t>
      </w:r>
      <w:r w:rsidR="002A41C5">
        <w:rPr>
          <w:rFonts w:ascii="Times New Roman" w:hAnsi="Times New Roman" w:cs="Times New Roman"/>
        </w:rPr>
        <w:t xml:space="preserve"> Event</w:t>
      </w:r>
      <w:r w:rsidR="00D968CE" w:rsidRPr="00AE434B">
        <w:rPr>
          <w:rFonts w:ascii="Times New Roman" w:hAnsi="Times New Roman" w:cs="Times New Roman"/>
        </w:rPr>
        <w:t xml:space="preserve"> </w:t>
      </w:r>
      <w:r w:rsidR="00A835E5">
        <w:rPr>
          <w:rFonts w:ascii="Times New Roman" w:hAnsi="Times New Roman" w:cs="Times New Roman"/>
        </w:rPr>
        <w:t>Positions</w:t>
      </w:r>
      <w:r w:rsidR="00D968CE" w:rsidRPr="00AE434B">
        <w:rPr>
          <w:rFonts w:ascii="Times New Roman" w:hAnsi="Times New Roman" w:cs="Times New Roman"/>
        </w:rPr>
        <w:t xml:space="preserve"> entered and closed. This also does not prohibit </w:t>
      </w:r>
      <w:r w:rsidR="005016D6">
        <w:rPr>
          <w:rFonts w:ascii="Times New Roman" w:hAnsi="Times New Roman" w:cs="Times New Roman"/>
        </w:rPr>
        <w:t>A</w:t>
      </w:r>
      <w:r w:rsidR="00A07F26" w:rsidRPr="00AE434B">
        <w:rPr>
          <w:rFonts w:ascii="Times New Roman" w:hAnsi="Times New Roman" w:cs="Times New Roman"/>
        </w:rPr>
        <w:t xml:space="preserve">ffiliates </w:t>
      </w:r>
      <w:r w:rsidR="00D968CE" w:rsidRPr="00AE434B">
        <w:rPr>
          <w:rFonts w:ascii="Times New Roman" w:hAnsi="Times New Roman" w:cs="Times New Roman"/>
        </w:rPr>
        <w:t xml:space="preserve">from trading on </w:t>
      </w:r>
      <w:r w:rsidR="00BD7DF7">
        <w:rPr>
          <w:rFonts w:ascii="Times New Roman" w:hAnsi="Times New Roman" w:cs="Times New Roman"/>
        </w:rPr>
        <w:t>ForecastEx</w:t>
      </w:r>
      <w:r w:rsidR="00A07F26" w:rsidRPr="00AE434B">
        <w:rPr>
          <w:rFonts w:ascii="Times New Roman" w:hAnsi="Times New Roman" w:cs="Times New Roman"/>
        </w:rPr>
        <w:t xml:space="preserve"> subject to the limitations of Rule 208 below.</w:t>
      </w:r>
    </w:p>
    <w:p w14:paraId="37E2C8D2" w14:textId="77777777" w:rsidR="00DB5933" w:rsidRPr="00AE434B" w:rsidRDefault="00DB5933" w:rsidP="00AF0ECE">
      <w:pPr>
        <w:spacing w:after="0"/>
        <w:rPr>
          <w:rFonts w:ascii="Times New Roman" w:hAnsi="Times New Roman" w:cs="Times New Roman"/>
        </w:rPr>
      </w:pPr>
    </w:p>
    <w:p w14:paraId="72F34EA2" w14:textId="1B08E81B" w:rsidR="00D968CE" w:rsidRDefault="00D968CE" w:rsidP="00AF0ECE">
      <w:pPr>
        <w:spacing w:after="0"/>
        <w:rPr>
          <w:rFonts w:ascii="Times New Roman" w:hAnsi="Times New Roman" w:cs="Times New Roman"/>
        </w:rPr>
      </w:pPr>
      <w:r w:rsidRPr="00AE434B">
        <w:rPr>
          <w:rFonts w:ascii="Times New Roman" w:hAnsi="Times New Roman" w:cs="Times New Roman"/>
        </w:rPr>
        <w:t xml:space="preserve">(c) No </w:t>
      </w:r>
      <w:r w:rsidR="00BD7DF7">
        <w:rPr>
          <w:rFonts w:ascii="Times New Roman" w:hAnsi="Times New Roman" w:cs="Times New Roman"/>
        </w:rPr>
        <w:t>ForecastEx</w:t>
      </w:r>
      <w:r w:rsidRPr="00AE434B">
        <w:rPr>
          <w:rFonts w:ascii="Times New Roman" w:hAnsi="Times New Roman" w:cs="Times New Roman"/>
        </w:rPr>
        <w:t xml:space="preserve"> </w:t>
      </w:r>
      <w:r w:rsidR="00DA07A1">
        <w:rPr>
          <w:rFonts w:ascii="Times New Roman" w:hAnsi="Times New Roman" w:cs="Times New Roman"/>
        </w:rPr>
        <w:t>Officer</w:t>
      </w:r>
      <w:r w:rsidRPr="00AE434B">
        <w:rPr>
          <w:rFonts w:ascii="Times New Roman" w:hAnsi="Times New Roman" w:cs="Times New Roman"/>
        </w:rPr>
        <w:t xml:space="preserve"> or employee shall accept any gift, gratuity, compensation, or other form of remuneration valued at an amount greater than $100, either directly or indirectly, from a </w:t>
      </w:r>
      <w:r w:rsidR="005016D6">
        <w:rPr>
          <w:rFonts w:ascii="Times New Roman" w:hAnsi="Times New Roman" w:cs="Times New Roman"/>
        </w:rPr>
        <w:t>Market Participant</w:t>
      </w:r>
      <w:r w:rsidRPr="00AE434B">
        <w:rPr>
          <w:rFonts w:ascii="Times New Roman" w:hAnsi="Times New Roman" w:cs="Times New Roman"/>
        </w:rPr>
        <w:t xml:space="preserve"> without the approval of the CEO.</w:t>
      </w:r>
    </w:p>
    <w:p w14:paraId="15C96D42" w14:textId="77777777" w:rsidR="00DB5933" w:rsidRPr="00AE434B" w:rsidRDefault="00DB5933" w:rsidP="00AF0ECE">
      <w:pPr>
        <w:spacing w:after="0"/>
        <w:rPr>
          <w:rFonts w:ascii="Times New Roman" w:hAnsi="Times New Roman" w:cs="Times New Roman"/>
        </w:rPr>
      </w:pPr>
    </w:p>
    <w:p w14:paraId="78963DC3" w14:textId="4521B7DA" w:rsidR="00D968CE" w:rsidRPr="00AE434B" w:rsidRDefault="00D968CE" w:rsidP="00D968CE">
      <w:pPr>
        <w:spacing w:after="0"/>
        <w:rPr>
          <w:rFonts w:ascii="Times New Roman" w:hAnsi="Times New Roman" w:cs="Times New Roman"/>
        </w:rPr>
      </w:pPr>
      <w:r w:rsidRPr="00AE434B">
        <w:rPr>
          <w:rFonts w:ascii="Times New Roman" w:hAnsi="Times New Roman" w:cs="Times New Roman"/>
        </w:rPr>
        <w:t>(d) For purposes of this Rule, the terms “material information,” “nonpublic information,” “linked</w:t>
      </w:r>
    </w:p>
    <w:p w14:paraId="36CC571A" w14:textId="77777777" w:rsidR="00D968CE" w:rsidRPr="00AE434B" w:rsidRDefault="00D968CE" w:rsidP="00D968CE">
      <w:pPr>
        <w:spacing w:after="0"/>
        <w:rPr>
          <w:rFonts w:ascii="Times New Roman" w:hAnsi="Times New Roman" w:cs="Times New Roman"/>
        </w:rPr>
      </w:pPr>
      <w:r w:rsidRPr="00AE434B">
        <w:rPr>
          <w:rFonts w:ascii="Times New Roman" w:hAnsi="Times New Roman" w:cs="Times New Roman"/>
        </w:rPr>
        <w:t>exchange”, “commodity interest,” and “related commodity interest” have the same meanings as they</w:t>
      </w:r>
    </w:p>
    <w:p w14:paraId="77AD55AF" w14:textId="6B7130AD" w:rsidR="00E86A16" w:rsidRDefault="00D968CE" w:rsidP="00AF0ECE">
      <w:pPr>
        <w:spacing w:after="0"/>
        <w:rPr>
          <w:rFonts w:ascii="Times New Roman" w:hAnsi="Times New Roman" w:cs="Times New Roman"/>
        </w:rPr>
      </w:pPr>
      <w:r w:rsidRPr="00AE434B">
        <w:rPr>
          <w:rFonts w:ascii="Times New Roman" w:hAnsi="Times New Roman" w:cs="Times New Roman"/>
        </w:rPr>
        <w:t>do in Commission Regulation 1.59</w:t>
      </w:r>
      <w:r w:rsidR="00994610" w:rsidRPr="00AE434B">
        <w:rPr>
          <w:rFonts w:ascii="Times New Roman" w:hAnsi="Times New Roman" w:cs="Times New Roman"/>
        </w:rPr>
        <w:t xml:space="preserve"> which are incorporated here by reference</w:t>
      </w:r>
      <w:r w:rsidRPr="00AE434B">
        <w:rPr>
          <w:rFonts w:ascii="Times New Roman" w:hAnsi="Times New Roman" w:cs="Times New Roman"/>
        </w:rPr>
        <w:t>.</w:t>
      </w:r>
    </w:p>
    <w:p w14:paraId="7065436C" w14:textId="77777777" w:rsidR="00DB5933" w:rsidRPr="00AE434B" w:rsidRDefault="00DB5933" w:rsidP="00AF0ECE">
      <w:pPr>
        <w:spacing w:after="0"/>
        <w:rPr>
          <w:rFonts w:ascii="Times New Roman" w:hAnsi="Times New Roman" w:cs="Times New Roman"/>
        </w:rPr>
      </w:pPr>
    </w:p>
    <w:p w14:paraId="226EB06D" w14:textId="552BA665" w:rsidR="00E86A16" w:rsidRPr="00AE434B" w:rsidRDefault="00D968CE" w:rsidP="00AF0ECE">
      <w:pPr>
        <w:spacing w:after="0"/>
        <w:rPr>
          <w:rFonts w:ascii="Times New Roman" w:hAnsi="Times New Roman" w:cs="Times New Roman"/>
        </w:rPr>
      </w:pPr>
      <w:r w:rsidRPr="00AE434B">
        <w:rPr>
          <w:rFonts w:ascii="Times New Roman" w:hAnsi="Times New Roman" w:cs="Times New Roman"/>
        </w:rPr>
        <w:t xml:space="preserve">(e) If a </w:t>
      </w:r>
      <w:r w:rsidR="00DA07A1">
        <w:rPr>
          <w:rFonts w:ascii="Times New Roman" w:hAnsi="Times New Roman" w:cs="Times New Roman"/>
        </w:rPr>
        <w:t>Director</w:t>
      </w:r>
      <w:r w:rsidRPr="00AE434B">
        <w:rPr>
          <w:rFonts w:ascii="Times New Roman" w:hAnsi="Times New Roman" w:cs="Times New Roman"/>
        </w:rPr>
        <w:t xml:space="preserve">, </w:t>
      </w:r>
      <w:r w:rsidR="00DA07A1">
        <w:rPr>
          <w:rFonts w:ascii="Times New Roman" w:hAnsi="Times New Roman" w:cs="Times New Roman"/>
        </w:rPr>
        <w:t>Officer</w:t>
      </w:r>
      <w:r w:rsidRPr="00AE434B">
        <w:rPr>
          <w:rFonts w:ascii="Times New Roman" w:hAnsi="Times New Roman" w:cs="Times New Roman"/>
        </w:rPr>
        <w:t xml:space="preserve">, or employee of </w:t>
      </w:r>
      <w:r w:rsidR="00BD7DF7">
        <w:rPr>
          <w:rFonts w:ascii="Times New Roman" w:hAnsi="Times New Roman" w:cs="Times New Roman"/>
        </w:rPr>
        <w:t>ForecastEx</w:t>
      </w:r>
      <w:r w:rsidRPr="00AE434B">
        <w:rPr>
          <w:rFonts w:ascii="Times New Roman" w:hAnsi="Times New Roman" w:cs="Times New Roman"/>
        </w:rPr>
        <w:t xml:space="preserve"> violates any provision of this Rule 207, they will be required to indemnify </w:t>
      </w:r>
      <w:r w:rsidR="00BD7DF7">
        <w:rPr>
          <w:rFonts w:ascii="Times New Roman" w:hAnsi="Times New Roman" w:cs="Times New Roman"/>
        </w:rPr>
        <w:t>ForecastEx</w:t>
      </w:r>
      <w:r w:rsidRPr="00AE434B">
        <w:rPr>
          <w:rFonts w:ascii="Times New Roman" w:hAnsi="Times New Roman" w:cs="Times New Roman"/>
        </w:rPr>
        <w:t xml:space="preserve"> for any costs, damages, or losses caused by the violation.</w:t>
      </w:r>
    </w:p>
    <w:p w14:paraId="6F3CDE35" w14:textId="77D879B2" w:rsidR="00D968CE" w:rsidRDefault="00D968CE" w:rsidP="00AF0ECE">
      <w:pPr>
        <w:spacing w:after="0"/>
        <w:rPr>
          <w:rFonts w:ascii="Times New Roman" w:hAnsi="Times New Roman" w:cs="Times New Roman"/>
        </w:rPr>
      </w:pPr>
    </w:p>
    <w:p w14:paraId="46C19E6B" w14:textId="77777777" w:rsidR="00DB5933" w:rsidRPr="00AE434B" w:rsidRDefault="00DB5933" w:rsidP="00AF0ECE">
      <w:pPr>
        <w:spacing w:after="0"/>
        <w:rPr>
          <w:rFonts w:ascii="Times New Roman" w:hAnsi="Times New Roman" w:cs="Times New Roman"/>
        </w:rPr>
      </w:pPr>
    </w:p>
    <w:p w14:paraId="7413BAF4" w14:textId="391FBFE4" w:rsidR="00A07F26" w:rsidRDefault="005016D6" w:rsidP="00DB5933">
      <w:pPr>
        <w:pStyle w:val="Heading2"/>
      </w:pPr>
      <w:bookmarkStart w:id="14" w:name="_Toc97735793"/>
      <w:r>
        <w:t xml:space="preserve">Rule </w:t>
      </w:r>
      <w:r w:rsidR="00A07F26" w:rsidRPr="00AE434B">
        <w:t>208 – Limitation of</w:t>
      </w:r>
      <w:r>
        <w:t xml:space="preserve"> </w:t>
      </w:r>
      <w:r w:rsidR="00A07F26" w:rsidRPr="00AE434B">
        <w:t>Affiliate</w:t>
      </w:r>
      <w:r>
        <w:t xml:space="preserve"> Participation</w:t>
      </w:r>
      <w:bookmarkEnd w:id="14"/>
    </w:p>
    <w:p w14:paraId="225B6315" w14:textId="77777777" w:rsidR="00DB5933" w:rsidRPr="00DB5933" w:rsidRDefault="00DB5933" w:rsidP="00DB5933"/>
    <w:p w14:paraId="7A0914F9" w14:textId="24BEC303" w:rsidR="00A07F26" w:rsidRDefault="0086179D" w:rsidP="00A07F26">
      <w:pPr>
        <w:spacing w:after="0"/>
        <w:rPr>
          <w:rFonts w:ascii="Times New Roman" w:hAnsi="Times New Roman" w:cs="Times New Roman"/>
        </w:rPr>
      </w:pPr>
      <w:r>
        <w:rPr>
          <w:rFonts w:ascii="Times New Roman" w:hAnsi="Times New Roman" w:cs="Times New Roman"/>
        </w:rPr>
        <w:t xml:space="preserve">(a) </w:t>
      </w:r>
      <w:r w:rsidR="005016D6">
        <w:rPr>
          <w:rFonts w:ascii="Times New Roman" w:hAnsi="Times New Roman" w:cs="Times New Roman"/>
        </w:rPr>
        <w:t>ForecastEx</w:t>
      </w:r>
      <w:r w:rsidR="00A07F26" w:rsidRPr="00AE434B">
        <w:rPr>
          <w:rFonts w:ascii="Times New Roman" w:hAnsi="Times New Roman" w:cs="Times New Roman"/>
        </w:rPr>
        <w:t xml:space="preserve">, pursuant to approval by the Board, </w:t>
      </w:r>
      <w:r w:rsidR="00630CAE">
        <w:rPr>
          <w:rFonts w:ascii="Times New Roman" w:hAnsi="Times New Roman" w:cs="Times New Roman"/>
        </w:rPr>
        <w:t xml:space="preserve">may </w:t>
      </w:r>
      <w:r w:rsidR="00A07F26" w:rsidRPr="00AE434B">
        <w:rPr>
          <w:rFonts w:ascii="Times New Roman" w:hAnsi="Times New Roman" w:cs="Times New Roman"/>
        </w:rPr>
        <w:t>permi</w:t>
      </w:r>
      <w:r w:rsidR="00630CAE">
        <w:rPr>
          <w:rFonts w:ascii="Times New Roman" w:hAnsi="Times New Roman" w:cs="Times New Roman"/>
        </w:rPr>
        <w:t>t</w:t>
      </w:r>
      <w:r w:rsidR="00A07F26" w:rsidRPr="00AE434B">
        <w:rPr>
          <w:rFonts w:ascii="Times New Roman" w:hAnsi="Times New Roman" w:cs="Times New Roman"/>
        </w:rPr>
        <w:t xml:space="preserve">s an </w:t>
      </w:r>
      <w:r w:rsidR="002A41C5">
        <w:rPr>
          <w:rFonts w:ascii="Times New Roman" w:hAnsi="Times New Roman" w:cs="Times New Roman"/>
        </w:rPr>
        <w:t>Affiliate</w:t>
      </w:r>
      <w:r w:rsidR="00A07F26" w:rsidRPr="00AE434B">
        <w:rPr>
          <w:rFonts w:ascii="Times New Roman" w:hAnsi="Times New Roman" w:cs="Times New Roman"/>
        </w:rPr>
        <w:t>d</w:t>
      </w:r>
      <w:r w:rsidR="00136CB8">
        <w:rPr>
          <w:rFonts w:ascii="Times New Roman" w:hAnsi="Times New Roman" w:cs="Times New Roman"/>
        </w:rPr>
        <w:t xml:space="preserve"> </w:t>
      </w:r>
      <w:r w:rsidR="0046349D">
        <w:rPr>
          <w:rFonts w:ascii="Times New Roman" w:hAnsi="Times New Roman" w:cs="Times New Roman"/>
        </w:rPr>
        <w:t>Customer</w:t>
      </w:r>
      <w:r w:rsidR="00A07F26" w:rsidRPr="00AE434B">
        <w:rPr>
          <w:rFonts w:ascii="Times New Roman" w:hAnsi="Times New Roman" w:cs="Times New Roman"/>
        </w:rPr>
        <w:t xml:space="preserve"> to participate on its Platform, subject to the following </w:t>
      </w:r>
      <w:r w:rsidR="00630CAE">
        <w:rPr>
          <w:rFonts w:ascii="Times New Roman" w:hAnsi="Times New Roman" w:cs="Times New Roman"/>
        </w:rPr>
        <w:t>conditions</w:t>
      </w:r>
      <w:r w:rsidR="00A07F26" w:rsidRPr="00AE434B">
        <w:rPr>
          <w:rFonts w:ascii="Times New Roman" w:hAnsi="Times New Roman" w:cs="Times New Roman"/>
        </w:rPr>
        <w:t>:</w:t>
      </w:r>
    </w:p>
    <w:p w14:paraId="416D4720" w14:textId="77777777" w:rsidR="00DB5933" w:rsidRPr="00AE434B" w:rsidRDefault="00DB5933" w:rsidP="00A07F26">
      <w:pPr>
        <w:spacing w:after="0"/>
        <w:rPr>
          <w:rFonts w:ascii="Times New Roman" w:hAnsi="Times New Roman" w:cs="Times New Roman"/>
        </w:rPr>
      </w:pPr>
    </w:p>
    <w:p w14:paraId="2EB4B180" w14:textId="77777777" w:rsidR="00F929AF" w:rsidRDefault="00A07F26" w:rsidP="00A07F26">
      <w:pPr>
        <w:spacing w:after="0"/>
        <w:rPr>
          <w:rFonts w:ascii="Times New Roman" w:hAnsi="Times New Roman" w:cs="Times New Roman"/>
        </w:rPr>
      </w:pPr>
      <w:r w:rsidRPr="00AE434B">
        <w:rPr>
          <w:rFonts w:ascii="Times New Roman" w:hAnsi="Times New Roman" w:cs="Times New Roman"/>
        </w:rPr>
        <w:t>(b)</w:t>
      </w:r>
      <w:r w:rsidR="00DB5933">
        <w:rPr>
          <w:rFonts w:ascii="Times New Roman" w:hAnsi="Times New Roman" w:cs="Times New Roman"/>
        </w:rPr>
        <w:t xml:space="preserve"> </w:t>
      </w:r>
      <w:r w:rsidR="005016D6">
        <w:rPr>
          <w:rFonts w:ascii="Times New Roman" w:hAnsi="Times New Roman" w:cs="Times New Roman"/>
        </w:rPr>
        <w:t>ForecastEx</w:t>
      </w:r>
      <w:r w:rsidRPr="00AE434B">
        <w:rPr>
          <w:rFonts w:ascii="Times New Roman" w:hAnsi="Times New Roman" w:cs="Times New Roman"/>
        </w:rPr>
        <w:t xml:space="preserve"> has ensured the Affiliate</w:t>
      </w:r>
      <w:r w:rsidR="0086179D">
        <w:rPr>
          <w:rFonts w:ascii="Times New Roman" w:hAnsi="Times New Roman" w:cs="Times New Roman"/>
        </w:rPr>
        <w:t>d</w:t>
      </w:r>
      <w:r w:rsidRPr="00AE434B">
        <w:rPr>
          <w:rFonts w:ascii="Times New Roman" w:hAnsi="Times New Roman" w:cs="Times New Roman"/>
        </w:rPr>
        <w:t xml:space="preserve"> </w:t>
      </w:r>
      <w:r w:rsidR="0046349D">
        <w:rPr>
          <w:rFonts w:ascii="Times New Roman" w:hAnsi="Times New Roman" w:cs="Times New Roman"/>
        </w:rPr>
        <w:t>Customer</w:t>
      </w:r>
      <w:r w:rsidR="00136CB8">
        <w:rPr>
          <w:rFonts w:ascii="Times New Roman" w:hAnsi="Times New Roman" w:cs="Times New Roman"/>
        </w:rPr>
        <w:t xml:space="preserve"> </w:t>
      </w:r>
      <w:r w:rsidRPr="00AE434B">
        <w:rPr>
          <w:rFonts w:ascii="Times New Roman" w:hAnsi="Times New Roman" w:cs="Times New Roman"/>
        </w:rPr>
        <w:t xml:space="preserve">does not have access to </w:t>
      </w:r>
      <w:r w:rsidR="005016D6">
        <w:rPr>
          <w:rFonts w:ascii="Times New Roman" w:hAnsi="Times New Roman" w:cs="Times New Roman"/>
        </w:rPr>
        <w:t>ForecastEx’s</w:t>
      </w:r>
      <w:r w:rsidRPr="00AE434B">
        <w:rPr>
          <w:rFonts w:ascii="Times New Roman" w:hAnsi="Times New Roman" w:cs="Times New Roman"/>
        </w:rPr>
        <w:t xml:space="preserve"> material non-public information, and </w:t>
      </w:r>
      <w:r w:rsidR="005016D6">
        <w:rPr>
          <w:rFonts w:ascii="Times New Roman" w:hAnsi="Times New Roman" w:cs="Times New Roman"/>
        </w:rPr>
        <w:t>ForecastEx</w:t>
      </w:r>
      <w:r w:rsidRPr="00AE434B">
        <w:rPr>
          <w:rFonts w:ascii="Times New Roman" w:hAnsi="Times New Roman" w:cs="Times New Roman"/>
        </w:rPr>
        <w:t xml:space="preserve"> ensures the Affiliate</w:t>
      </w:r>
      <w:r w:rsidR="0086179D">
        <w:rPr>
          <w:rFonts w:ascii="Times New Roman" w:hAnsi="Times New Roman" w:cs="Times New Roman"/>
        </w:rPr>
        <w:t>d</w:t>
      </w:r>
      <w:r w:rsidR="00136CB8">
        <w:rPr>
          <w:rFonts w:ascii="Times New Roman" w:hAnsi="Times New Roman" w:cs="Times New Roman"/>
        </w:rPr>
        <w:t xml:space="preserve"> </w:t>
      </w:r>
      <w:r w:rsidR="0046349D">
        <w:rPr>
          <w:rFonts w:ascii="Times New Roman" w:hAnsi="Times New Roman" w:cs="Times New Roman"/>
        </w:rPr>
        <w:t>Customer</w:t>
      </w:r>
      <w:r w:rsidR="00136CB8">
        <w:rPr>
          <w:rFonts w:ascii="Times New Roman" w:hAnsi="Times New Roman" w:cs="Times New Roman"/>
        </w:rPr>
        <w:t>’</w:t>
      </w:r>
      <w:r w:rsidRPr="00AE434B">
        <w:rPr>
          <w:rFonts w:ascii="Times New Roman" w:hAnsi="Times New Roman" w:cs="Times New Roman"/>
        </w:rPr>
        <w:t xml:space="preserve">s access to information is limited to public information available to all </w:t>
      </w:r>
      <w:r w:rsidR="005016D6">
        <w:rPr>
          <w:rFonts w:ascii="Times New Roman" w:hAnsi="Times New Roman" w:cs="Times New Roman"/>
        </w:rPr>
        <w:t>Market Participant</w:t>
      </w:r>
      <w:r w:rsidRPr="00AE434B">
        <w:rPr>
          <w:rFonts w:ascii="Times New Roman" w:hAnsi="Times New Roman" w:cs="Times New Roman"/>
        </w:rPr>
        <w:t xml:space="preserve">.  (The provision of information to common </w:t>
      </w:r>
      <w:r w:rsidR="00DA07A1">
        <w:rPr>
          <w:rFonts w:ascii="Times New Roman" w:hAnsi="Times New Roman" w:cs="Times New Roman"/>
        </w:rPr>
        <w:t>Director</w:t>
      </w:r>
      <w:r w:rsidRPr="00AE434B">
        <w:rPr>
          <w:rFonts w:ascii="Times New Roman" w:hAnsi="Times New Roman" w:cs="Times New Roman"/>
        </w:rPr>
        <w:t xml:space="preserve">s of </w:t>
      </w:r>
      <w:r w:rsidR="005016D6">
        <w:rPr>
          <w:rFonts w:ascii="Times New Roman" w:hAnsi="Times New Roman" w:cs="Times New Roman"/>
        </w:rPr>
        <w:t>ForecastEx</w:t>
      </w:r>
      <w:r w:rsidRPr="00AE434B">
        <w:rPr>
          <w:rFonts w:ascii="Times New Roman" w:hAnsi="Times New Roman" w:cs="Times New Roman"/>
        </w:rPr>
        <w:t xml:space="preserve">, </w:t>
      </w:r>
      <w:r w:rsidR="00F929AF">
        <w:rPr>
          <w:rFonts w:ascii="Times New Roman" w:hAnsi="Times New Roman" w:cs="Times New Roman"/>
        </w:rPr>
        <w:t xml:space="preserve">and </w:t>
      </w:r>
      <w:r w:rsidRPr="00AE434B">
        <w:rPr>
          <w:rFonts w:ascii="Times New Roman" w:hAnsi="Times New Roman" w:cs="Times New Roman"/>
        </w:rPr>
        <w:t xml:space="preserve">any </w:t>
      </w:r>
      <w:r w:rsidR="002A41C5">
        <w:rPr>
          <w:rFonts w:ascii="Times New Roman" w:hAnsi="Times New Roman" w:cs="Times New Roman"/>
        </w:rPr>
        <w:t>Affiliate</w:t>
      </w:r>
      <w:r w:rsidRPr="00AE434B">
        <w:rPr>
          <w:rFonts w:ascii="Times New Roman" w:hAnsi="Times New Roman" w:cs="Times New Roman"/>
        </w:rPr>
        <w:t xml:space="preserve"> or the holding company shall not constitute a violation of this proscription.) </w:t>
      </w:r>
    </w:p>
    <w:p w14:paraId="566AB3F1" w14:textId="77777777" w:rsidR="00F929AF" w:rsidRDefault="00F929AF" w:rsidP="00A07F26">
      <w:pPr>
        <w:spacing w:after="0"/>
        <w:rPr>
          <w:rFonts w:ascii="Times New Roman" w:hAnsi="Times New Roman" w:cs="Times New Roman"/>
        </w:rPr>
      </w:pPr>
    </w:p>
    <w:p w14:paraId="6A02AD0E" w14:textId="1DE90371" w:rsidR="00DB5933" w:rsidRDefault="00F929AF" w:rsidP="00A07F26">
      <w:pPr>
        <w:spacing w:after="0"/>
        <w:rPr>
          <w:rFonts w:ascii="Times New Roman" w:hAnsi="Times New Roman" w:cs="Times New Roman"/>
        </w:rPr>
      </w:pPr>
      <w:r>
        <w:rPr>
          <w:rFonts w:ascii="Times New Roman" w:hAnsi="Times New Roman" w:cs="Times New Roman"/>
        </w:rPr>
        <w:t xml:space="preserve">(c) </w:t>
      </w:r>
      <w:r w:rsidR="005016D6">
        <w:rPr>
          <w:rFonts w:ascii="Times New Roman" w:hAnsi="Times New Roman" w:cs="Times New Roman"/>
        </w:rPr>
        <w:t>ForecastEx</w:t>
      </w:r>
      <w:r w:rsidR="00A07F26" w:rsidRPr="00AE434B">
        <w:rPr>
          <w:rFonts w:ascii="Times New Roman" w:hAnsi="Times New Roman" w:cs="Times New Roman"/>
        </w:rPr>
        <w:t xml:space="preserve"> maintains operational independence from </w:t>
      </w:r>
      <w:r w:rsidR="00E17873">
        <w:rPr>
          <w:rFonts w:ascii="Times New Roman" w:hAnsi="Times New Roman" w:cs="Times New Roman"/>
        </w:rPr>
        <w:t>the Affiliated Customer</w:t>
      </w:r>
      <w:r w:rsidR="00A07F26" w:rsidRPr="00AE434B">
        <w:rPr>
          <w:rFonts w:ascii="Times New Roman" w:hAnsi="Times New Roman" w:cs="Times New Roman"/>
        </w:rPr>
        <w:t>.  Operational independence means that the Affiliate</w:t>
      </w:r>
      <w:r w:rsidR="00E17873">
        <w:rPr>
          <w:rFonts w:ascii="Times New Roman" w:hAnsi="Times New Roman" w:cs="Times New Roman"/>
        </w:rPr>
        <w:t>d</w:t>
      </w:r>
      <w:r w:rsidR="00A07F26" w:rsidRPr="00AE434B">
        <w:rPr>
          <w:rFonts w:ascii="Times New Roman" w:hAnsi="Times New Roman" w:cs="Times New Roman"/>
        </w:rPr>
        <w:t xml:space="preserve"> </w:t>
      </w:r>
      <w:r w:rsidR="00E17873">
        <w:rPr>
          <w:rFonts w:ascii="Times New Roman" w:hAnsi="Times New Roman" w:cs="Times New Roman"/>
        </w:rPr>
        <w:t>Customer</w:t>
      </w:r>
      <w:r w:rsidR="00A07F26" w:rsidRPr="00AE434B">
        <w:rPr>
          <w:rFonts w:ascii="Times New Roman" w:hAnsi="Times New Roman" w:cs="Times New Roman"/>
        </w:rPr>
        <w:t xml:space="preserve"> must:</w:t>
      </w:r>
    </w:p>
    <w:p w14:paraId="310731DB" w14:textId="4DB0BC8C" w:rsidR="00A07F26" w:rsidRPr="00AE434B" w:rsidRDefault="00A07F26" w:rsidP="00DB5933">
      <w:pPr>
        <w:spacing w:after="0"/>
        <w:ind w:left="720"/>
        <w:rPr>
          <w:rFonts w:ascii="Times New Roman" w:hAnsi="Times New Roman" w:cs="Times New Roman"/>
        </w:rPr>
      </w:pPr>
      <w:r w:rsidRPr="00AE434B">
        <w:rPr>
          <w:rFonts w:ascii="Times New Roman" w:hAnsi="Times New Roman" w:cs="Times New Roman"/>
        </w:rPr>
        <w:t>(1)</w:t>
      </w:r>
      <w:r w:rsidR="00DB5933">
        <w:rPr>
          <w:rFonts w:ascii="Times New Roman" w:hAnsi="Times New Roman" w:cs="Times New Roman"/>
        </w:rPr>
        <w:t xml:space="preserve"> </w:t>
      </w:r>
      <w:r w:rsidRPr="00AE434B">
        <w:rPr>
          <w:rFonts w:ascii="Times New Roman" w:hAnsi="Times New Roman" w:cs="Times New Roman"/>
        </w:rPr>
        <w:t xml:space="preserve">Have </w:t>
      </w:r>
      <w:r w:rsidR="009A25AC">
        <w:rPr>
          <w:rFonts w:ascii="Times New Roman" w:hAnsi="Times New Roman" w:cs="Times New Roman"/>
        </w:rPr>
        <w:t>no access to ForecastEx</w:t>
      </w:r>
      <w:r w:rsidRPr="00AE434B">
        <w:rPr>
          <w:rFonts w:ascii="Times New Roman" w:hAnsi="Times New Roman" w:cs="Times New Roman"/>
        </w:rPr>
        <w:t xml:space="preserve"> operations, including servers, databases, accounts, tools, software, and development tooling, separate from </w:t>
      </w:r>
      <w:r w:rsidR="005016D6">
        <w:rPr>
          <w:rFonts w:ascii="Times New Roman" w:hAnsi="Times New Roman" w:cs="Times New Roman"/>
        </w:rPr>
        <w:t>ForecastEx</w:t>
      </w:r>
      <w:r w:rsidRPr="00AE434B">
        <w:rPr>
          <w:rFonts w:ascii="Times New Roman" w:hAnsi="Times New Roman" w:cs="Times New Roman"/>
        </w:rPr>
        <w:t>;</w:t>
      </w:r>
    </w:p>
    <w:p w14:paraId="1F3DEED9" w14:textId="7FAFDBCE" w:rsidR="00A07F26" w:rsidRPr="00AE434B" w:rsidRDefault="00A07F26" w:rsidP="00DB5933">
      <w:pPr>
        <w:spacing w:after="0"/>
        <w:ind w:left="720"/>
        <w:rPr>
          <w:rFonts w:ascii="Times New Roman" w:hAnsi="Times New Roman" w:cs="Times New Roman"/>
        </w:rPr>
      </w:pPr>
      <w:r w:rsidRPr="00AE434B">
        <w:rPr>
          <w:rFonts w:ascii="Times New Roman" w:hAnsi="Times New Roman" w:cs="Times New Roman"/>
        </w:rPr>
        <w:t>(</w:t>
      </w:r>
      <w:r w:rsidR="00815D9F">
        <w:rPr>
          <w:rFonts w:ascii="Times New Roman" w:hAnsi="Times New Roman" w:cs="Times New Roman"/>
        </w:rPr>
        <w:t>2</w:t>
      </w:r>
      <w:r w:rsidRPr="00AE434B">
        <w:rPr>
          <w:rFonts w:ascii="Times New Roman" w:hAnsi="Times New Roman" w:cs="Times New Roman"/>
        </w:rPr>
        <w:t>)</w:t>
      </w:r>
      <w:r w:rsidR="00DB5933">
        <w:rPr>
          <w:rFonts w:ascii="Times New Roman" w:hAnsi="Times New Roman" w:cs="Times New Roman"/>
        </w:rPr>
        <w:t xml:space="preserve"> </w:t>
      </w:r>
      <w:r w:rsidR="00815D9F">
        <w:rPr>
          <w:rFonts w:ascii="Times New Roman" w:hAnsi="Times New Roman" w:cs="Times New Roman"/>
        </w:rPr>
        <w:t>Comply with all of</w:t>
      </w:r>
      <w:r w:rsidRPr="00AE434B">
        <w:rPr>
          <w:rFonts w:ascii="Times New Roman" w:hAnsi="Times New Roman" w:cs="Times New Roman"/>
        </w:rPr>
        <w:t xml:space="preserve"> the rules in this Rulebook, including the rules regarding Clearing Members;</w:t>
      </w:r>
    </w:p>
    <w:p w14:paraId="2600CBAE" w14:textId="79C01172" w:rsidR="00A07F26" w:rsidRPr="00AE434B" w:rsidRDefault="00A07F26" w:rsidP="00DB5933">
      <w:pPr>
        <w:spacing w:after="0"/>
        <w:ind w:firstLine="720"/>
        <w:rPr>
          <w:rFonts w:ascii="Times New Roman" w:hAnsi="Times New Roman" w:cs="Times New Roman"/>
        </w:rPr>
      </w:pPr>
      <w:r w:rsidRPr="00AE434B">
        <w:rPr>
          <w:rFonts w:ascii="Times New Roman" w:hAnsi="Times New Roman" w:cs="Times New Roman"/>
        </w:rPr>
        <w:t>(</w:t>
      </w:r>
      <w:r w:rsidR="00815D9F">
        <w:rPr>
          <w:rFonts w:ascii="Times New Roman" w:hAnsi="Times New Roman" w:cs="Times New Roman"/>
        </w:rPr>
        <w:t>3</w:t>
      </w:r>
      <w:r w:rsidRPr="00AE434B">
        <w:rPr>
          <w:rFonts w:ascii="Times New Roman" w:hAnsi="Times New Roman" w:cs="Times New Roman"/>
        </w:rPr>
        <w:t>)</w:t>
      </w:r>
      <w:r w:rsidR="00DB5933">
        <w:rPr>
          <w:rFonts w:ascii="Times New Roman" w:hAnsi="Times New Roman" w:cs="Times New Roman"/>
        </w:rPr>
        <w:t xml:space="preserve"> </w:t>
      </w:r>
      <w:r w:rsidRPr="00AE434B">
        <w:rPr>
          <w:rFonts w:ascii="Times New Roman" w:hAnsi="Times New Roman" w:cs="Times New Roman"/>
        </w:rPr>
        <w:t xml:space="preserve">Have access to the </w:t>
      </w:r>
      <w:r w:rsidR="00066496">
        <w:rPr>
          <w:rFonts w:ascii="Times New Roman" w:hAnsi="Times New Roman" w:cs="Times New Roman"/>
        </w:rPr>
        <w:t>p</w:t>
      </w:r>
      <w:r w:rsidRPr="00AE434B">
        <w:rPr>
          <w:rFonts w:ascii="Times New Roman" w:hAnsi="Times New Roman" w:cs="Times New Roman"/>
        </w:rPr>
        <w:t>latform limited to that set forth in the rules in this Rulebook;</w:t>
      </w:r>
    </w:p>
    <w:p w14:paraId="0792ABAE" w14:textId="7F32E091" w:rsidR="00A07F26" w:rsidRPr="00AE434B" w:rsidRDefault="00A07F26" w:rsidP="00DB5933">
      <w:pPr>
        <w:spacing w:after="0"/>
        <w:ind w:left="720"/>
        <w:rPr>
          <w:rFonts w:ascii="Times New Roman" w:hAnsi="Times New Roman" w:cs="Times New Roman"/>
        </w:rPr>
      </w:pPr>
      <w:r w:rsidRPr="00AE434B">
        <w:rPr>
          <w:rFonts w:ascii="Times New Roman" w:hAnsi="Times New Roman" w:cs="Times New Roman"/>
        </w:rPr>
        <w:t>(</w:t>
      </w:r>
      <w:r w:rsidR="00815D9F">
        <w:rPr>
          <w:rFonts w:ascii="Times New Roman" w:hAnsi="Times New Roman" w:cs="Times New Roman"/>
        </w:rPr>
        <w:t>4</w:t>
      </w:r>
      <w:r w:rsidRPr="00AE434B">
        <w:rPr>
          <w:rFonts w:ascii="Times New Roman" w:hAnsi="Times New Roman" w:cs="Times New Roman"/>
        </w:rPr>
        <w:t>)</w:t>
      </w:r>
      <w:r w:rsidR="00DB5933">
        <w:rPr>
          <w:rFonts w:ascii="Times New Roman" w:hAnsi="Times New Roman" w:cs="Times New Roman"/>
        </w:rPr>
        <w:t xml:space="preserve"> </w:t>
      </w:r>
      <w:r w:rsidRPr="00AE434B">
        <w:rPr>
          <w:rFonts w:ascii="Times New Roman" w:hAnsi="Times New Roman" w:cs="Times New Roman"/>
        </w:rPr>
        <w:t xml:space="preserve">Not have access to material non-public information, including but not limited to information regarding order flow, trading, </w:t>
      </w:r>
      <w:r w:rsidR="002A41C5">
        <w:rPr>
          <w:rFonts w:ascii="Times New Roman" w:hAnsi="Times New Roman" w:cs="Times New Roman"/>
        </w:rPr>
        <w:t>Settlement</w:t>
      </w:r>
      <w:r w:rsidRPr="00AE434B">
        <w:rPr>
          <w:rFonts w:ascii="Times New Roman" w:hAnsi="Times New Roman" w:cs="Times New Roman"/>
        </w:rPr>
        <w:t xml:space="preserve">, </w:t>
      </w:r>
      <w:r w:rsidR="002A41C5">
        <w:rPr>
          <w:rFonts w:ascii="Times New Roman" w:hAnsi="Times New Roman" w:cs="Times New Roman"/>
        </w:rPr>
        <w:t xml:space="preserve">Event </w:t>
      </w:r>
      <w:r w:rsidR="00B23B60">
        <w:rPr>
          <w:rFonts w:ascii="Times New Roman" w:hAnsi="Times New Roman" w:cs="Times New Roman"/>
        </w:rPr>
        <w:t>Markets</w:t>
      </w:r>
      <w:r w:rsidRPr="00AE434B">
        <w:rPr>
          <w:rFonts w:ascii="Times New Roman" w:hAnsi="Times New Roman" w:cs="Times New Roman"/>
        </w:rPr>
        <w:t>, and compliance; and</w:t>
      </w:r>
    </w:p>
    <w:p w14:paraId="20D0E10B" w14:textId="28BC2B62" w:rsidR="00A07F26" w:rsidRDefault="00A07F26" w:rsidP="00DB5933">
      <w:pPr>
        <w:spacing w:after="0"/>
        <w:ind w:firstLine="720"/>
        <w:rPr>
          <w:rFonts w:ascii="Times New Roman" w:hAnsi="Times New Roman" w:cs="Times New Roman"/>
        </w:rPr>
      </w:pPr>
      <w:r w:rsidRPr="00AE434B">
        <w:rPr>
          <w:rFonts w:ascii="Times New Roman" w:hAnsi="Times New Roman" w:cs="Times New Roman"/>
        </w:rPr>
        <w:t>(</w:t>
      </w:r>
      <w:r w:rsidR="00815D9F">
        <w:rPr>
          <w:rFonts w:ascii="Times New Roman" w:hAnsi="Times New Roman" w:cs="Times New Roman"/>
        </w:rPr>
        <w:t>5</w:t>
      </w:r>
      <w:r w:rsidRPr="00AE434B">
        <w:rPr>
          <w:rFonts w:ascii="Times New Roman" w:hAnsi="Times New Roman" w:cs="Times New Roman"/>
        </w:rPr>
        <w:t>)</w:t>
      </w:r>
      <w:r w:rsidR="00DB5933">
        <w:rPr>
          <w:rFonts w:ascii="Times New Roman" w:hAnsi="Times New Roman" w:cs="Times New Roman"/>
        </w:rPr>
        <w:t xml:space="preserve"> </w:t>
      </w:r>
      <w:r w:rsidRPr="00AE434B">
        <w:rPr>
          <w:rFonts w:ascii="Times New Roman" w:hAnsi="Times New Roman" w:cs="Times New Roman"/>
        </w:rPr>
        <w:t xml:space="preserve">Have and maintain physical separation from </w:t>
      </w:r>
      <w:r w:rsidR="005016D6">
        <w:rPr>
          <w:rFonts w:ascii="Times New Roman" w:hAnsi="Times New Roman" w:cs="Times New Roman"/>
        </w:rPr>
        <w:t>ForecastEx</w:t>
      </w:r>
      <w:r w:rsidRPr="00AE434B">
        <w:rPr>
          <w:rFonts w:ascii="Times New Roman" w:hAnsi="Times New Roman" w:cs="Times New Roman"/>
        </w:rPr>
        <w:t>.</w:t>
      </w:r>
    </w:p>
    <w:p w14:paraId="61411E69" w14:textId="77777777" w:rsidR="00DB5933" w:rsidRPr="00AE434B" w:rsidRDefault="00DB5933" w:rsidP="00DB5933">
      <w:pPr>
        <w:spacing w:after="0"/>
        <w:ind w:firstLine="720"/>
        <w:rPr>
          <w:rFonts w:ascii="Times New Roman" w:hAnsi="Times New Roman" w:cs="Times New Roman"/>
        </w:rPr>
      </w:pPr>
    </w:p>
    <w:p w14:paraId="08562AA2" w14:textId="29146241" w:rsidR="00A07F26" w:rsidRDefault="00A07F26" w:rsidP="00A07F26">
      <w:pPr>
        <w:spacing w:after="0"/>
        <w:rPr>
          <w:rFonts w:ascii="Times New Roman" w:hAnsi="Times New Roman" w:cs="Times New Roman"/>
        </w:rPr>
      </w:pPr>
      <w:r w:rsidRPr="00AE434B">
        <w:rPr>
          <w:rFonts w:ascii="Times New Roman" w:hAnsi="Times New Roman" w:cs="Times New Roman"/>
        </w:rPr>
        <w:t>(c)</w:t>
      </w:r>
      <w:r w:rsidR="00DB5933">
        <w:rPr>
          <w:rFonts w:ascii="Times New Roman" w:hAnsi="Times New Roman" w:cs="Times New Roman"/>
        </w:rPr>
        <w:t xml:space="preserve"> </w:t>
      </w:r>
      <w:r w:rsidRPr="00AE434B">
        <w:rPr>
          <w:rFonts w:ascii="Times New Roman" w:hAnsi="Times New Roman" w:cs="Times New Roman"/>
        </w:rPr>
        <w:t xml:space="preserve">All capital underlying trading by an </w:t>
      </w:r>
      <w:r w:rsidR="002A41C5">
        <w:rPr>
          <w:rFonts w:ascii="Times New Roman" w:hAnsi="Times New Roman" w:cs="Times New Roman"/>
        </w:rPr>
        <w:t>Affiliate</w:t>
      </w:r>
      <w:r w:rsidR="00D5397A">
        <w:rPr>
          <w:rFonts w:ascii="Times New Roman" w:hAnsi="Times New Roman" w:cs="Times New Roman"/>
        </w:rPr>
        <w:t>d</w:t>
      </w:r>
      <w:r w:rsidR="001509ED">
        <w:rPr>
          <w:rFonts w:ascii="Times New Roman" w:hAnsi="Times New Roman" w:cs="Times New Roman"/>
        </w:rPr>
        <w:t xml:space="preserve"> </w:t>
      </w:r>
      <w:r w:rsidR="0046349D">
        <w:rPr>
          <w:rFonts w:ascii="Times New Roman" w:hAnsi="Times New Roman" w:cs="Times New Roman"/>
        </w:rPr>
        <w:t>Customer</w:t>
      </w:r>
      <w:r w:rsidRPr="00AE434B">
        <w:rPr>
          <w:rFonts w:ascii="Times New Roman" w:hAnsi="Times New Roman" w:cs="Times New Roman"/>
        </w:rPr>
        <w:t xml:space="preserve"> will not originate from </w:t>
      </w:r>
      <w:r w:rsidR="00BD7DF7">
        <w:rPr>
          <w:rFonts w:ascii="Times New Roman" w:hAnsi="Times New Roman" w:cs="Times New Roman"/>
        </w:rPr>
        <w:t>ForecastEx</w:t>
      </w:r>
      <w:r w:rsidRPr="00AE434B">
        <w:rPr>
          <w:rFonts w:ascii="Times New Roman" w:hAnsi="Times New Roman" w:cs="Times New Roman"/>
        </w:rPr>
        <w:t>.</w:t>
      </w:r>
    </w:p>
    <w:p w14:paraId="741ACB69" w14:textId="77777777" w:rsidR="00DB5933" w:rsidRPr="00AE434B" w:rsidRDefault="00DB5933" w:rsidP="00A07F26">
      <w:pPr>
        <w:spacing w:after="0"/>
        <w:rPr>
          <w:rFonts w:ascii="Times New Roman" w:hAnsi="Times New Roman" w:cs="Times New Roman"/>
        </w:rPr>
      </w:pPr>
    </w:p>
    <w:p w14:paraId="6CAE2ED6" w14:textId="0E21C3F5" w:rsidR="00A07F26" w:rsidRDefault="00A07F26" w:rsidP="00A07F26">
      <w:pPr>
        <w:spacing w:after="0"/>
        <w:rPr>
          <w:rFonts w:ascii="Times New Roman" w:hAnsi="Times New Roman" w:cs="Times New Roman"/>
        </w:rPr>
      </w:pPr>
      <w:r w:rsidRPr="00AE434B">
        <w:rPr>
          <w:rFonts w:ascii="Times New Roman" w:hAnsi="Times New Roman" w:cs="Times New Roman"/>
        </w:rPr>
        <w:t>(d)</w:t>
      </w:r>
      <w:r w:rsidR="00DB5933">
        <w:rPr>
          <w:rFonts w:ascii="Times New Roman" w:hAnsi="Times New Roman" w:cs="Times New Roman"/>
        </w:rPr>
        <w:t xml:space="preserve"> </w:t>
      </w:r>
      <w:r w:rsidRPr="00AE434B">
        <w:rPr>
          <w:rFonts w:ascii="Times New Roman" w:hAnsi="Times New Roman" w:cs="Times New Roman"/>
        </w:rPr>
        <w:t xml:space="preserve">Any algorithms employed by any </w:t>
      </w:r>
      <w:r w:rsidR="002A41C5">
        <w:rPr>
          <w:rFonts w:ascii="Times New Roman" w:hAnsi="Times New Roman" w:cs="Times New Roman"/>
        </w:rPr>
        <w:t>Affiliate</w:t>
      </w:r>
      <w:r w:rsidR="00D5397A">
        <w:rPr>
          <w:rFonts w:ascii="Times New Roman" w:hAnsi="Times New Roman" w:cs="Times New Roman"/>
        </w:rPr>
        <w:t>d</w:t>
      </w:r>
      <w:r w:rsidR="001509ED">
        <w:rPr>
          <w:rFonts w:ascii="Times New Roman" w:hAnsi="Times New Roman" w:cs="Times New Roman"/>
        </w:rPr>
        <w:t xml:space="preserve"> </w:t>
      </w:r>
      <w:r w:rsidR="0046349D">
        <w:rPr>
          <w:rFonts w:ascii="Times New Roman" w:hAnsi="Times New Roman" w:cs="Times New Roman"/>
        </w:rPr>
        <w:t>Customer</w:t>
      </w:r>
      <w:r w:rsidR="001509ED">
        <w:rPr>
          <w:rFonts w:ascii="Times New Roman" w:hAnsi="Times New Roman" w:cs="Times New Roman"/>
        </w:rPr>
        <w:t>s</w:t>
      </w:r>
      <w:r w:rsidRPr="00AE434B">
        <w:rPr>
          <w:rFonts w:ascii="Times New Roman" w:hAnsi="Times New Roman" w:cs="Times New Roman"/>
        </w:rPr>
        <w:t xml:space="preserve"> will not be readily exploitable (e.g., be not readily subject to manipulation, hacking).</w:t>
      </w:r>
    </w:p>
    <w:p w14:paraId="5C0B4501" w14:textId="77777777" w:rsidR="00DB5933" w:rsidRPr="00AE434B" w:rsidRDefault="00DB5933" w:rsidP="00A07F26">
      <w:pPr>
        <w:spacing w:after="0"/>
        <w:rPr>
          <w:rFonts w:ascii="Times New Roman" w:hAnsi="Times New Roman" w:cs="Times New Roman"/>
        </w:rPr>
      </w:pPr>
    </w:p>
    <w:p w14:paraId="72AAD88B" w14:textId="44D3D867" w:rsidR="00DB5933" w:rsidRDefault="00A07F26" w:rsidP="00A07F26">
      <w:pPr>
        <w:spacing w:after="0"/>
        <w:rPr>
          <w:rFonts w:ascii="Times New Roman" w:hAnsi="Times New Roman" w:cs="Times New Roman"/>
        </w:rPr>
      </w:pPr>
      <w:r w:rsidRPr="00AE434B">
        <w:rPr>
          <w:rFonts w:ascii="Times New Roman" w:hAnsi="Times New Roman" w:cs="Times New Roman"/>
        </w:rPr>
        <w:t>(e)</w:t>
      </w:r>
      <w:r w:rsidR="00DB5933">
        <w:rPr>
          <w:rFonts w:ascii="Times New Roman" w:hAnsi="Times New Roman" w:cs="Times New Roman"/>
        </w:rPr>
        <w:t xml:space="preserve"> </w:t>
      </w:r>
      <w:r w:rsidR="00D5397A">
        <w:rPr>
          <w:rFonts w:ascii="Times New Roman" w:hAnsi="Times New Roman" w:cs="Times New Roman"/>
        </w:rPr>
        <w:t>There</w:t>
      </w:r>
      <w:r w:rsidRPr="00AE434B">
        <w:rPr>
          <w:rFonts w:ascii="Times New Roman" w:hAnsi="Times New Roman" w:cs="Times New Roman"/>
        </w:rPr>
        <w:t xml:space="preserve"> may be multiple </w:t>
      </w:r>
      <w:r w:rsidR="002A41C5">
        <w:rPr>
          <w:rFonts w:ascii="Times New Roman" w:hAnsi="Times New Roman" w:cs="Times New Roman"/>
        </w:rPr>
        <w:t>Affiliate</w:t>
      </w:r>
      <w:r w:rsidR="00D5397A">
        <w:rPr>
          <w:rFonts w:ascii="Times New Roman" w:hAnsi="Times New Roman" w:cs="Times New Roman"/>
        </w:rPr>
        <w:t>d</w:t>
      </w:r>
      <w:r w:rsidR="001509ED">
        <w:rPr>
          <w:rFonts w:ascii="Times New Roman" w:hAnsi="Times New Roman" w:cs="Times New Roman"/>
        </w:rPr>
        <w:t xml:space="preserve"> </w:t>
      </w:r>
      <w:r w:rsidR="0046349D">
        <w:rPr>
          <w:rFonts w:ascii="Times New Roman" w:hAnsi="Times New Roman" w:cs="Times New Roman"/>
        </w:rPr>
        <w:t>Customer</w:t>
      </w:r>
      <w:r w:rsidRPr="00AE434B">
        <w:rPr>
          <w:rFonts w:ascii="Times New Roman" w:hAnsi="Times New Roman" w:cs="Times New Roman"/>
        </w:rPr>
        <w:t xml:space="preserve"> entities trading on the Platform.</w:t>
      </w:r>
    </w:p>
    <w:p w14:paraId="4C127188" w14:textId="77777777" w:rsidR="00DB5933" w:rsidRPr="00AE434B" w:rsidRDefault="00DB5933" w:rsidP="00DB5933">
      <w:pPr>
        <w:spacing w:after="0"/>
        <w:ind w:firstLine="720"/>
        <w:rPr>
          <w:rFonts w:ascii="Times New Roman" w:hAnsi="Times New Roman" w:cs="Times New Roman"/>
        </w:rPr>
      </w:pPr>
    </w:p>
    <w:p w14:paraId="767C2BCE" w14:textId="04E0C917" w:rsidR="00A07F26" w:rsidRPr="00AE434B" w:rsidRDefault="00A07F26" w:rsidP="001509ED">
      <w:pPr>
        <w:spacing w:after="0"/>
        <w:rPr>
          <w:rFonts w:ascii="Times New Roman" w:hAnsi="Times New Roman" w:cs="Times New Roman"/>
        </w:rPr>
      </w:pPr>
      <w:r w:rsidRPr="00AE434B">
        <w:rPr>
          <w:rFonts w:ascii="Times New Roman" w:hAnsi="Times New Roman" w:cs="Times New Roman"/>
        </w:rPr>
        <w:t>(</w:t>
      </w:r>
      <w:r w:rsidR="001509ED">
        <w:rPr>
          <w:rFonts w:ascii="Times New Roman" w:hAnsi="Times New Roman" w:cs="Times New Roman"/>
        </w:rPr>
        <w:t>f</w:t>
      </w:r>
      <w:r w:rsidRPr="00AE434B">
        <w:rPr>
          <w:rFonts w:ascii="Times New Roman" w:hAnsi="Times New Roman" w:cs="Times New Roman"/>
        </w:rPr>
        <w:t>)</w:t>
      </w:r>
      <w:r w:rsidR="00DB5933">
        <w:rPr>
          <w:rFonts w:ascii="Times New Roman" w:hAnsi="Times New Roman" w:cs="Times New Roman"/>
        </w:rPr>
        <w:t xml:space="preserve"> </w:t>
      </w:r>
      <w:r w:rsidR="00DB5933" w:rsidRPr="00AE434B">
        <w:rPr>
          <w:rFonts w:ascii="Times New Roman" w:hAnsi="Times New Roman" w:cs="Times New Roman"/>
        </w:rPr>
        <w:t xml:space="preserve"> </w:t>
      </w:r>
      <w:r w:rsidRPr="00AE434B">
        <w:rPr>
          <w:rFonts w:ascii="Times New Roman" w:hAnsi="Times New Roman" w:cs="Times New Roman"/>
        </w:rPr>
        <w:t xml:space="preserve">If additional </w:t>
      </w:r>
      <w:r w:rsidR="002A41C5">
        <w:rPr>
          <w:rFonts w:ascii="Times New Roman" w:hAnsi="Times New Roman" w:cs="Times New Roman"/>
        </w:rPr>
        <w:t>Affiliate</w:t>
      </w:r>
      <w:r w:rsidRPr="00AE434B">
        <w:rPr>
          <w:rFonts w:ascii="Times New Roman" w:hAnsi="Times New Roman" w:cs="Times New Roman"/>
        </w:rPr>
        <w:t xml:space="preserve">s of </w:t>
      </w:r>
      <w:r w:rsidR="005016D6">
        <w:rPr>
          <w:rFonts w:ascii="Times New Roman" w:hAnsi="Times New Roman" w:cs="Times New Roman"/>
        </w:rPr>
        <w:t>ForecastEx</w:t>
      </w:r>
      <w:r w:rsidRPr="00AE434B">
        <w:rPr>
          <w:rFonts w:ascii="Times New Roman" w:hAnsi="Times New Roman" w:cs="Times New Roman"/>
        </w:rPr>
        <w:t xml:space="preserve"> commence trading on the </w:t>
      </w:r>
      <w:r w:rsidR="0069059E">
        <w:rPr>
          <w:rFonts w:ascii="Times New Roman" w:hAnsi="Times New Roman" w:cs="Times New Roman"/>
        </w:rPr>
        <w:t>p</w:t>
      </w:r>
      <w:r w:rsidRPr="00AE434B">
        <w:rPr>
          <w:rFonts w:ascii="Times New Roman" w:hAnsi="Times New Roman" w:cs="Times New Roman"/>
        </w:rPr>
        <w:t xml:space="preserve">latform, or if the information about the trading activities of the Affiliate changes materially, </w:t>
      </w:r>
      <w:r w:rsidR="005016D6">
        <w:rPr>
          <w:rFonts w:ascii="Times New Roman" w:hAnsi="Times New Roman" w:cs="Times New Roman"/>
        </w:rPr>
        <w:t>ForecastEx</w:t>
      </w:r>
      <w:r w:rsidRPr="00AE434B">
        <w:rPr>
          <w:rFonts w:ascii="Times New Roman" w:hAnsi="Times New Roman" w:cs="Times New Roman"/>
        </w:rPr>
        <w:t xml:space="preserve"> has put in place necessary controls to ensure that it updates this Rulebook and notif</w:t>
      </w:r>
      <w:r w:rsidR="00EE4AC8">
        <w:rPr>
          <w:rFonts w:ascii="Times New Roman" w:hAnsi="Times New Roman" w:cs="Times New Roman"/>
        </w:rPr>
        <w:t>ies</w:t>
      </w:r>
      <w:r w:rsidRPr="00AE434B">
        <w:rPr>
          <w:rFonts w:ascii="Times New Roman" w:hAnsi="Times New Roman" w:cs="Times New Roman"/>
        </w:rPr>
        <w:t xml:space="preserve"> </w:t>
      </w:r>
      <w:r w:rsidR="00906623">
        <w:rPr>
          <w:rFonts w:ascii="Times New Roman" w:hAnsi="Times New Roman" w:cs="Times New Roman"/>
        </w:rPr>
        <w:t>Market Participants</w:t>
      </w:r>
      <w:r w:rsidR="00874585">
        <w:rPr>
          <w:rFonts w:ascii="Times New Roman" w:hAnsi="Times New Roman" w:cs="Times New Roman"/>
        </w:rPr>
        <w:t xml:space="preserve"> </w:t>
      </w:r>
      <w:r w:rsidR="0099502C">
        <w:rPr>
          <w:rFonts w:ascii="Times New Roman" w:hAnsi="Times New Roman" w:cs="Times New Roman"/>
        </w:rPr>
        <w:t>by issuing a notice on the website that discloses</w:t>
      </w:r>
      <w:r w:rsidRPr="00AE434B">
        <w:rPr>
          <w:rFonts w:ascii="Times New Roman" w:hAnsi="Times New Roman" w:cs="Times New Roman"/>
        </w:rPr>
        <w:t xml:space="preserve"> any Affiliate’s purpose in trading on the </w:t>
      </w:r>
      <w:r w:rsidR="0069059E">
        <w:rPr>
          <w:rFonts w:ascii="Times New Roman" w:hAnsi="Times New Roman" w:cs="Times New Roman"/>
        </w:rPr>
        <w:t>p</w:t>
      </w:r>
      <w:r w:rsidRPr="00AE434B">
        <w:rPr>
          <w:rFonts w:ascii="Times New Roman" w:hAnsi="Times New Roman" w:cs="Times New Roman"/>
        </w:rPr>
        <w:t>latform, and provides a summary of the procedures in place to manage and disclose actual or potential conflicts of interest and effects on trading to ensure market integrity and fairness are preserved.</w:t>
      </w:r>
    </w:p>
    <w:p w14:paraId="5188A85A" w14:textId="7A9A5042" w:rsidR="00A07F26" w:rsidRDefault="00A07F26" w:rsidP="00AF0ECE">
      <w:pPr>
        <w:spacing w:after="0"/>
        <w:rPr>
          <w:rFonts w:ascii="Times New Roman" w:hAnsi="Times New Roman" w:cs="Times New Roman"/>
        </w:rPr>
      </w:pPr>
    </w:p>
    <w:p w14:paraId="0D05FCB9" w14:textId="77777777" w:rsidR="00DB5933" w:rsidRPr="00AE434B" w:rsidRDefault="00DB5933" w:rsidP="00AF0ECE">
      <w:pPr>
        <w:spacing w:after="0"/>
        <w:rPr>
          <w:rFonts w:ascii="Times New Roman" w:hAnsi="Times New Roman" w:cs="Times New Roman"/>
        </w:rPr>
      </w:pPr>
    </w:p>
    <w:p w14:paraId="37AE2AF8" w14:textId="266D442A" w:rsidR="001B53C8" w:rsidRPr="00AE434B" w:rsidRDefault="005016D6" w:rsidP="00DB5933">
      <w:pPr>
        <w:pStyle w:val="Heading2"/>
      </w:pPr>
      <w:bookmarkStart w:id="15" w:name="_Toc97735794"/>
      <w:r>
        <w:t xml:space="preserve">Rule </w:t>
      </w:r>
      <w:r w:rsidR="00801020" w:rsidRPr="00AE434B">
        <w:t>20</w:t>
      </w:r>
      <w:r w:rsidR="005D3078" w:rsidRPr="00AE434B">
        <w:t>9</w:t>
      </w:r>
      <w:r w:rsidR="00801020" w:rsidRPr="00AE434B">
        <w:t xml:space="preserve"> – Recordkeeping</w:t>
      </w:r>
      <w:bookmarkEnd w:id="15"/>
    </w:p>
    <w:p w14:paraId="4AFA32E0" w14:textId="7D13B381" w:rsidR="00801020" w:rsidRPr="00AE434B" w:rsidRDefault="00801020" w:rsidP="00AF0ECE">
      <w:pPr>
        <w:spacing w:after="0"/>
        <w:rPr>
          <w:rFonts w:ascii="Times New Roman" w:hAnsi="Times New Roman" w:cs="Times New Roman"/>
        </w:rPr>
      </w:pPr>
    </w:p>
    <w:p w14:paraId="4371D0DE" w14:textId="17C24FD1" w:rsidR="000566DD" w:rsidRDefault="000566DD" w:rsidP="00AF0ECE">
      <w:pPr>
        <w:spacing w:after="0"/>
        <w:rPr>
          <w:rFonts w:ascii="Times New Roman" w:hAnsi="Times New Roman" w:cs="Times New Roman"/>
        </w:rPr>
      </w:pPr>
      <w:r w:rsidRPr="00AE434B">
        <w:rPr>
          <w:rFonts w:ascii="Times New Roman" w:hAnsi="Times New Roman" w:cs="Times New Roman"/>
        </w:rPr>
        <w:t xml:space="preserve">(a) </w:t>
      </w:r>
      <w:r w:rsidR="00BD7DF7">
        <w:rPr>
          <w:rFonts w:ascii="Times New Roman" w:hAnsi="Times New Roman" w:cs="Times New Roman"/>
        </w:rPr>
        <w:t>ForecastEx</w:t>
      </w:r>
      <w:r w:rsidRPr="00AE434B">
        <w:rPr>
          <w:rFonts w:ascii="Times New Roman" w:hAnsi="Times New Roman" w:cs="Times New Roman"/>
        </w:rPr>
        <w:t xml:space="preserve"> will</w:t>
      </w:r>
      <w:r w:rsidR="00AF0599" w:rsidRPr="00AE434B">
        <w:rPr>
          <w:rFonts w:ascii="Times New Roman" w:hAnsi="Times New Roman" w:cs="Times New Roman"/>
        </w:rPr>
        <w:t xml:space="preserve"> maintain</w:t>
      </w:r>
      <w:r w:rsidRPr="00AE434B">
        <w:rPr>
          <w:rFonts w:ascii="Times New Roman" w:hAnsi="Times New Roman" w:cs="Times New Roman"/>
        </w:rPr>
        <w:t xml:space="preserve"> books of account on a cash or accrual basis to the extent required by the Internal </w:t>
      </w:r>
      <w:r w:rsidR="00AF0599" w:rsidRPr="00AE434B">
        <w:rPr>
          <w:rFonts w:ascii="Times New Roman" w:hAnsi="Times New Roman" w:cs="Times New Roman"/>
        </w:rPr>
        <w:t>Revenue</w:t>
      </w:r>
      <w:r w:rsidRPr="00AE434B">
        <w:rPr>
          <w:rFonts w:ascii="Times New Roman" w:hAnsi="Times New Roman" w:cs="Times New Roman"/>
        </w:rPr>
        <w:t xml:space="preserve"> Code and in accordance with generally accepted accounting principles. These records shall record all income distributions, expenses, and transactions of </w:t>
      </w:r>
      <w:r w:rsidR="00BD7DF7">
        <w:rPr>
          <w:rFonts w:ascii="Times New Roman" w:hAnsi="Times New Roman" w:cs="Times New Roman"/>
        </w:rPr>
        <w:t>ForecastEx</w:t>
      </w:r>
      <w:r w:rsidRPr="00AE434B">
        <w:rPr>
          <w:rFonts w:ascii="Times New Roman" w:hAnsi="Times New Roman" w:cs="Times New Roman"/>
        </w:rPr>
        <w:t xml:space="preserve">. The books of account as well as </w:t>
      </w:r>
      <w:r w:rsidR="00BD7DF7">
        <w:rPr>
          <w:rFonts w:ascii="Times New Roman" w:hAnsi="Times New Roman" w:cs="Times New Roman"/>
        </w:rPr>
        <w:t>ForecastEx</w:t>
      </w:r>
      <w:r w:rsidRPr="00AE434B">
        <w:rPr>
          <w:rFonts w:ascii="Times New Roman" w:hAnsi="Times New Roman" w:cs="Times New Roman"/>
        </w:rPr>
        <w:t>’s income tax returns will be kept for six years.</w:t>
      </w:r>
    </w:p>
    <w:p w14:paraId="349F6E4B" w14:textId="77777777" w:rsidR="00DB5933" w:rsidRPr="00AE434B" w:rsidRDefault="00DB5933" w:rsidP="00AF0ECE">
      <w:pPr>
        <w:spacing w:after="0"/>
        <w:rPr>
          <w:rFonts w:ascii="Times New Roman" w:hAnsi="Times New Roman" w:cs="Times New Roman"/>
        </w:rPr>
      </w:pPr>
    </w:p>
    <w:p w14:paraId="16449B4B" w14:textId="63571540" w:rsidR="00AF0599" w:rsidRDefault="000566DD" w:rsidP="00AF0ECE">
      <w:pPr>
        <w:spacing w:after="0"/>
        <w:rPr>
          <w:rFonts w:ascii="Times New Roman" w:hAnsi="Times New Roman" w:cs="Times New Roman"/>
        </w:rPr>
      </w:pPr>
      <w:r w:rsidRPr="00AE434B">
        <w:rPr>
          <w:rFonts w:ascii="Times New Roman" w:hAnsi="Times New Roman" w:cs="Times New Roman"/>
        </w:rPr>
        <w:t>(b)</w:t>
      </w:r>
      <w:r w:rsidR="00AF0599" w:rsidRPr="00AE434B">
        <w:rPr>
          <w:rFonts w:ascii="Times New Roman" w:hAnsi="Times New Roman" w:cs="Times New Roman"/>
        </w:rPr>
        <w:t xml:space="preserve"> </w:t>
      </w:r>
      <w:r w:rsidR="00BD7DF7">
        <w:rPr>
          <w:rFonts w:ascii="Times New Roman" w:hAnsi="Times New Roman" w:cs="Times New Roman"/>
        </w:rPr>
        <w:t>ForecastEx</w:t>
      </w:r>
      <w:r w:rsidR="00AF0599" w:rsidRPr="00AE434B">
        <w:rPr>
          <w:rFonts w:ascii="Times New Roman" w:hAnsi="Times New Roman" w:cs="Times New Roman"/>
        </w:rPr>
        <w:t xml:space="preserve"> will maintain records of all trades, orders, disciplinary or investigatory documents, and any other documentation required by the CEA and CFTC Regulations. The books and records shall be maintained in the manner prescribed by CEA and CFTC regulations.</w:t>
      </w:r>
    </w:p>
    <w:p w14:paraId="1ED72892" w14:textId="77777777" w:rsidR="00DB5933" w:rsidRPr="00AE434B" w:rsidRDefault="00DB5933" w:rsidP="00AF0ECE">
      <w:pPr>
        <w:spacing w:after="0"/>
        <w:rPr>
          <w:rFonts w:ascii="Times New Roman" w:hAnsi="Times New Roman" w:cs="Times New Roman"/>
        </w:rPr>
      </w:pPr>
    </w:p>
    <w:p w14:paraId="49CCD69A" w14:textId="78D353A5" w:rsidR="00AF0599" w:rsidRPr="00AE434B" w:rsidRDefault="00AF0599" w:rsidP="00AF0ECE">
      <w:pPr>
        <w:spacing w:after="0"/>
        <w:rPr>
          <w:rFonts w:ascii="Times New Roman" w:hAnsi="Times New Roman" w:cs="Times New Roman"/>
        </w:rPr>
      </w:pPr>
      <w:r w:rsidRPr="00AE434B">
        <w:rPr>
          <w:rFonts w:ascii="Times New Roman" w:hAnsi="Times New Roman" w:cs="Times New Roman"/>
        </w:rPr>
        <w:t xml:space="preserve">(c) Upon request, </w:t>
      </w:r>
      <w:r w:rsidR="00BD7DF7">
        <w:rPr>
          <w:rFonts w:ascii="Times New Roman" w:hAnsi="Times New Roman" w:cs="Times New Roman"/>
        </w:rPr>
        <w:t>ForecastEx</w:t>
      </w:r>
      <w:r w:rsidRPr="00AE434B">
        <w:rPr>
          <w:rFonts w:ascii="Times New Roman" w:hAnsi="Times New Roman" w:cs="Times New Roman"/>
        </w:rPr>
        <w:t xml:space="preserve"> will provide information to the CFTC, US Securities and Exchange Commission, the US Department of Justice, or any representative of a prudential regulator as authorized under </w:t>
      </w:r>
      <w:r w:rsidR="002A41C5">
        <w:rPr>
          <w:rFonts w:ascii="Times New Roman" w:hAnsi="Times New Roman" w:cs="Times New Roman"/>
        </w:rPr>
        <w:t>Applicable Law</w:t>
      </w:r>
      <w:r w:rsidRPr="00AE434B">
        <w:rPr>
          <w:rFonts w:ascii="Times New Roman" w:hAnsi="Times New Roman" w:cs="Times New Roman"/>
        </w:rPr>
        <w:t>, in the manner and form required. This includes records relating to Swaps in the Section 1a(47)(A)(v) of the CEA open to inspection and examination by the US Securities and Exchange Commission.</w:t>
      </w:r>
    </w:p>
    <w:p w14:paraId="7D7892B7" w14:textId="68BE195B" w:rsidR="00BA3485" w:rsidRDefault="00BA3485" w:rsidP="00AF0ECE">
      <w:pPr>
        <w:spacing w:after="0"/>
        <w:rPr>
          <w:rFonts w:ascii="Times New Roman" w:hAnsi="Times New Roman" w:cs="Times New Roman"/>
        </w:rPr>
      </w:pPr>
    </w:p>
    <w:p w14:paraId="5FDFAF7E" w14:textId="235C6325" w:rsidR="00E155B3" w:rsidRDefault="00E155B3" w:rsidP="00AF0ECE">
      <w:pPr>
        <w:spacing w:after="0"/>
        <w:rPr>
          <w:rFonts w:ascii="Times New Roman" w:hAnsi="Times New Roman" w:cs="Times New Roman"/>
        </w:rPr>
      </w:pPr>
    </w:p>
    <w:p w14:paraId="2A544B46" w14:textId="14982B22" w:rsidR="00E155B3" w:rsidRDefault="00E155B3" w:rsidP="00AF0ECE">
      <w:pPr>
        <w:spacing w:after="0"/>
        <w:rPr>
          <w:rFonts w:ascii="Times New Roman" w:hAnsi="Times New Roman" w:cs="Times New Roman"/>
        </w:rPr>
      </w:pPr>
    </w:p>
    <w:p w14:paraId="2CBB6476" w14:textId="77777777" w:rsidR="00E155B3" w:rsidRPr="00AE434B" w:rsidRDefault="00E155B3" w:rsidP="00AF0ECE">
      <w:pPr>
        <w:spacing w:after="0"/>
        <w:rPr>
          <w:rFonts w:ascii="Times New Roman" w:hAnsi="Times New Roman" w:cs="Times New Roman"/>
        </w:rPr>
      </w:pPr>
    </w:p>
    <w:p w14:paraId="11847BE3" w14:textId="3E42812F" w:rsidR="00801020" w:rsidRPr="00AE434B" w:rsidRDefault="005016D6" w:rsidP="00DB5933">
      <w:pPr>
        <w:pStyle w:val="Heading2"/>
      </w:pPr>
      <w:bookmarkStart w:id="16" w:name="_Toc97735795"/>
      <w:r>
        <w:t xml:space="preserve">Rule </w:t>
      </w:r>
      <w:r w:rsidR="009F1F3B" w:rsidRPr="00AE434B">
        <w:t>2</w:t>
      </w:r>
      <w:r w:rsidR="00DB5933">
        <w:t>10</w:t>
      </w:r>
      <w:r w:rsidR="009F1F3B" w:rsidRPr="00AE434B">
        <w:t xml:space="preserve"> – Regulatory Cooperation</w:t>
      </w:r>
      <w:bookmarkEnd w:id="16"/>
    </w:p>
    <w:p w14:paraId="35ED17ED" w14:textId="63BBB9D5" w:rsidR="009F1F3B" w:rsidRPr="00AE434B" w:rsidRDefault="009F1F3B" w:rsidP="00AF0599">
      <w:pPr>
        <w:spacing w:after="0"/>
        <w:rPr>
          <w:rFonts w:ascii="Times New Roman" w:hAnsi="Times New Roman" w:cs="Times New Roman"/>
        </w:rPr>
      </w:pPr>
    </w:p>
    <w:p w14:paraId="33D51F4F" w14:textId="66E04AA9" w:rsidR="009F1F3B" w:rsidRPr="00AE434B" w:rsidRDefault="00BD7DF7" w:rsidP="00AF0599">
      <w:pPr>
        <w:spacing w:after="0"/>
        <w:rPr>
          <w:rFonts w:ascii="Times New Roman" w:hAnsi="Times New Roman" w:cs="Times New Roman"/>
        </w:rPr>
      </w:pPr>
      <w:r>
        <w:rPr>
          <w:rFonts w:ascii="Times New Roman" w:hAnsi="Times New Roman" w:cs="Times New Roman"/>
        </w:rPr>
        <w:t>ForecastEx</w:t>
      </w:r>
      <w:r w:rsidR="009F1F3B" w:rsidRPr="00AE434B">
        <w:rPr>
          <w:rFonts w:ascii="Times New Roman" w:hAnsi="Times New Roman" w:cs="Times New Roman"/>
        </w:rPr>
        <w:t xml:space="preserve"> may enter into agreements with domestic or foreign </w:t>
      </w:r>
      <w:r w:rsidR="002A41C5">
        <w:rPr>
          <w:rFonts w:ascii="Times New Roman" w:hAnsi="Times New Roman" w:cs="Times New Roman"/>
        </w:rPr>
        <w:t>Self-Regulatory Organization</w:t>
      </w:r>
      <w:r w:rsidR="009F1F3B" w:rsidRPr="00AE434B">
        <w:rPr>
          <w:rFonts w:ascii="Times New Roman" w:hAnsi="Times New Roman" w:cs="Times New Roman"/>
        </w:rPr>
        <w:t xml:space="preserve">s, associations, boards of trade and their </w:t>
      </w:r>
      <w:r w:rsidR="00392A7D" w:rsidRPr="00AE434B">
        <w:rPr>
          <w:rFonts w:ascii="Times New Roman" w:hAnsi="Times New Roman" w:cs="Times New Roman"/>
        </w:rPr>
        <w:t>respective</w:t>
      </w:r>
      <w:r w:rsidR="009F1F3B" w:rsidRPr="00AE434B">
        <w:rPr>
          <w:rFonts w:ascii="Times New Roman" w:hAnsi="Times New Roman" w:cs="Times New Roman"/>
        </w:rPr>
        <w:t xml:space="preserve"> regulators providing </w:t>
      </w:r>
      <w:r w:rsidR="00BA3485">
        <w:rPr>
          <w:rFonts w:ascii="Times New Roman" w:hAnsi="Times New Roman" w:cs="Times New Roman"/>
        </w:rPr>
        <w:t>for</w:t>
      </w:r>
      <w:r w:rsidR="009F1F3B" w:rsidRPr="00AE434B">
        <w:rPr>
          <w:rFonts w:ascii="Times New Roman" w:hAnsi="Times New Roman" w:cs="Times New Roman"/>
        </w:rPr>
        <w:t xml:space="preserve"> the exchange of information and other forms of mutual assistance</w:t>
      </w:r>
      <w:r w:rsidR="00392A7D" w:rsidRPr="00AE434B">
        <w:rPr>
          <w:rFonts w:ascii="Times New Roman" w:hAnsi="Times New Roman" w:cs="Times New Roman"/>
        </w:rPr>
        <w:t xml:space="preserve">, for any financial or regulatory purpose that </w:t>
      </w:r>
      <w:r>
        <w:rPr>
          <w:rFonts w:ascii="Times New Roman" w:hAnsi="Times New Roman" w:cs="Times New Roman"/>
        </w:rPr>
        <w:t>ForecastEx</w:t>
      </w:r>
      <w:r w:rsidR="00392A7D" w:rsidRPr="00AE434B">
        <w:rPr>
          <w:rFonts w:ascii="Times New Roman" w:hAnsi="Times New Roman" w:cs="Times New Roman"/>
        </w:rPr>
        <w:t xml:space="preserve"> may consider appropriate, or as the CFTC may require. The CEO or their designee is authorized to provide information to an entity that is party to an information sharing agreement with </w:t>
      </w:r>
      <w:r>
        <w:rPr>
          <w:rFonts w:ascii="Times New Roman" w:hAnsi="Times New Roman" w:cs="Times New Roman"/>
        </w:rPr>
        <w:t>ForecastEx</w:t>
      </w:r>
      <w:r w:rsidR="00392A7D" w:rsidRPr="00AE434B">
        <w:rPr>
          <w:rFonts w:ascii="Times New Roman" w:hAnsi="Times New Roman" w:cs="Times New Roman"/>
        </w:rPr>
        <w:t>, in accordance with the terms and conditions set forth in each agreement.</w:t>
      </w:r>
    </w:p>
    <w:p w14:paraId="19B24DF4" w14:textId="5B6C8DA6" w:rsidR="00A01732" w:rsidRPr="00AE434B" w:rsidRDefault="00DB5933" w:rsidP="00A01732">
      <w:pPr>
        <w:pStyle w:val="Heading1"/>
      </w:pPr>
      <w:r>
        <w:br w:type="page"/>
      </w:r>
      <w:bookmarkStart w:id="17" w:name="_Toc97735796"/>
      <w:bookmarkStart w:id="18" w:name="_Hlk89443979"/>
      <w:r w:rsidR="00A01732" w:rsidRPr="00AE434B">
        <w:t xml:space="preserve">Chapter 3 – Membership and </w:t>
      </w:r>
      <w:r w:rsidR="002A41C5">
        <w:t>Access Privileges</w:t>
      </w:r>
      <w:bookmarkEnd w:id="17"/>
    </w:p>
    <w:p w14:paraId="68653C71" w14:textId="77777777" w:rsidR="00A01732" w:rsidRDefault="00A01732" w:rsidP="00A01732">
      <w:pPr>
        <w:spacing w:after="0"/>
        <w:rPr>
          <w:rFonts w:ascii="Times New Roman" w:hAnsi="Times New Roman" w:cs="Times New Roman"/>
        </w:rPr>
      </w:pPr>
    </w:p>
    <w:p w14:paraId="0ECC9ABD" w14:textId="2757867C" w:rsidR="00A01732" w:rsidRDefault="00A01732" w:rsidP="00A01732">
      <w:pPr>
        <w:pStyle w:val="Heading2"/>
      </w:pPr>
      <w:bookmarkStart w:id="19" w:name="_Toc97735797"/>
      <w:r>
        <w:t xml:space="preserve">Rule </w:t>
      </w:r>
      <w:r w:rsidRPr="00AE434B">
        <w:t>30</w:t>
      </w:r>
      <w:r w:rsidR="00AB7E81">
        <w:t>1</w:t>
      </w:r>
      <w:r w:rsidRPr="00AE434B">
        <w:t xml:space="preserve"> – Applications for Clearing Membership</w:t>
      </w:r>
      <w:bookmarkEnd w:id="19"/>
    </w:p>
    <w:p w14:paraId="5A58F669" w14:textId="77777777" w:rsidR="00A01732" w:rsidRPr="00AE434B" w:rsidRDefault="00A01732" w:rsidP="00A01732">
      <w:pPr>
        <w:spacing w:after="0"/>
        <w:rPr>
          <w:rFonts w:ascii="Times New Roman" w:hAnsi="Times New Roman" w:cs="Times New Roman"/>
        </w:rPr>
      </w:pPr>
    </w:p>
    <w:p w14:paraId="21F20B5D" w14:textId="317E241C" w:rsidR="00A01732" w:rsidRDefault="00A01732" w:rsidP="00A01732">
      <w:pPr>
        <w:spacing w:after="0"/>
        <w:rPr>
          <w:rFonts w:ascii="Times New Roman" w:hAnsi="Times New Roman" w:cs="Times New Roman"/>
        </w:rPr>
      </w:pPr>
      <w:r w:rsidRPr="00AE434B">
        <w:rPr>
          <w:rFonts w:ascii="Times New Roman" w:hAnsi="Times New Roman" w:cs="Times New Roman"/>
        </w:rPr>
        <w:t>(a)</w:t>
      </w:r>
      <w:r>
        <w:rPr>
          <w:rFonts w:ascii="Times New Roman" w:hAnsi="Times New Roman" w:cs="Times New Roman"/>
        </w:rPr>
        <w:t xml:space="preserve"> ForecastEx</w:t>
      </w:r>
      <w:r w:rsidRPr="00AE434B">
        <w:rPr>
          <w:rFonts w:ascii="Times New Roman" w:hAnsi="Times New Roman" w:cs="Times New Roman"/>
        </w:rPr>
        <w:t xml:space="preserve"> will provide </w:t>
      </w:r>
      <w:r w:rsidR="00BC4CDA">
        <w:rPr>
          <w:rFonts w:ascii="Times New Roman" w:hAnsi="Times New Roman" w:cs="Times New Roman"/>
        </w:rPr>
        <w:t>Access Privileges, Clearing Privileges, and related services</w:t>
      </w:r>
      <w:r w:rsidR="00514E60">
        <w:rPr>
          <w:rFonts w:ascii="Times New Roman" w:hAnsi="Times New Roman" w:cs="Times New Roman"/>
        </w:rPr>
        <w:t xml:space="preserve"> to Clearing members. Applications for Clearing Membership will be considered, approved, </w:t>
      </w:r>
      <w:r w:rsidR="001103A8">
        <w:rPr>
          <w:rFonts w:ascii="Times New Roman" w:hAnsi="Times New Roman" w:cs="Times New Roman"/>
        </w:rPr>
        <w:t xml:space="preserve">or rejected in an </w:t>
      </w:r>
      <w:r w:rsidRPr="00AE434B">
        <w:rPr>
          <w:rFonts w:ascii="Times New Roman" w:hAnsi="Times New Roman" w:cs="Times New Roman"/>
        </w:rPr>
        <w:t>impartial, transparent, fair and non-discriminatory manner.</w:t>
      </w:r>
      <w:r>
        <w:rPr>
          <w:rFonts w:ascii="Times New Roman" w:hAnsi="Times New Roman" w:cs="Times New Roman"/>
        </w:rPr>
        <w:t xml:space="preserve"> </w:t>
      </w:r>
      <w:r w:rsidRPr="00AE434B">
        <w:rPr>
          <w:rFonts w:ascii="Times New Roman" w:hAnsi="Times New Roman" w:cs="Times New Roman"/>
        </w:rPr>
        <w:t>In order to become a Clearing Member, an FCM applicant must:</w:t>
      </w:r>
    </w:p>
    <w:p w14:paraId="4F3C1A64" w14:textId="3BFA09AB" w:rsidR="001103A8" w:rsidRPr="00AE434B" w:rsidRDefault="001103A8" w:rsidP="00A01732">
      <w:pPr>
        <w:spacing w:after="0"/>
        <w:rPr>
          <w:rFonts w:ascii="Times New Roman" w:hAnsi="Times New Roman" w:cs="Times New Roman"/>
        </w:rPr>
      </w:pPr>
      <w:r>
        <w:rPr>
          <w:rFonts w:ascii="Times New Roman" w:hAnsi="Times New Roman" w:cs="Times New Roman"/>
        </w:rPr>
        <w:tab/>
        <w:t>(1) Be an FCM registered with the CFTC;</w:t>
      </w:r>
    </w:p>
    <w:p w14:paraId="5DAAB3DE" w14:textId="164B4734" w:rsidR="00A01732" w:rsidRPr="00AE434B" w:rsidRDefault="00A01732" w:rsidP="00A01732">
      <w:pPr>
        <w:spacing w:after="0"/>
        <w:ind w:left="720"/>
        <w:rPr>
          <w:rFonts w:ascii="Times New Roman" w:hAnsi="Times New Roman" w:cs="Times New Roman"/>
        </w:rPr>
      </w:pPr>
      <w:r w:rsidRPr="00AE434B">
        <w:rPr>
          <w:rFonts w:ascii="Times New Roman" w:hAnsi="Times New Roman" w:cs="Times New Roman"/>
        </w:rPr>
        <w:t>(</w:t>
      </w:r>
      <w:r w:rsidR="001103A8">
        <w:rPr>
          <w:rFonts w:ascii="Times New Roman" w:hAnsi="Times New Roman" w:cs="Times New Roman"/>
        </w:rPr>
        <w:t>2</w:t>
      </w:r>
      <w:r w:rsidRPr="00AE434B">
        <w:rPr>
          <w:rFonts w:ascii="Times New Roman" w:hAnsi="Times New Roman" w:cs="Times New Roman"/>
        </w:rPr>
        <w:t>)</w:t>
      </w:r>
      <w:r>
        <w:rPr>
          <w:rFonts w:ascii="Times New Roman" w:hAnsi="Times New Roman" w:cs="Times New Roman"/>
        </w:rPr>
        <w:t xml:space="preserve"> </w:t>
      </w:r>
      <w:r w:rsidRPr="00AE434B">
        <w:rPr>
          <w:rFonts w:ascii="Times New Roman" w:hAnsi="Times New Roman" w:cs="Times New Roman"/>
        </w:rPr>
        <w:t xml:space="preserve">Complete and submit the </w:t>
      </w:r>
      <w:r w:rsidR="002A41C5">
        <w:rPr>
          <w:rFonts w:ascii="Times New Roman" w:hAnsi="Times New Roman" w:cs="Times New Roman"/>
        </w:rPr>
        <w:t>ForecastEx</w:t>
      </w:r>
      <w:r w:rsidRPr="00AE434B">
        <w:rPr>
          <w:rFonts w:ascii="Times New Roman" w:hAnsi="Times New Roman" w:cs="Times New Roman"/>
        </w:rPr>
        <w:t xml:space="preserve"> Clearing Member Application and Agreement, User Agreement, and application fee, as may be established by </w:t>
      </w:r>
      <w:r w:rsidR="002A41C5">
        <w:rPr>
          <w:rFonts w:ascii="Times New Roman" w:hAnsi="Times New Roman" w:cs="Times New Roman"/>
        </w:rPr>
        <w:t>ForecastEx</w:t>
      </w:r>
      <w:r w:rsidRPr="00AE434B">
        <w:rPr>
          <w:rFonts w:ascii="Times New Roman" w:hAnsi="Times New Roman" w:cs="Times New Roman"/>
        </w:rPr>
        <w:t xml:space="preserve"> from time to time;</w:t>
      </w:r>
    </w:p>
    <w:p w14:paraId="78C3379E" w14:textId="0C9DC31B" w:rsidR="00A01732" w:rsidRPr="00AE434B" w:rsidRDefault="00A01732" w:rsidP="00A01732">
      <w:pPr>
        <w:spacing w:after="0"/>
        <w:ind w:left="720"/>
        <w:rPr>
          <w:rFonts w:ascii="Times New Roman" w:hAnsi="Times New Roman" w:cs="Times New Roman"/>
        </w:rPr>
      </w:pPr>
      <w:r w:rsidRPr="00AE434B">
        <w:rPr>
          <w:rFonts w:ascii="Times New Roman" w:hAnsi="Times New Roman" w:cs="Times New Roman"/>
        </w:rPr>
        <w:t>(</w:t>
      </w:r>
      <w:r w:rsidR="001103A8">
        <w:rPr>
          <w:rFonts w:ascii="Times New Roman" w:hAnsi="Times New Roman" w:cs="Times New Roman"/>
        </w:rPr>
        <w:t>3</w:t>
      </w:r>
      <w:r w:rsidRPr="00AE434B">
        <w:rPr>
          <w:rFonts w:ascii="Times New Roman" w:hAnsi="Times New Roman" w:cs="Times New Roman"/>
        </w:rPr>
        <w:t>)</w:t>
      </w:r>
      <w:r>
        <w:rPr>
          <w:rFonts w:ascii="Times New Roman" w:hAnsi="Times New Roman" w:cs="Times New Roman"/>
        </w:rPr>
        <w:t xml:space="preserve"> </w:t>
      </w:r>
      <w:r w:rsidRPr="00AE434B">
        <w:rPr>
          <w:rFonts w:ascii="Times New Roman" w:hAnsi="Times New Roman" w:cs="Times New Roman"/>
        </w:rPr>
        <w:t xml:space="preserve">Not be subject to any economic or trade sanctions programs administered by </w:t>
      </w:r>
      <w:r>
        <w:rPr>
          <w:rFonts w:ascii="Times New Roman" w:hAnsi="Times New Roman" w:cs="Times New Roman"/>
        </w:rPr>
        <w:t>Office of Foreign Assets Control</w:t>
      </w:r>
      <w:r w:rsidRPr="00AE434B">
        <w:rPr>
          <w:rFonts w:ascii="Times New Roman" w:hAnsi="Times New Roman" w:cs="Times New Roman"/>
        </w:rPr>
        <w:t xml:space="preserve"> or other relevant U.S. or non-U.S. authority, and must not include any </w:t>
      </w:r>
      <w:r w:rsidR="002A41C5">
        <w:rPr>
          <w:rFonts w:ascii="Times New Roman" w:hAnsi="Times New Roman" w:cs="Times New Roman"/>
        </w:rPr>
        <w:t>Person</w:t>
      </w:r>
      <w:r w:rsidRPr="00AE434B">
        <w:rPr>
          <w:rFonts w:ascii="Times New Roman" w:hAnsi="Times New Roman" w:cs="Times New Roman"/>
        </w:rPr>
        <w:t xml:space="preserve"> listed on </w:t>
      </w:r>
      <w:r>
        <w:rPr>
          <w:rFonts w:ascii="Times New Roman" w:hAnsi="Times New Roman" w:cs="Times New Roman"/>
        </w:rPr>
        <w:t xml:space="preserve">Office of Foreign Assets Control’s </w:t>
      </w:r>
      <w:r w:rsidRPr="00AE434B">
        <w:rPr>
          <w:rFonts w:ascii="Times New Roman" w:hAnsi="Times New Roman" w:cs="Times New Roman"/>
        </w:rPr>
        <w:t xml:space="preserve">List of Specially-Designated Nationals and Blocked </w:t>
      </w:r>
      <w:r w:rsidR="002A41C5">
        <w:rPr>
          <w:rFonts w:ascii="Times New Roman" w:hAnsi="Times New Roman" w:cs="Times New Roman"/>
        </w:rPr>
        <w:t>Person</w:t>
      </w:r>
      <w:r w:rsidRPr="00AE434B">
        <w:rPr>
          <w:rFonts w:ascii="Times New Roman" w:hAnsi="Times New Roman" w:cs="Times New Roman"/>
        </w:rPr>
        <w:t>s among its beneficial owners;</w:t>
      </w:r>
    </w:p>
    <w:p w14:paraId="74399EC8" w14:textId="4DA95A2B" w:rsidR="00A01732" w:rsidRPr="00AE434B" w:rsidRDefault="00A01732" w:rsidP="00A01732">
      <w:pPr>
        <w:spacing w:after="0"/>
        <w:ind w:firstLine="720"/>
        <w:rPr>
          <w:rFonts w:ascii="Times New Roman" w:hAnsi="Times New Roman" w:cs="Times New Roman"/>
        </w:rPr>
      </w:pPr>
      <w:r w:rsidRPr="00AE434B">
        <w:rPr>
          <w:rFonts w:ascii="Times New Roman" w:hAnsi="Times New Roman" w:cs="Times New Roman"/>
        </w:rPr>
        <w:t>(</w:t>
      </w:r>
      <w:r w:rsidR="001103A8">
        <w:rPr>
          <w:rFonts w:ascii="Times New Roman" w:hAnsi="Times New Roman" w:cs="Times New Roman"/>
        </w:rPr>
        <w:t>4</w:t>
      </w:r>
      <w:r w:rsidRPr="00AE434B">
        <w:rPr>
          <w:rFonts w:ascii="Times New Roman" w:hAnsi="Times New Roman" w:cs="Times New Roman"/>
        </w:rPr>
        <w:t>)</w:t>
      </w:r>
      <w:r>
        <w:rPr>
          <w:rFonts w:ascii="Times New Roman" w:hAnsi="Times New Roman" w:cs="Times New Roman"/>
        </w:rPr>
        <w:t xml:space="preserve"> </w:t>
      </w:r>
      <w:r w:rsidRPr="00AE434B">
        <w:rPr>
          <w:rFonts w:ascii="Times New Roman" w:hAnsi="Times New Roman" w:cs="Times New Roman"/>
        </w:rPr>
        <w:t>Be validly organized, and in good standing, in the United States;</w:t>
      </w:r>
    </w:p>
    <w:p w14:paraId="618D5E8F" w14:textId="78024EA3" w:rsidR="00A01732" w:rsidRPr="00AE434B" w:rsidRDefault="00A01732" w:rsidP="00A01732">
      <w:pPr>
        <w:spacing w:after="0"/>
        <w:ind w:firstLine="720"/>
        <w:rPr>
          <w:rFonts w:ascii="Times New Roman" w:hAnsi="Times New Roman" w:cs="Times New Roman"/>
        </w:rPr>
      </w:pPr>
      <w:r w:rsidRPr="00AE434B">
        <w:rPr>
          <w:rFonts w:ascii="Times New Roman" w:hAnsi="Times New Roman" w:cs="Times New Roman"/>
        </w:rPr>
        <w:t>(</w:t>
      </w:r>
      <w:r w:rsidR="001103A8">
        <w:rPr>
          <w:rFonts w:ascii="Times New Roman" w:hAnsi="Times New Roman" w:cs="Times New Roman"/>
        </w:rPr>
        <w:t>5</w:t>
      </w:r>
      <w:r w:rsidRPr="00AE434B">
        <w:rPr>
          <w:rFonts w:ascii="Times New Roman" w:hAnsi="Times New Roman" w:cs="Times New Roman"/>
        </w:rPr>
        <w:t>)</w:t>
      </w:r>
      <w:r>
        <w:rPr>
          <w:rFonts w:ascii="Times New Roman" w:hAnsi="Times New Roman" w:cs="Times New Roman"/>
        </w:rPr>
        <w:t xml:space="preserve"> </w:t>
      </w:r>
      <w:r w:rsidRPr="00AE434B">
        <w:rPr>
          <w:rFonts w:ascii="Times New Roman" w:hAnsi="Times New Roman" w:cs="Times New Roman"/>
        </w:rPr>
        <w:t xml:space="preserve">Not be prohibited from using the services of </w:t>
      </w:r>
      <w:r w:rsidR="002A41C5">
        <w:rPr>
          <w:rFonts w:ascii="Times New Roman" w:hAnsi="Times New Roman" w:cs="Times New Roman"/>
        </w:rPr>
        <w:t>ForecastEx</w:t>
      </w:r>
      <w:r w:rsidRPr="00AE434B">
        <w:rPr>
          <w:rFonts w:ascii="Times New Roman" w:hAnsi="Times New Roman" w:cs="Times New Roman"/>
        </w:rPr>
        <w:t xml:space="preserve"> for any reason whatsoever;</w:t>
      </w:r>
    </w:p>
    <w:p w14:paraId="07717031" w14:textId="234348E6" w:rsidR="00A01732" w:rsidRPr="00AE434B" w:rsidRDefault="00A01732" w:rsidP="00A01732">
      <w:pPr>
        <w:spacing w:after="0"/>
        <w:ind w:left="720"/>
        <w:rPr>
          <w:rFonts w:ascii="Times New Roman" w:hAnsi="Times New Roman" w:cs="Times New Roman"/>
        </w:rPr>
      </w:pPr>
      <w:r w:rsidRPr="00AE434B">
        <w:rPr>
          <w:rFonts w:ascii="Times New Roman" w:hAnsi="Times New Roman" w:cs="Times New Roman"/>
        </w:rPr>
        <w:t>(</w:t>
      </w:r>
      <w:r w:rsidR="001103A8">
        <w:rPr>
          <w:rFonts w:ascii="Times New Roman" w:hAnsi="Times New Roman" w:cs="Times New Roman"/>
        </w:rPr>
        <w:t>6</w:t>
      </w:r>
      <w:r w:rsidRPr="00AE434B">
        <w:rPr>
          <w:rFonts w:ascii="Times New Roman" w:hAnsi="Times New Roman" w:cs="Times New Roman"/>
        </w:rPr>
        <w:t>)</w:t>
      </w:r>
      <w:r>
        <w:rPr>
          <w:rFonts w:ascii="Times New Roman" w:hAnsi="Times New Roman" w:cs="Times New Roman"/>
        </w:rPr>
        <w:t xml:space="preserve"> </w:t>
      </w:r>
      <w:r w:rsidRPr="00AE434B">
        <w:rPr>
          <w:rFonts w:ascii="Times New Roman" w:hAnsi="Times New Roman" w:cs="Times New Roman"/>
        </w:rPr>
        <w:t>Have a good reputation and business integrity and maintain adequate financial resources and credit;</w:t>
      </w:r>
    </w:p>
    <w:p w14:paraId="25E9ABEB" w14:textId="1276AA16" w:rsidR="00A01732" w:rsidRDefault="00A01732" w:rsidP="00A01732">
      <w:pPr>
        <w:spacing w:after="0"/>
        <w:ind w:firstLine="720"/>
        <w:rPr>
          <w:rFonts w:ascii="Times New Roman" w:hAnsi="Times New Roman" w:cs="Times New Roman"/>
        </w:rPr>
      </w:pPr>
      <w:r w:rsidRPr="00AE434B">
        <w:rPr>
          <w:rFonts w:ascii="Times New Roman" w:hAnsi="Times New Roman" w:cs="Times New Roman"/>
        </w:rPr>
        <w:t>(</w:t>
      </w:r>
      <w:r w:rsidR="001103A8">
        <w:rPr>
          <w:rFonts w:ascii="Times New Roman" w:hAnsi="Times New Roman" w:cs="Times New Roman"/>
        </w:rPr>
        <w:t>7</w:t>
      </w:r>
      <w:r w:rsidRPr="00AE434B">
        <w:rPr>
          <w:rFonts w:ascii="Times New Roman" w:hAnsi="Times New Roman" w:cs="Times New Roman"/>
        </w:rPr>
        <w:t>)</w:t>
      </w:r>
      <w:r>
        <w:rPr>
          <w:rFonts w:ascii="Times New Roman" w:hAnsi="Times New Roman" w:cs="Times New Roman"/>
        </w:rPr>
        <w:t xml:space="preserve"> </w:t>
      </w:r>
      <w:r w:rsidRPr="00AE434B">
        <w:rPr>
          <w:rFonts w:ascii="Times New Roman" w:hAnsi="Times New Roman" w:cs="Times New Roman"/>
        </w:rPr>
        <w:t>Not have filed for bankruptcy and not be insolvent;</w:t>
      </w:r>
    </w:p>
    <w:p w14:paraId="10751EFB" w14:textId="369B440D" w:rsidR="00A01732" w:rsidRPr="00AE434B" w:rsidRDefault="00A01732" w:rsidP="00A01732">
      <w:pPr>
        <w:spacing w:after="0"/>
        <w:ind w:firstLine="720"/>
        <w:rPr>
          <w:rFonts w:ascii="Times New Roman" w:hAnsi="Times New Roman" w:cs="Times New Roman"/>
        </w:rPr>
      </w:pPr>
      <w:r>
        <w:rPr>
          <w:rFonts w:ascii="Times New Roman" w:hAnsi="Times New Roman" w:cs="Times New Roman"/>
        </w:rPr>
        <w:t>(</w:t>
      </w:r>
      <w:r w:rsidR="001103A8">
        <w:rPr>
          <w:rFonts w:ascii="Times New Roman" w:hAnsi="Times New Roman" w:cs="Times New Roman"/>
        </w:rPr>
        <w:t>8</w:t>
      </w:r>
      <w:r>
        <w:rPr>
          <w:rFonts w:ascii="Times New Roman" w:hAnsi="Times New Roman" w:cs="Times New Roman"/>
        </w:rPr>
        <w:t>) Compl</w:t>
      </w:r>
      <w:r w:rsidR="001103A8">
        <w:rPr>
          <w:rFonts w:ascii="Times New Roman" w:hAnsi="Times New Roman" w:cs="Times New Roman"/>
        </w:rPr>
        <w:t>y</w:t>
      </w:r>
      <w:r>
        <w:rPr>
          <w:rFonts w:ascii="Times New Roman" w:hAnsi="Times New Roman" w:cs="Times New Roman"/>
        </w:rPr>
        <w:t xml:space="preserve"> with Capital and other rules of the CFTC and NFA.</w:t>
      </w:r>
    </w:p>
    <w:p w14:paraId="78323708" w14:textId="5D4EB859" w:rsidR="00A01732" w:rsidRPr="00AE434B" w:rsidRDefault="00A01732" w:rsidP="00A01732">
      <w:pPr>
        <w:spacing w:after="0"/>
        <w:ind w:firstLine="720"/>
        <w:rPr>
          <w:rFonts w:ascii="Times New Roman" w:hAnsi="Times New Roman" w:cs="Times New Roman"/>
        </w:rPr>
      </w:pPr>
      <w:r w:rsidRPr="00AE434B">
        <w:rPr>
          <w:rFonts w:ascii="Times New Roman" w:hAnsi="Times New Roman" w:cs="Times New Roman"/>
        </w:rPr>
        <w:t>(</w:t>
      </w:r>
      <w:r w:rsidR="001103A8">
        <w:rPr>
          <w:rFonts w:ascii="Times New Roman" w:hAnsi="Times New Roman" w:cs="Times New Roman"/>
        </w:rPr>
        <w:t>9</w:t>
      </w:r>
      <w:r w:rsidRPr="00AE434B">
        <w:rPr>
          <w:rFonts w:ascii="Times New Roman" w:hAnsi="Times New Roman" w:cs="Times New Roman"/>
        </w:rPr>
        <w:t>)</w:t>
      </w:r>
      <w:r>
        <w:rPr>
          <w:rFonts w:ascii="Times New Roman" w:hAnsi="Times New Roman" w:cs="Times New Roman"/>
        </w:rPr>
        <w:t xml:space="preserve"> </w:t>
      </w:r>
      <w:r w:rsidRPr="00AE434B">
        <w:rPr>
          <w:rFonts w:ascii="Times New Roman" w:hAnsi="Times New Roman" w:cs="Times New Roman"/>
        </w:rPr>
        <w:t xml:space="preserve">Designate at least one </w:t>
      </w:r>
      <w:r w:rsidR="002A41C5">
        <w:rPr>
          <w:rFonts w:ascii="Times New Roman" w:hAnsi="Times New Roman" w:cs="Times New Roman"/>
        </w:rPr>
        <w:t>Authorized User</w:t>
      </w:r>
      <w:r w:rsidRPr="00AE434B">
        <w:rPr>
          <w:rFonts w:ascii="Times New Roman" w:hAnsi="Times New Roman" w:cs="Times New Roman"/>
        </w:rPr>
        <w:t>;</w:t>
      </w:r>
    </w:p>
    <w:p w14:paraId="3976226C" w14:textId="242DBDDD" w:rsidR="00A01732" w:rsidRPr="00AE434B" w:rsidRDefault="00A01732" w:rsidP="00A01732">
      <w:pPr>
        <w:spacing w:after="0"/>
        <w:ind w:left="720"/>
        <w:rPr>
          <w:rFonts w:ascii="Times New Roman" w:hAnsi="Times New Roman" w:cs="Times New Roman"/>
        </w:rPr>
      </w:pPr>
      <w:r w:rsidRPr="00AE434B">
        <w:rPr>
          <w:rFonts w:ascii="Times New Roman" w:hAnsi="Times New Roman" w:cs="Times New Roman"/>
        </w:rPr>
        <w:t>(</w:t>
      </w:r>
      <w:r w:rsidR="001103A8">
        <w:rPr>
          <w:rFonts w:ascii="Times New Roman" w:hAnsi="Times New Roman" w:cs="Times New Roman"/>
        </w:rPr>
        <w:t>10</w:t>
      </w:r>
      <w:r w:rsidRPr="00AE434B">
        <w:rPr>
          <w:rFonts w:ascii="Times New Roman" w:hAnsi="Times New Roman" w:cs="Times New Roman"/>
        </w:rPr>
        <w:t>)</w:t>
      </w:r>
      <w:r>
        <w:rPr>
          <w:rFonts w:ascii="Times New Roman" w:hAnsi="Times New Roman" w:cs="Times New Roman"/>
        </w:rPr>
        <w:t xml:space="preserve"> </w:t>
      </w:r>
      <w:r w:rsidRPr="00AE434B">
        <w:rPr>
          <w:rFonts w:ascii="Times New Roman" w:hAnsi="Times New Roman" w:cs="Times New Roman"/>
        </w:rPr>
        <w:t xml:space="preserve">Designate at least two </w:t>
      </w:r>
      <w:r w:rsidR="002A41C5">
        <w:rPr>
          <w:rFonts w:ascii="Times New Roman" w:hAnsi="Times New Roman" w:cs="Times New Roman"/>
        </w:rPr>
        <w:t>Authorized Representative</w:t>
      </w:r>
      <w:r w:rsidRPr="00AE434B">
        <w:rPr>
          <w:rFonts w:ascii="Times New Roman" w:hAnsi="Times New Roman" w:cs="Times New Roman"/>
        </w:rPr>
        <w:t xml:space="preserve">s who are responsible for supervising all activities of the Clearing Member, its </w:t>
      </w:r>
      <w:r w:rsidR="002A41C5">
        <w:rPr>
          <w:rFonts w:ascii="Times New Roman" w:hAnsi="Times New Roman" w:cs="Times New Roman"/>
        </w:rPr>
        <w:t>Authorized User</w:t>
      </w:r>
      <w:r w:rsidRPr="00AE434B">
        <w:rPr>
          <w:rFonts w:ascii="Times New Roman" w:hAnsi="Times New Roman" w:cs="Times New Roman"/>
        </w:rPr>
        <w:t xml:space="preserve">(s) and its employees relating to </w:t>
      </w:r>
      <w:r w:rsidR="006D5589">
        <w:rPr>
          <w:rFonts w:ascii="Times New Roman" w:hAnsi="Times New Roman" w:cs="Times New Roman"/>
        </w:rPr>
        <w:t>t</w:t>
      </w:r>
      <w:r w:rsidRPr="00AE434B">
        <w:rPr>
          <w:rFonts w:ascii="Times New Roman" w:hAnsi="Times New Roman" w:cs="Times New Roman"/>
        </w:rPr>
        <w:t xml:space="preserve">ransactions, for </w:t>
      </w:r>
      <w:r w:rsidR="001F0BFD">
        <w:rPr>
          <w:rFonts w:ascii="Times New Roman" w:hAnsi="Times New Roman" w:cs="Times New Roman"/>
        </w:rPr>
        <w:t>initia</w:t>
      </w:r>
      <w:r w:rsidR="007D407F">
        <w:rPr>
          <w:rFonts w:ascii="Times New Roman" w:hAnsi="Times New Roman" w:cs="Times New Roman"/>
        </w:rPr>
        <w:t>ting</w:t>
      </w:r>
      <w:r w:rsidRPr="00AE434B">
        <w:rPr>
          <w:rFonts w:ascii="Times New Roman" w:hAnsi="Times New Roman" w:cs="Times New Roman"/>
        </w:rPr>
        <w:t xml:space="preserve"> requests and for providing any information </w:t>
      </w:r>
      <w:r w:rsidR="002A41C5">
        <w:rPr>
          <w:rFonts w:ascii="Times New Roman" w:hAnsi="Times New Roman" w:cs="Times New Roman"/>
        </w:rPr>
        <w:t>ForecastEx</w:t>
      </w:r>
      <w:r w:rsidRPr="00AE434B">
        <w:rPr>
          <w:rFonts w:ascii="Times New Roman" w:hAnsi="Times New Roman" w:cs="Times New Roman"/>
        </w:rPr>
        <w:t xml:space="preserve"> may request regarding such Clearing Member; provided, that upon request </w:t>
      </w:r>
      <w:r w:rsidR="002A41C5">
        <w:rPr>
          <w:rFonts w:ascii="Times New Roman" w:hAnsi="Times New Roman" w:cs="Times New Roman"/>
        </w:rPr>
        <w:t>ForecastEx</w:t>
      </w:r>
      <w:r w:rsidRPr="00AE434B">
        <w:rPr>
          <w:rFonts w:ascii="Times New Roman" w:hAnsi="Times New Roman" w:cs="Times New Roman"/>
        </w:rPr>
        <w:t xml:space="preserve"> may permit an entity applicant to designate a single </w:t>
      </w:r>
      <w:r w:rsidR="002A41C5">
        <w:rPr>
          <w:rFonts w:ascii="Times New Roman" w:hAnsi="Times New Roman" w:cs="Times New Roman"/>
        </w:rPr>
        <w:t>Authorized Representative</w:t>
      </w:r>
      <w:r w:rsidRPr="00AE434B">
        <w:rPr>
          <w:rFonts w:ascii="Times New Roman" w:hAnsi="Times New Roman" w:cs="Times New Roman"/>
        </w:rPr>
        <w:t xml:space="preserve"> in the Chief Compliance </w:t>
      </w:r>
      <w:r w:rsidR="00DA07A1">
        <w:rPr>
          <w:rFonts w:ascii="Times New Roman" w:hAnsi="Times New Roman" w:cs="Times New Roman"/>
        </w:rPr>
        <w:t>Officer</w:t>
      </w:r>
      <w:r w:rsidRPr="00AE434B">
        <w:rPr>
          <w:rFonts w:ascii="Times New Roman" w:hAnsi="Times New Roman" w:cs="Times New Roman"/>
        </w:rPr>
        <w:t>’s sole discretion;</w:t>
      </w:r>
    </w:p>
    <w:p w14:paraId="04134E19" w14:textId="3E8F340C" w:rsidR="00A01732" w:rsidRPr="00AE434B" w:rsidRDefault="00A01732" w:rsidP="00A01732">
      <w:pPr>
        <w:spacing w:after="0"/>
        <w:ind w:left="720"/>
        <w:rPr>
          <w:rFonts w:ascii="Times New Roman" w:hAnsi="Times New Roman" w:cs="Times New Roman"/>
        </w:rPr>
      </w:pPr>
      <w:r w:rsidRPr="00AE434B">
        <w:rPr>
          <w:rFonts w:ascii="Times New Roman" w:hAnsi="Times New Roman" w:cs="Times New Roman"/>
        </w:rPr>
        <w:t>(</w:t>
      </w:r>
      <w:r>
        <w:rPr>
          <w:rFonts w:ascii="Times New Roman" w:hAnsi="Times New Roman" w:cs="Times New Roman"/>
        </w:rPr>
        <w:t>1</w:t>
      </w:r>
      <w:r w:rsidR="001103A8">
        <w:rPr>
          <w:rFonts w:ascii="Times New Roman" w:hAnsi="Times New Roman" w:cs="Times New Roman"/>
        </w:rPr>
        <w:t>1</w:t>
      </w:r>
      <w:r w:rsidRPr="00AE434B">
        <w:rPr>
          <w:rFonts w:ascii="Times New Roman" w:hAnsi="Times New Roman" w:cs="Times New Roman"/>
        </w:rPr>
        <w:t>)</w:t>
      </w:r>
      <w:r>
        <w:rPr>
          <w:rFonts w:ascii="Times New Roman" w:hAnsi="Times New Roman" w:cs="Times New Roman"/>
        </w:rPr>
        <w:t xml:space="preserve"> </w:t>
      </w:r>
      <w:r w:rsidRPr="00AE434B">
        <w:rPr>
          <w:rFonts w:ascii="Times New Roman" w:hAnsi="Times New Roman" w:cs="Times New Roman"/>
        </w:rPr>
        <w:t xml:space="preserve">Have sufficient operational capabilities and resources to support the Platform transfer requirements, including sufficient: (a) policies and procedures, (b) understanding of and support for </w:t>
      </w:r>
      <w:r w:rsidR="002A41C5">
        <w:rPr>
          <w:rFonts w:ascii="Times New Roman" w:hAnsi="Times New Roman" w:cs="Times New Roman"/>
        </w:rPr>
        <w:t xml:space="preserve">Event </w:t>
      </w:r>
      <w:r w:rsidR="00616E16">
        <w:rPr>
          <w:rFonts w:ascii="Times New Roman" w:hAnsi="Times New Roman" w:cs="Times New Roman"/>
        </w:rPr>
        <w:t>Positions</w:t>
      </w:r>
      <w:r w:rsidRPr="00AE434B">
        <w:rPr>
          <w:rFonts w:ascii="Times New Roman" w:hAnsi="Times New Roman" w:cs="Times New Roman"/>
        </w:rPr>
        <w:t>, (c) asset security and cyber security procedures and (d) AML controls;</w:t>
      </w:r>
    </w:p>
    <w:p w14:paraId="73A7C5C8" w14:textId="09E708EA" w:rsidR="00A01732" w:rsidRPr="00AE434B" w:rsidRDefault="00A01732" w:rsidP="00A01732">
      <w:pPr>
        <w:spacing w:after="0"/>
        <w:ind w:left="720"/>
        <w:rPr>
          <w:rFonts w:ascii="Times New Roman" w:hAnsi="Times New Roman" w:cs="Times New Roman"/>
        </w:rPr>
      </w:pPr>
      <w:r w:rsidRPr="00AE434B">
        <w:rPr>
          <w:rFonts w:ascii="Times New Roman" w:hAnsi="Times New Roman" w:cs="Times New Roman"/>
        </w:rPr>
        <w:t>(1</w:t>
      </w:r>
      <w:r w:rsidR="001103A8">
        <w:rPr>
          <w:rFonts w:ascii="Times New Roman" w:hAnsi="Times New Roman" w:cs="Times New Roman"/>
        </w:rPr>
        <w:t>2</w:t>
      </w:r>
      <w:r w:rsidRPr="00AE434B">
        <w:rPr>
          <w:rFonts w:ascii="Times New Roman" w:hAnsi="Times New Roman" w:cs="Times New Roman"/>
        </w:rPr>
        <w:t>)</w:t>
      </w:r>
      <w:r>
        <w:rPr>
          <w:rFonts w:ascii="Times New Roman" w:hAnsi="Times New Roman" w:cs="Times New Roman"/>
        </w:rPr>
        <w:t xml:space="preserve"> </w:t>
      </w:r>
      <w:r w:rsidRPr="00AE434B">
        <w:rPr>
          <w:rFonts w:ascii="Times New Roman" w:hAnsi="Times New Roman" w:cs="Times New Roman"/>
        </w:rPr>
        <w:t xml:space="preserve">Have sufficient ability, appropriate accounts and technical support to clear </w:t>
      </w:r>
      <w:r w:rsidR="002A41C5">
        <w:rPr>
          <w:rFonts w:ascii="Times New Roman" w:hAnsi="Times New Roman" w:cs="Times New Roman"/>
        </w:rPr>
        <w:t xml:space="preserve">Event </w:t>
      </w:r>
      <w:r w:rsidR="0056213B">
        <w:rPr>
          <w:rFonts w:ascii="Times New Roman" w:hAnsi="Times New Roman" w:cs="Times New Roman"/>
        </w:rPr>
        <w:t>Positions</w:t>
      </w:r>
      <w:r w:rsidRPr="00AE434B">
        <w:rPr>
          <w:rFonts w:ascii="Times New Roman" w:hAnsi="Times New Roman" w:cs="Times New Roman"/>
        </w:rPr>
        <w:t xml:space="preserve">, including maintenance of the requisite </w:t>
      </w:r>
      <w:r w:rsidR="002A41C5">
        <w:rPr>
          <w:rFonts w:ascii="Times New Roman" w:hAnsi="Times New Roman" w:cs="Times New Roman"/>
        </w:rPr>
        <w:t>Collateral Account</w:t>
      </w:r>
      <w:r w:rsidRPr="00AE434B">
        <w:rPr>
          <w:rFonts w:ascii="Times New Roman" w:hAnsi="Times New Roman" w:cs="Times New Roman"/>
        </w:rPr>
        <w:t>s at all times;</w:t>
      </w:r>
    </w:p>
    <w:p w14:paraId="065B8C69" w14:textId="474CD383" w:rsidR="00A01732" w:rsidRPr="00AE434B" w:rsidRDefault="00A01732" w:rsidP="00A01732">
      <w:pPr>
        <w:spacing w:after="0"/>
        <w:ind w:left="720"/>
        <w:rPr>
          <w:rFonts w:ascii="Times New Roman" w:hAnsi="Times New Roman" w:cs="Times New Roman"/>
        </w:rPr>
      </w:pPr>
      <w:r w:rsidRPr="00AE434B">
        <w:rPr>
          <w:rFonts w:ascii="Times New Roman" w:hAnsi="Times New Roman" w:cs="Times New Roman"/>
        </w:rPr>
        <w:t>(1</w:t>
      </w:r>
      <w:r w:rsidR="001103A8">
        <w:rPr>
          <w:rFonts w:ascii="Times New Roman" w:hAnsi="Times New Roman" w:cs="Times New Roman"/>
        </w:rPr>
        <w:t>3</w:t>
      </w:r>
      <w:r w:rsidRPr="00AE434B">
        <w:rPr>
          <w:rFonts w:ascii="Times New Roman" w:hAnsi="Times New Roman" w:cs="Times New Roman"/>
        </w:rPr>
        <w:t>)</w:t>
      </w:r>
      <w:r>
        <w:rPr>
          <w:rFonts w:ascii="Times New Roman" w:hAnsi="Times New Roman" w:cs="Times New Roman"/>
        </w:rPr>
        <w:t xml:space="preserve"> </w:t>
      </w:r>
      <w:r w:rsidRPr="00AE434B">
        <w:rPr>
          <w:rFonts w:ascii="Times New Roman" w:hAnsi="Times New Roman" w:cs="Times New Roman"/>
        </w:rPr>
        <w:t xml:space="preserve">Submit to </w:t>
      </w:r>
      <w:r w:rsidR="002A41C5">
        <w:rPr>
          <w:rFonts w:ascii="Times New Roman" w:hAnsi="Times New Roman" w:cs="Times New Roman"/>
        </w:rPr>
        <w:t>ForecastEx</w:t>
      </w:r>
      <w:r w:rsidRPr="00AE434B">
        <w:rPr>
          <w:rFonts w:ascii="Times New Roman" w:hAnsi="Times New Roman" w:cs="Times New Roman"/>
        </w:rPr>
        <w:t xml:space="preserve"> a letter confirming that the applicant will maintain all </w:t>
      </w:r>
      <w:r w:rsidR="0046349D">
        <w:rPr>
          <w:rFonts w:ascii="Times New Roman" w:hAnsi="Times New Roman" w:cs="Times New Roman"/>
        </w:rPr>
        <w:t>Customer</w:t>
      </w:r>
      <w:r w:rsidRPr="00AE434B">
        <w:rPr>
          <w:rFonts w:ascii="Times New Roman" w:hAnsi="Times New Roman" w:cs="Times New Roman"/>
        </w:rPr>
        <w:t xml:space="preserve"> Fu</w:t>
      </w:r>
      <w:r>
        <w:rPr>
          <w:rFonts w:ascii="Times New Roman" w:hAnsi="Times New Roman" w:cs="Times New Roman"/>
        </w:rPr>
        <w:t>n</w:t>
      </w:r>
      <w:r w:rsidRPr="00AE434B">
        <w:rPr>
          <w:rFonts w:ascii="Times New Roman" w:hAnsi="Times New Roman" w:cs="Times New Roman"/>
        </w:rPr>
        <w:t xml:space="preserve">ds deposited with it in connection with trading any </w:t>
      </w:r>
      <w:r w:rsidR="002A41C5">
        <w:rPr>
          <w:rFonts w:ascii="Times New Roman" w:hAnsi="Times New Roman" w:cs="Times New Roman"/>
        </w:rPr>
        <w:t xml:space="preserve">Event </w:t>
      </w:r>
      <w:r w:rsidR="006A7246">
        <w:rPr>
          <w:rFonts w:ascii="Times New Roman" w:hAnsi="Times New Roman" w:cs="Times New Roman"/>
        </w:rPr>
        <w:t>Position</w:t>
      </w:r>
      <w:r w:rsidRPr="00AE434B">
        <w:rPr>
          <w:rFonts w:ascii="Times New Roman" w:hAnsi="Times New Roman" w:cs="Times New Roman"/>
        </w:rPr>
        <w:t xml:space="preserve"> in appropriately labeled and segregated </w:t>
      </w:r>
      <w:r w:rsidR="0046349D">
        <w:rPr>
          <w:rFonts w:ascii="Times New Roman" w:hAnsi="Times New Roman" w:cs="Times New Roman"/>
        </w:rPr>
        <w:t>Customer</w:t>
      </w:r>
      <w:r w:rsidR="002A41C5">
        <w:rPr>
          <w:rFonts w:ascii="Times New Roman" w:hAnsi="Times New Roman" w:cs="Times New Roman"/>
        </w:rPr>
        <w:t xml:space="preserve"> Account</w:t>
      </w:r>
      <w:r w:rsidRPr="00AE434B">
        <w:rPr>
          <w:rFonts w:ascii="Times New Roman" w:hAnsi="Times New Roman" w:cs="Times New Roman"/>
        </w:rPr>
        <w:t>s, as required by Commission regulations;</w:t>
      </w:r>
    </w:p>
    <w:p w14:paraId="5BA15F7A" w14:textId="0A49230F" w:rsidR="0033683D" w:rsidRDefault="00A01732" w:rsidP="00A01732">
      <w:pPr>
        <w:spacing w:after="0"/>
        <w:ind w:left="720"/>
        <w:rPr>
          <w:rFonts w:ascii="Times New Roman" w:hAnsi="Times New Roman" w:cs="Times New Roman"/>
        </w:rPr>
      </w:pPr>
      <w:r w:rsidRPr="00AE434B">
        <w:rPr>
          <w:rFonts w:ascii="Times New Roman" w:hAnsi="Times New Roman" w:cs="Times New Roman"/>
        </w:rPr>
        <w:t>(1</w:t>
      </w:r>
      <w:r w:rsidR="001103A8">
        <w:rPr>
          <w:rFonts w:ascii="Times New Roman" w:hAnsi="Times New Roman" w:cs="Times New Roman"/>
        </w:rPr>
        <w:t>4</w:t>
      </w:r>
      <w:r w:rsidRPr="00AE434B">
        <w:rPr>
          <w:rFonts w:ascii="Times New Roman" w:hAnsi="Times New Roman" w:cs="Times New Roman"/>
        </w:rPr>
        <w:t>)</w:t>
      </w:r>
      <w:r>
        <w:rPr>
          <w:rFonts w:ascii="Times New Roman" w:hAnsi="Times New Roman" w:cs="Times New Roman"/>
        </w:rPr>
        <w:t xml:space="preserve"> </w:t>
      </w:r>
      <w:r w:rsidR="0033683D">
        <w:rPr>
          <w:rFonts w:ascii="Times New Roman" w:hAnsi="Times New Roman" w:cs="Times New Roman"/>
        </w:rPr>
        <w:t>Satisfy the minimum Clearing Fund Requirement;</w:t>
      </w:r>
    </w:p>
    <w:p w14:paraId="789186E3" w14:textId="5518CE6D" w:rsidR="00E46B79" w:rsidRDefault="00E46B79" w:rsidP="00A01732">
      <w:pPr>
        <w:spacing w:after="0"/>
        <w:ind w:left="720"/>
        <w:rPr>
          <w:rFonts w:ascii="Times New Roman" w:hAnsi="Times New Roman" w:cs="Times New Roman"/>
        </w:rPr>
      </w:pPr>
      <w:r>
        <w:rPr>
          <w:rFonts w:ascii="Times New Roman" w:hAnsi="Times New Roman" w:cs="Times New Roman"/>
        </w:rPr>
        <w:t>(1</w:t>
      </w:r>
      <w:r w:rsidR="001103A8">
        <w:rPr>
          <w:rFonts w:ascii="Times New Roman" w:hAnsi="Times New Roman" w:cs="Times New Roman"/>
        </w:rPr>
        <w:t>5</w:t>
      </w:r>
      <w:r>
        <w:rPr>
          <w:rFonts w:ascii="Times New Roman" w:hAnsi="Times New Roman" w:cs="Times New Roman"/>
        </w:rPr>
        <w:t xml:space="preserve">) Designate Sponsored FCMs, if any, to </w:t>
      </w:r>
      <w:r w:rsidR="00A72279">
        <w:rPr>
          <w:rFonts w:ascii="Times New Roman" w:hAnsi="Times New Roman" w:cs="Times New Roman"/>
        </w:rPr>
        <w:t>fill</w:t>
      </w:r>
      <w:r>
        <w:rPr>
          <w:rFonts w:ascii="Times New Roman" w:hAnsi="Times New Roman" w:cs="Times New Roman"/>
        </w:rPr>
        <w:t xml:space="preserve"> and give up </w:t>
      </w:r>
      <w:r w:rsidR="00DA07A1">
        <w:rPr>
          <w:rFonts w:ascii="Times New Roman" w:hAnsi="Times New Roman" w:cs="Times New Roman"/>
        </w:rPr>
        <w:t>Bid</w:t>
      </w:r>
      <w:r>
        <w:rPr>
          <w:rFonts w:ascii="Times New Roman" w:hAnsi="Times New Roman" w:cs="Times New Roman"/>
        </w:rPr>
        <w:t>s for clearing on its behalf; and</w:t>
      </w:r>
    </w:p>
    <w:p w14:paraId="34FC26C3" w14:textId="1E131669" w:rsidR="00A01732" w:rsidRDefault="00A01732" w:rsidP="00A01732">
      <w:pPr>
        <w:spacing w:after="0"/>
        <w:ind w:left="720"/>
        <w:rPr>
          <w:rFonts w:ascii="Times New Roman" w:hAnsi="Times New Roman" w:cs="Times New Roman"/>
        </w:rPr>
      </w:pPr>
      <w:r w:rsidRPr="00AE434B">
        <w:rPr>
          <w:rFonts w:ascii="Times New Roman" w:hAnsi="Times New Roman" w:cs="Times New Roman"/>
        </w:rPr>
        <w:t>(1</w:t>
      </w:r>
      <w:r w:rsidR="001103A8">
        <w:rPr>
          <w:rFonts w:ascii="Times New Roman" w:hAnsi="Times New Roman" w:cs="Times New Roman"/>
        </w:rPr>
        <w:t>6</w:t>
      </w:r>
      <w:r w:rsidRPr="00AE434B">
        <w:rPr>
          <w:rFonts w:ascii="Times New Roman" w:hAnsi="Times New Roman" w:cs="Times New Roman"/>
        </w:rPr>
        <w:t>)</w:t>
      </w:r>
      <w:r>
        <w:rPr>
          <w:rFonts w:ascii="Times New Roman" w:hAnsi="Times New Roman" w:cs="Times New Roman"/>
        </w:rPr>
        <w:t xml:space="preserve"> </w:t>
      </w:r>
      <w:r w:rsidRPr="00AE434B">
        <w:rPr>
          <w:rFonts w:ascii="Times New Roman" w:hAnsi="Times New Roman" w:cs="Times New Roman"/>
        </w:rPr>
        <w:t xml:space="preserve">Meet any other criteria and provide </w:t>
      </w:r>
      <w:r w:rsidR="002A41C5">
        <w:rPr>
          <w:rFonts w:ascii="Times New Roman" w:hAnsi="Times New Roman" w:cs="Times New Roman"/>
        </w:rPr>
        <w:t>ForecastEx</w:t>
      </w:r>
      <w:r w:rsidRPr="00AE434B">
        <w:rPr>
          <w:rFonts w:ascii="Times New Roman" w:hAnsi="Times New Roman" w:cs="Times New Roman"/>
        </w:rPr>
        <w:t xml:space="preserve"> with any other information </w:t>
      </w:r>
      <w:r w:rsidR="002A41C5">
        <w:rPr>
          <w:rFonts w:ascii="Times New Roman" w:hAnsi="Times New Roman" w:cs="Times New Roman"/>
        </w:rPr>
        <w:t>ForecastEx</w:t>
      </w:r>
      <w:r w:rsidRPr="00AE434B">
        <w:rPr>
          <w:rFonts w:ascii="Times New Roman" w:hAnsi="Times New Roman" w:cs="Times New Roman"/>
        </w:rPr>
        <w:t xml:space="preserve"> may request regarding the Clearing Member.</w:t>
      </w:r>
    </w:p>
    <w:p w14:paraId="66A71D2D" w14:textId="77777777" w:rsidR="00E46B79" w:rsidRDefault="00E46B79" w:rsidP="00A01732">
      <w:pPr>
        <w:spacing w:after="0"/>
        <w:ind w:left="720"/>
        <w:rPr>
          <w:rFonts w:ascii="Times New Roman" w:hAnsi="Times New Roman" w:cs="Times New Roman"/>
        </w:rPr>
      </w:pPr>
    </w:p>
    <w:p w14:paraId="4867DDAF" w14:textId="77777777" w:rsidR="00A01732" w:rsidRPr="00AE434B" w:rsidRDefault="00A01732" w:rsidP="00A01732">
      <w:pPr>
        <w:spacing w:after="0"/>
        <w:ind w:left="720"/>
        <w:rPr>
          <w:rFonts w:ascii="Times New Roman" w:hAnsi="Times New Roman" w:cs="Times New Roman"/>
        </w:rPr>
      </w:pPr>
    </w:p>
    <w:p w14:paraId="53B0558E" w14:textId="2C30CDA0" w:rsidR="00A01732" w:rsidRDefault="00A01732" w:rsidP="00A01732">
      <w:pPr>
        <w:spacing w:after="0"/>
        <w:rPr>
          <w:rFonts w:ascii="Times New Roman" w:hAnsi="Times New Roman" w:cs="Times New Roman"/>
        </w:rPr>
      </w:pPr>
      <w:r w:rsidRPr="00AE434B">
        <w:rPr>
          <w:rFonts w:ascii="Times New Roman" w:hAnsi="Times New Roman" w:cs="Times New Roman"/>
        </w:rPr>
        <w:t>(b)</w:t>
      </w:r>
      <w:r>
        <w:rPr>
          <w:rFonts w:ascii="Times New Roman" w:hAnsi="Times New Roman" w:cs="Times New Roman"/>
        </w:rPr>
        <w:t xml:space="preserve"> </w:t>
      </w:r>
      <w:r w:rsidRPr="00AE434B">
        <w:rPr>
          <w:rFonts w:ascii="Times New Roman" w:hAnsi="Times New Roman" w:cs="Times New Roman"/>
        </w:rPr>
        <w:t xml:space="preserve">Prior to becoming an Clearing Member, FCM applicants must submit to </w:t>
      </w:r>
      <w:r w:rsidR="002A41C5">
        <w:rPr>
          <w:rFonts w:ascii="Times New Roman" w:hAnsi="Times New Roman" w:cs="Times New Roman"/>
        </w:rPr>
        <w:t>ForecastEx</w:t>
      </w:r>
      <w:r w:rsidRPr="00AE434B">
        <w:rPr>
          <w:rFonts w:ascii="Times New Roman" w:hAnsi="Times New Roman" w:cs="Times New Roman"/>
        </w:rPr>
        <w:t>:  (</w:t>
      </w:r>
      <w:r>
        <w:rPr>
          <w:rFonts w:ascii="Times New Roman" w:hAnsi="Times New Roman" w:cs="Times New Roman"/>
        </w:rPr>
        <w:t>1</w:t>
      </w:r>
      <w:r w:rsidRPr="00AE434B">
        <w:rPr>
          <w:rFonts w:ascii="Times New Roman" w:hAnsi="Times New Roman" w:cs="Times New Roman"/>
        </w:rPr>
        <w:t xml:space="preserve">) a guarantee agreement on a form prescribed by </w:t>
      </w:r>
      <w:r w:rsidR="002A41C5">
        <w:rPr>
          <w:rFonts w:ascii="Times New Roman" w:hAnsi="Times New Roman" w:cs="Times New Roman"/>
        </w:rPr>
        <w:t>ForecastEx</w:t>
      </w:r>
      <w:r w:rsidRPr="00AE434B">
        <w:rPr>
          <w:rFonts w:ascii="Times New Roman" w:hAnsi="Times New Roman" w:cs="Times New Roman"/>
        </w:rPr>
        <w:t xml:space="preserve"> defining the Clearing Member’s </w:t>
      </w:r>
      <w:r w:rsidR="002A41C5">
        <w:rPr>
          <w:rFonts w:ascii="Times New Roman" w:hAnsi="Times New Roman" w:cs="Times New Roman"/>
        </w:rPr>
        <w:t>Obligation</w:t>
      </w:r>
      <w:r w:rsidRPr="00AE434B">
        <w:rPr>
          <w:rFonts w:ascii="Times New Roman" w:hAnsi="Times New Roman" w:cs="Times New Roman"/>
        </w:rPr>
        <w:t xml:space="preserve"> to financially guarantee the applicant’s </w:t>
      </w:r>
      <w:r w:rsidR="00DA07A1">
        <w:rPr>
          <w:rFonts w:ascii="Times New Roman" w:hAnsi="Times New Roman" w:cs="Times New Roman"/>
        </w:rPr>
        <w:t>Bid</w:t>
      </w:r>
      <w:r>
        <w:rPr>
          <w:rFonts w:ascii="Times New Roman" w:hAnsi="Times New Roman" w:cs="Times New Roman"/>
        </w:rPr>
        <w:t>s</w:t>
      </w:r>
      <w:r w:rsidRPr="00AE434B">
        <w:rPr>
          <w:rFonts w:ascii="Times New Roman" w:hAnsi="Times New Roman" w:cs="Times New Roman"/>
        </w:rPr>
        <w:t xml:space="preserve"> and </w:t>
      </w:r>
      <w:r w:rsidR="002A41C5">
        <w:rPr>
          <w:rFonts w:ascii="Times New Roman" w:hAnsi="Times New Roman" w:cs="Times New Roman"/>
        </w:rPr>
        <w:t xml:space="preserve">Event </w:t>
      </w:r>
      <w:r w:rsidR="0056213B">
        <w:rPr>
          <w:rFonts w:ascii="Times New Roman" w:hAnsi="Times New Roman" w:cs="Times New Roman"/>
        </w:rPr>
        <w:t>Positions</w:t>
      </w:r>
      <w:r w:rsidRPr="00AE434B">
        <w:rPr>
          <w:rFonts w:ascii="Times New Roman" w:hAnsi="Times New Roman" w:cs="Times New Roman"/>
        </w:rPr>
        <w:t xml:space="preserve"> and those of the applicant’s </w:t>
      </w:r>
      <w:r w:rsidR="0046349D">
        <w:rPr>
          <w:rFonts w:ascii="Times New Roman" w:hAnsi="Times New Roman" w:cs="Times New Roman"/>
        </w:rPr>
        <w:t>Customer</w:t>
      </w:r>
      <w:r w:rsidRPr="00AE434B">
        <w:rPr>
          <w:rFonts w:ascii="Times New Roman" w:hAnsi="Times New Roman" w:cs="Times New Roman"/>
        </w:rPr>
        <w:t>s, signed by the Clearing Member; and (</w:t>
      </w:r>
      <w:r>
        <w:rPr>
          <w:rFonts w:ascii="Times New Roman" w:hAnsi="Times New Roman" w:cs="Times New Roman"/>
        </w:rPr>
        <w:t>2</w:t>
      </w:r>
      <w:r w:rsidRPr="00AE434B">
        <w:rPr>
          <w:rFonts w:ascii="Times New Roman" w:hAnsi="Times New Roman" w:cs="Times New Roman"/>
        </w:rPr>
        <w:t xml:space="preserve">) an agreement authorizing </w:t>
      </w:r>
      <w:r w:rsidR="002A41C5">
        <w:rPr>
          <w:rFonts w:ascii="Times New Roman" w:hAnsi="Times New Roman" w:cs="Times New Roman"/>
        </w:rPr>
        <w:t>ForecastEx</w:t>
      </w:r>
      <w:r w:rsidRPr="00AE434B">
        <w:rPr>
          <w:rFonts w:ascii="Times New Roman" w:hAnsi="Times New Roman" w:cs="Times New Roman"/>
        </w:rPr>
        <w:t xml:space="preserve"> to unilaterally debit any</w:t>
      </w:r>
      <w:r w:rsidR="00F81B80">
        <w:rPr>
          <w:rFonts w:ascii="Times New Roman" w:hAnsi="Times New Roman" w:cs="Times New Roman"/>
        </w:rPr>
        <w:t xml:space="preserve"> </w:t>
      </w:r>
      <w:r w:rsidR="006D5589">
        <w:rPr>
          <w:rFonts w:ascii="Times New Roman" w:hAnsi="Times New Roman" w:cs="Times New Roman"/>
        </w:rPr>
        <w:t>B</w:t>
      </w:r>
      <w:r w:rsidR="00F81B80">
        <w:rPr>
          <w:rFonts w:ascii="Times New Roman" w:hAnsi="Times New Roman" w:cs="Times New Roman"/>
        </w:rPr>
        <w:t xml:space="preserve">ank or </w:t>
      </w:r>
      <w:r w:rsidRPr="00AE434B">
        <w:rPr>
          <w:rFonts w:ascii="Times New Roman" w:hAnsi="Times New Roman" w:cs="Times New Roman"/>
        </w:rPr>
        <w:t xml:space="preserve"> </w:t>
      </w:r>
      <w:r w:rsidR="002A41C5">
        <w:rPr>
          <w:rFonts w:ascii="Times New Roman" w:hAnsi="Times New Roman" w:cs="Times New Roman"/>
        </w:rPr>
        <w:t>Collateral Account</w:t>
      </w:r>
      <w:r w:rsidRPr="00AE434B">
        <w:rPr>
          <w:rFonts w:ascii="Times New Roman" w:hAnsi="Times New Roman" w:cs="Times New Roman"/>
        </w:rPr>
        <w:t xml:space="preserve"> in accordance with these Rules, Company policies and procedures and in amounts solely determined by </w:t>
      </w:r>
      <w:r w:rsidR="002A41C5">
        <w:rPr>
          <w:rFonts w:ascii="Times New Roman" w:hAnsi="Times New Roman" w:cs="Times New Roman"/>
        </w:rPr>
        <w:t>ForecastEx</w:t>
      </w:r>
      <w:r w:rsidRPr="00AE434B">
        <w:rPr>
          <w:rFonts w:ascii="Times New Roman" w:hAnsi="Times New Roman" w:cs="Times New Roman"/>
        </w:rPr>
        <w:t>.</w:t>
      </w:r>
    </w:p>
    <w:p w14:paraId="2ECF1BFA" w14:textId="77777777" w:rsidR="00A01732" w:rsidRPr="00AE434B" w:rsidRDefault="00A01732" w:rsidP="00A01732">
      <w:pPr>
        <w:spacing w:after="0"/>
        <w:rPr>
          <w:rFonts w:ascii="Times New Roman" w:hAnsi="Times New Roman" w:cs="Times New Roman"/>
        </w:rPr>
      </w:pPr>
    </w:p>
    <w:p w14:paraId="5A71152B" w14:textId="1FEBA8E7" w:rsidR="00A01732" w:rsidRDefault="00A01732" w:rsidP="00A01732">
      <w:pPr>
        <w:spacing w:after="0"/>
        <w:rPr>
          <w:rFonts w:ascii="Times New Roman" w:hAnsi="Times New Roman" w:cs="Times New Roman"/>
        </w:rPr>
      </w:pPr>
      <w:r w:rsidRPr="00AE434B">
        <w:rPr>
          <w:rFonts w:ascii="Times New Roman" w:hAnsi="Times New Roman" w:cs="Times New Roman"/>
        </w:rPr>
        <w:t>(c)</w:t>
      </w:r>
      <w:r>
        <w:rPr>
          <w:rFonts w:ascii="Times New Roman" w:hAnsi="Times New Roman" w:cs="Times New Roman"/>
        </w:rPr>
        <w:t xml:space="preserve"> </w:t>
      </w:r>
      <w:r w:rsidR="002A41C5">
        <w:rPr>
          <w:rFonts w:ascii="Times New Roman" w:hAnsi="Times New Roman" w:cs="Times New Roman"/>
        </w:rPr>
        <w:t>ForecastEx</w:t>
      </w:r>
      <w:r w:rsidRPr="00AE434B">
        <w:rPr>
          <w:rFonts w:ascii="Times New Roman" w:hAnsi="Times New Roman" w:cs="Times New Roman"/>
        </w:rPr>
        <w:t xml:space="preserve"> may in its sole discretion approve, deny, or condition any Clearing Member application as </w:t>
      </w:r>
      <w:r w:rsidR="002A41C5">
        <w:rPr>
          <w:rFonts w:ascii="Times New Roman" w:hAnsi="Times New Roman" w:cs="Times New Roman"/>
        </w:rPr>
        <w:t>ForecastEx</w:t>
      </w:r>
      <w:r w:rsidRPr="00AE434B">
        <w:rPr>
          <w:rFonts w:ascii="Times New Roman" w:hAnsi="Times New Roman" w:cs="Times New Roman"/>
        </w:rPr>
        <w:t xml:space="preserve"> deems necessary or appropriate.</w:t>
      </w:r>
    </w:p>
    <w:p w14:paraId="3F45FA2C" w14:textId="77777777" w:rsidR="00A01732" w:rsidRPr="00AE434B" w:rsidRDefault="00A01732" w:rsidP="00A01732">
      <w:pPr>
        <w:spacing w:after="0"/>
        <w:rPr>
          <w:rFonts w:ascii="Times New Roman" w:hAnsi="Times New Roman" w:cs="Times New Roman"/>
        </w:rPr>
      </w:pPr>
    </w:p>
    <w:p w14:paraId="7A9B44DF" w14:textId="1AA59BE1" w:rsidR="00A01732" w:rsidRDefault="00A01732" w:rsidP="00A01732">
      <w:pPr>
        <w:spacing w:after="0"/>
        <w:rPr>
          <w:rFonts w:ascii="Times New Roman" w:hAnsi="Times New Roman" w:cs="Times New Roman"/>
        </w:rPr>
      </w:pPr>
      <w:r w:rsidRPr="00AE434B">
        <w:rPr>
          <w:rFonts w:ascii="Times New Roman" w:hAnsi="Times New Roman" w:cs="Times New Roman"/>
        </w:rPr>
        <w:t>(d)</w:t>
      </w:r>
      <w:r>
        <w:rPr>
          <w:rFonts w:ascii="Times New Roman" w:hAnsi="Times New Roman" w:cs="Times New Roman"/>
        </w:rPr>
        <w:t xml:space="preserve"> </w:t>
      </w:r>
      <w:r w:rsidRPr="00AE434B">
        <w:rPr>
          <w:rFonts w:ascii="Times New Roman" w:hAnsi="Times New Roman" w:cs="Times New Roman"/>
        </w:rPr>
        <w:t xml:space="preserve">If a Clearing Member application is approved by </w:t>
      </w:r>
      <w:r w:rsidR="002A41C5">
        <w:rPr>
          <w:rFonts w:ascii="Times New Roman" w:hAnsi="Times New Roman" w:cs="Times New Roman"/>
        </w:rPr>
        <w:t>ForecastEx</w:t>
      </w:r>
      <w:r w:rsidRPr="00AE434B">
        <w:rPr>
          <w:rFonts w:ascii="Times New Roman" w:hAnsi="Times New Roman" w:cs="Times New Roman"/>
        </w:rPr>
        <w:t xml:space="preserve">, the applicant will be a Clearing Member of </w:t>
      </w:r>
      <w:r w:rsidR="002A41C5">
        <w:rPr>
          <w:rFonts w:ascii="Times New Roman" w:hAnsi="Times New Roman" w:cs="Times New Roman"/>
        </w:rPr>
        <w:t>ForecastEx</w:t>
      </w:r>
      <w:r w:rsidRPr="00AE434B">
        <w:rPr>
          <w:rFonts w:ascii="Times New Roman" w:hAnsi="Times New Roman" w:cs="Times New Roman"/>
        </w:rPr>
        <w:t xml:space="preserve"> with </w:t>
      </w:r>
      <w:r w:rsidR="002A41C5">
        <w:rPr>
          <w:rFonts w:ascii="Times New Roman" w:hAnsi="Times New Roman" w:cs="Times New Roman"/>
        </w:rPr>
        <w:t>Access Privileges</w:t>
      </w:r>
      <w:r w:rsidRPr="00AE434B">
        <w:rPr>
          <w:rFonts w:ascii="Times New Roman" w:hAnsi="Times New Roman" w:cs="Times New Roman"/>
        </w:rPr>
        <w:t xml:space="preserve"> and </w:t>
      </w:r>
      <w:r w:rsidR="002A41C5">
        <w:rPr>
          <w:rFonts w:ascii="Times New Roman" w:hAnsi="Times New Roman" w:cs="Times New Roman"/>
        </w:rPr>
        <w:t>Clearing Privileges</w:t>
      </w:r>
      <w:r w:rsidRPr="00AE434B">
        <w:rPr>
          <w:rFonts w:ascii="Times New Roman" w:hAnsi="Times New Roman" w:cs="Times New Roman"/>
        </w:rPr>
        <w:t xml:space="preserve"> with respect to its </w:t>
      </w:r>
      <w:r w:rsidR="0046349D">
        <w:rPr>
          <w:rFonts w:ascii="Times New Roman" w:hAnsi="Times New Roman" w:cs="Times New Roman"/>
        </w:rPr>
        <w:t>Customer</w:t>
      </w:r>
      <w:r w:rsidRPr="00AE434B">
        <w:rPr>
          <w:rFonts w:ascii="Times New Roman" w:hAnsi="Times New Roman" w:cs="Times New Roman"/>
        </w:rPr>
        <w:t>s and its Proprietary Account, as applicable.</w:t>
      </w:r>
    </w:p>
    <w:p w14:paraId="31AE0584" w14:textId="77777777" w:rsidR="00A01732" w:rsidRPr="00AE434B" w:rsidRDefault="00A01732" w:rsidP="00A01732">
      <w:pPr>
        <w:spacing w:after="0"/>
        <w:rPr>
          <w:rFonts w:ascii="Times New Roman" w:hAnsi="Times New Roman" w:cs="Times New Roman"/>
        </w:rPr>
      </w:pPr>
    </w:p>
    <w:p w14:paraId="7C165F02" w14:textId="21AE28C6" w:rsidR="00A01732" w:rsidRDefault="00A01732" w:rsidP="00A01732">
      <w:pPr>
        <w:spacing w:after="0"/>
        <w:rPr>
          <w:rFonts w:ascii="Times New Roman" w:hAnsi="Times New Roman" w:cs="Times New Roman"/>
        </w:rPr>
      </w:pPr>
      <w:r w:rsidRPr="00AE434B">
        <w:rPr>
          <w:rFonts w:ascii="Times New Roman" w:hAnsi="Times New Roman" w:cs="Times New Roman"/>
        </w:rPr>
        <w:t>(e)</w:t>
      </w:r>
      <w:r>
        <w:rPr>
          <w:rFonts w:ascii="Times New Roman" w:hAnsi="Times New Roman" w:cs="Times New Roman"/>
        </w:rPr>
        <w:t xml:space="preserve"> </w:t>
      </w:r>
      <w:r w:rsidRPr="00AE434B">
        <w:rPr>
          <w:rFonts w:ascii="Times New Roman" w:hAnsi="Times New Roman" w:cs="Times New Roman"/>
        </w:rPr>
        <w:t xml:space="preserve">Submission of a Clearing Member Application and Agreement to </w:t>
      </w:r>
      <w:r w:rsidR="002A41C5">
        <w:rPr>
          <w:rFonts w:ascii="Times New Roman" w:hAnsi="Times New Roman" w:cs="Times New Roman"/>
        </w:rPr>
        <w:t>ForecastEx</w:t>
      </w:r>
      <w:r w:rsidRPr="00AE434B">
        <w:rPr>
          <w:rFonts w:ascii="Times New Roman" w:hAnsi="Times New Roman" w:cs="Times New Roman"/>
        </w:rPr>
        <w:t xml:space="preserve"> constitutes the applicant’s agreement to be bound by the Rules and the published policies of </w:t>
      </w:r>
      <w:r w:rsidR="002A41C5">
        <w:rPr>
          <w:rFonts w:ascii="Times New Roman" w:hAnsi="Times New Roman" w:cs="Times New Roman"/>
        </w:rPr>
        <w:t>ForecastEx</w:t>
      </w:r>
      <w:r w:rsidRPr="00AE434B">
        <w:rPr>
          <w:rFonts w:ascii="Times New Roman" w:hAnsi="Times New Roman" w:cs="Times New Roman"/>
        </w:rPr>
        <w:t>.</w:t>
      </w:r>
    </w:p>
    <w:p w14:paraId="0147C990" w14:textId="77777777" w:rsidR="00A01732" w:rsidRPr="00AE434B" w:rsidRDefault="00A01732" w:rsidP="00A01732">
      <w:pPr>
        <w:spacing w:after="0"/>
        <w:rPr>
          <w:rFonts w:ascii="Times New Roman" w:hAnsi="Times New Roman" w:cs="Times New Roman"/>
        </w:rPr>
      </w:pPr>
    </w:p>
    <w:p w14:paraId="3A0C5A47" w14:textId="46C395D4" w:rsidR="00A01732" w:rsidRDefault="00A01732" w:rsidP="00A01732">
      <w:pPr>
        <w:spacing w:after="0"/>
        <w:rPr>
          <w:rFonts w:ascii="Times New Roman" w:hAnsi="Times New Roman" w:cs="Times New Roman"/>
        </w:rPr>
      </w:pPr>
      <w:r w:rsidRPr="00AE434B">
        <w:rPr>
          <w:rFonts w:ascii="Times New Roman" w:hAnsi="Times New Roman" w:cs="Times New Roman"/>
        </w:rPr>
        <w:t>(f)</w:t>
      </w:r>
      <w:r>
        <w:rPr>
          <w:rFonts w:ascii="Times New Roman" w:hAnsi="Times New Roman" w:cs="Times New Roman"/>
        </w:rPr>
        <w:t xml:space="preserve"> </w:t>
      </w:r>
      <w:r w:rsidRPr="00AE434B">
        <w:rPr>
          <w:rFonts w:ascii="Times New Roman" w:hAnsi="Times New Roman" w:cs="Times New Roman"/>
        </w:rPr>
        <w:t xml:space="preserve">No </w:t>
      </w:r>
      <w:r w:rsidR="002A41C5">
        <w:rPr>
          <w:rFonts w:ascii="Times New Roman" w:hAnsi="Times New Roman" w:cs="Times New Roman"/>
        </w:rPr>
        <w:t>Person</w:t>
      </w:r>
      <w:r w:rsidRPr="00AE434B">
        <w:rPr>
          <w:rFonts w:ascii="Times New Roman" w:hAnsi="Times New Roman" w:cs="Times New Roman"/>
        </w:rPr>
        <w:t xml:space="preserve"> affiliated, within the meaning of Section 5b(c)(2)(O)(ii)(V) of the CEA, with a </w:t>
      </w:r>
      <w:r w:rsidR="00DA07A1">
        <w:rPr>
          <w:rFonts w:ascii="Times New Roman" w:hAnsi="Times New Roman" w:cs="Times New Roman"/>
        </w:rPr>
        <w:t>Director</w:t>
      </w:r>
      <w:r w:rsidRPr="00AE434B">
        <w:rPr>
          <w:rFonts w:ascii="Times New Roman" w:hAnsi="Times New Roman" w:cs="Times New Roman"/>
        </w:rPr>
        <w:t xml:space="preserve"> of </w:t>
      </w:r>
      <w:r>
        <w:rPr>
          <w:rFonts w:ascii="Times New Roman" w:hAnsi="Times New Roman" w:cs="Times New Roman"/>
        </w:rPr>
        <w:t>ForecastEx</w:t>
      </w:r>
      <w:r w:rsidRPr="00AE434B">
        <w:rPr>
          <w:rFonts w:ascii="Times New Roman" w:hAnsi="Times New Roman" w:cs="Times New Roman"/>
        </w:rPr>
        <w:t xml:space="preserve"> or an Clearing Member (for purposes of this Rule, an “affiliate”) shall meet the </w:t>
      </w:r>
      <w:r>
        <w:rPr>
          <w:rFonts w:ascii="Times New Roman" w:hAnsi="Times New Roman" w:cs="Times New Roman"/>
        </w:rPr>
        <w:t>CFTC’s</w:t>
      </w:r>
      <w:r w:rsidRPr="00AE434B">
        <w:rPr>
          <w:rFonts w:ascii="Times New Roman" w:hAnsi="Times New Roman" w:cs="Times New Roman"/>
        </w:rPr>
        <w:t xml:space="preserve"> criteria for refusal to register a </w:t>
      </w:r>
      <w:r w:rsidR="002A41C5">
        <w:rPr>
          <w:rFonts w:ascii="Times New Roman" w:hAnsi="Times New Roman" w:cs="Times New Roman"/>
        </w:rPr>
        <w:t>Person</w:t>
      </w:r>
      <w:r w:rsidRPr="00AE434B">
        <w:rPr>
          <w:rFonts w:ascii="Times New Roman" w:hAnsi="Times New Roman" w:cs="Times New Roman"/>
        </w:rPr>
        <w:t xml:space="preserve"> under Section 8a(2) of the CEA, unless </w:t>
      </w:r>
      <w:r>
        <w:rPr>
          <w:rFonts w:ascii="Times New Roman" w:hAnsi="Times New Roman" w:cs="Times New Roman"/>
        </w:rPr>
        <w:t>the Clearing Committee</w:t>
      </w:r>
      <w:r w:rsidRPr="00AE434B">
        <w:rPr>
          <w:rFonts w:ascii="Times New Roman" w:hAnsi="Times New Roman" w:cs="Times New Roman"/>
        </w:rPr>
        <w:t xml:space="preserve"> finds that there are special circumstances warranting the application of such criteria with respect to the affiliate.</w:t>
      </w:r>
    </w:p>
    <w:p w14:paraId="06F01BC8" w14:textId="77777777" w:rsidR="00A01732" w:rsidRPr="00AE434B" w:rsidRDefault="00A01732" w:rsidP="00A01732">
      <w:pPr>
        <w:spacing w:after="0"/>
        <w:rPr>
          <w:rFonts w:ascii="Times New Roman" w:hAnsi="Times New Roman" w:cs="Times New Roman"/>
        </w:rPr>
      </w:pPr>
    </w:p>
    <w:p w14:paraId="44667942" w14:textId="26C4148A" w:rsidR="00A01732" w:rsidRDefault="00A01732" w:rsidP="00A01732">
      <w:pPr>
        <w:spacing w:after="0"/>
        <w:ind w:firstLine="720"/>
        <w:rPr>
          <w:rFonts w:ascii="Times New Roman" w:hAnsi="Times New Roman" w:cs="Times New Roman"/>
        </w:rPr>
      </w:pPr>
      <w:r w:rsidRPr="00AE434B">
        <w:rPr>
          <w:rFonts w:ascii="Times New Roman" w:hAnsi="Times New Roman" w:cs="Times New Roman"/>
        </w:rPr>
        <w:t>(1)</w:t>
      </w:r>
      <w:r>
        <w:rPr>
          <w:rFonts w:ascii="Times New Roman" w:hAnsi="Times New Roman" w:cs="Times New Roman"/>
        </w:rPr>
        <w:t xml:space="preserve"> </w:t>
      </w:r>
      <w:r w:rsidRPr="00AE434B">
        <w:rPr>
          <w:rFonts w:ascii="Times New Roman" w:hAnsi="Times New Roman" w:cs="Times New Roman"/>
        </w:rPr>
        <w:t xml:space="preserve">With respect to affiliates, the </w:t>
      </w:r>
      <w:r w:rsidR="002A41C5">
        <w:rPr>
          <w:rFonts w:ascii="Times New Roman" w:hAnsi="Times New Roman" w:cs="Times New Roman"/>
        </w:rPr>
        <w:t>Board</w:t>
      </w:r>
      <w:r w:rsidR="00B26AF0">
        <w:rPr>
          <w:rFonts w:ascii="Times New Roman" w:hAnsi="Times New Roman" w:cs="Times New Roman"/>
        </w:rPr>
        <w:t xml:space="preserve"> </w:t>
      </w:r>
      <w:r w:rsidRPr="00AE434B">
        <w:rPr>
          <w:rFonts w:ascii="Times New Roman" w:hAnsi="Times New Roman" w:cs="Times New Roman"/>
        </w:rPr>
        <w:t xml:space="preserve">shall be entitled to rely on a representation from the relevant </w:t>
      </w:r>
      <w:r w:rsidR="00DA07A1">
        <w:rPr>
          <w:rFonts w:ascii="Times New Roman" w:hAnsi="Times New Roman" w:cs="Times New Roman"/>
        </w:rPr>
        <w:t>Director</w:t>
      </w:r>
      <w:r w:rsidRPr="00AE434B">
        <w:rPr>
          <w:rFonts w:ascii="Times New Roman" w:hAnsi="Times New Roman" w:cs="Times New Roman"/>
        </w:rPr>
        <w:t xml:space="preserve"> or Clearing Member that, to the best of such </w:t>
      </w:r>
      <w:r w:rsidR="002A41C5">
        <w:rPr>
          <w:rFonts w:ascii="Times New Roman" w:hAnsi="Times New Roman" w:cs="Times New Roman"/>
        </w:rPr>
        <w:t>Person</w:t>
      </w:r>
      <w:r w:rsidRPr="00AE434B">
        <w:rPr>
          <w:rFonts w:ascii="Times New Roman" w:hAnsi="Times New Roman" w:cs="Times New Roman"/>
        </w:rPr>
        <w:t xml:space="preserve">’s knowledge, none of its affiliates is subject to disqualification pursuant to </w:t>
      </w:r>
      <w:r w:rsidR="002A41C5">
        <w:rPr>
          <w:rFonts w:ascii="Times New Roman" w:hAnsi="Times New Roman" w:cs="Times New Roman"/>
        </w:rPr>
        <w:t>ForecastEx</w:t>
      </w:r>
      <w:r w:rsidRPr="00AE434B">
        <w:rPr>
          <w:rFonts w:ascii="Times New Roman" w:hAnsi="Times New Roman" w:cs="Times New Roman"/>
        </w:rPr>
        <w:t xml:space="preserve">’s fitness standards and that such </w:t>
      </w:r>
      <w:r w:rsidR="002A41C5">
        <w:rPr>
          <w:rFonts w:ascii="Times New Roman" w:hAnsi="Times New Roman" w:cs="Times New Roman"/>
        </w:rPr>
        <w:t>Person</w:t>
      </w:r>
      <w:r w:rsidRPr="00AE434B">
        <w:rPr>
          <w:rFonts w:ascii="Times New Roman" w:hAnsi="Times New Roman" w:cs="Times New Roman"/>
        </w:rPr>
        <w:t xml:space="preserve"> will notify </w:t>
      </w:r>
      <w:r w:rsidR="002A41C5">
        <w:rPr>
          <w:rFonts w:ascii="Times New Roman" w:hAnsi="Times New Roman" w:cs="Times New Roman"/>
        </w:rPr>
        <w:t>ForecastEx</w:t>
      </w:r>
      <w:r w:rsidRPr="00AE434B">
        <w:rPr>
          <w:rFonts w:ascii="Times New Roman" w:hAnsi="Times New Roman" w:cs="Times New Roman"/>
        </w:rPr>
        <w:t xml:space="preserve"> if at any time such </w:t>
      </w:r>
      <w:r w:rsidR="00DA07A1">
        <w:rPr>
          <w:rFonts w:ascii="Times New Roman" w:hAnsi="Times New Roman" w:cs="Times New Roman"/>
        </w:rPr>
        <w:t>Director</w:t>
      </w:r>
      <w:r w:rsidRPr="00AE434B">
        <w:rPr>
          <w:rFonts w:ascii="Times New Roman" w:hAnsi="Times New Roman" w:cs="Times New Roman"/>
        </w:rPr>
        <w:t xml:space="preserve"> or Clearing Member becomes aware that any such affiliate fails to meet the fitness standards.</w:t>
      </w:r>
    </w:p>
    <w:p w14:paraId="2A46BC42" w14:textId="77777777" w:rsidR="00A01732" w:rsidRPr="00AE434B" w:rsidRDefault="00A01732" w:rsidP="00A01732">
      <w:pPr>
        <w:spacing w:after="0"/>
        <w:ind w:firstLine="720"/>
        <w:rPr>
          <w:rFonts w:ascii="Times New Roman" w:hAnsi="Times New Roman" w:cs="Times New Roman"/>
        </w:rPr>
      </w:pPr>
    </w:p>
    <w:p w14:paraId="76B0FD4D" w14:textId="63D576DA" w:rsidR="00A01732" w:rsidRDefault="00A01732" w:rsidP="00A01732">
      <w:pPr>
        <w:spacing w:after="0"/>
        <w:ind w:firstLine="720"/>
        <w:rPr>
          <w:rFonts w:ascii="Times New Roman" w:hAnsi="Times New Roman" w:cs="Times New Roman"/>
        </w:rPr>
      </w:pPr>
      <w:r w:rsidRPr="00AE434B">
        <w:rPr>
          <w:rFonts w:ascii="Times New Roman" w:hAnsi="Times New Roman" w:cs="Times New Roman"/>
        </w:rPr>
        <w:t>(2)</w:t>
      </w:r>
      <w:r>
        <w:rPr>
          <w:rFonts w:ascii="Times New Roman" w:hAnsi="Times New Roman" w:cs="Times New Roman"/>
        </w:rPr>
        <w:t xml:space="preserve"> </w:t>
      </w:r>
      <w:r w:rsidRPr="00AE434B">
        <w:rPr>
          <w:rFonts w:ascii="Times New Roman" w:hAnsi="Times New Roman" w:cs="Times New Roman"/>
        </w:rPr>
        <w:t xml:space="preserve">Section 5b(c)(2)(O)(ii)(IV) of the CEA requires each DCO to establish Fitness Standards for </w:t>
      </w:r>
      <w:r w:rsidR="002A41C5">
        <w:rPr>
          <w:rFonts w:ascii="Times New Roman" w:hAnsi="Times New Roman" w:cs="Times New Roman"/>
        </w:rPr>
        <w:t>Person</w:t>
      </w:r>
      <w:r w:rsidRPr="00AE434B">
        <w:rPr>
          <w:rFonts w:ascii="Times New Roman" w:hAnsi="Times New Roman" w:cs="Times New Roman"/>
        </w:rPr>
        <w:t xml:space="preserve">s with direct access to the </w:t>
      </w:r>
      <w:r w:rsidR="002A41C5">
        <w:rPr>
          <w:rFonts w:ascii="Times New Roman" w:hAnsi="Times New Roman" w:cs="Times New Roman"/>
        </w:rPr>
        <w:t>Settlement</w:t>
      </w:r>
      <w:r w:rsidRPr="00AE434B">
        <w:rPr>
          <w:rFonts w:ascii="Times New Roman" w:hAnsi="Times New Roman" w:cs="Times New Roman"/>
        </w:rPr>
        <w:t xml:space="preserve"> or clearing activities of the DCO (“Access </w:t>
      </w:r>
      <w:r w:rsidR="002A41C5">
        <w:rPr>
          <w:rFonts w:ascii="Times New Roman" w:hAnsi="Times New Roman" w:cs="Times New Roman"/>
        </w:rPr>
        <w:t>Person</w:t>
      </w:r>
      <w:r w:rsidRPr="00AE434B">
        <w:rPr>
          <w:rFonts w:ascii="Times New Roman" w:hAnsi="Times New Roman" w:cs="Times New Roman"/>
        </w:rPr>
        <w:t xml:space="preserve">s”).  The only </w:t>
      </w:r>
      <w:r w:rsidR="002A41C5">
        <w:rPr>
          <w:rFonts w:ascii="Times New Roman" w:hAnsi="Times New Roman" w:cs="Times New Roman"/>
        </w:rPr>
        <w:t>Person</w:t>
      </w:r>
      <w:r w:rsidRPr="00AE434B">
        <w:rPr>
          <w:rFonts w:ascii="Times New Roman" w:hAnsi="Times New Roman" w:cs="Times New Roman"/>
        </w:rPr>
        <w:t xml:space="preserve">s with such access are </w:t>
      </w:r>
      <w:r w:rsidR="002A41C5">
        <w:rPr>
          <w:rFonts w:ascii="Times New Roman" w:hAnsi="Times New Roman" w:cs="Times New Roman"/>
        </w:rPr>
        <w:t>Authorized User</w:t>
      </w:r>
      <w:r w:rsidRPr="00AE434B">
        <w:rPr>
          <w:rFonts w:ascii="Times New Roman" w:hAnsi="Times New Roman" w:cs="Times New Roman"/>
        </w:rPr>
        <w:t>s of Clearing Members.</w:t>
      </w:r>
    </w:p>
    <w:p w14:paraId="7EF25E31" w14:textId="77777777" w:rsidR="00A01732" w:rsidRPr="00AE434B" w:rsidRDefault="00A01732" w:rsidP="00A01732">
      <w:pPr>
        <w:spacing w:after="0"/>
        <w:ind w:firstLine="720"/>
        <w:rPr>
          <w:rFonts w:ascii="Times New Roman" w:hAnsi="Times New Roman" w:cs="Times New Roman"/>
        </w:rPr>
      </w:pPr>
    </w:p>
    <w:p w14:paraId="33147B4F" w14:textId="07D8BDDC" w:rsidR="00A01732" w:rsidRDefault="00A01732" w:rsidP="00A01732">
      <w:pPr>
        <w:spacing w:after="0"/>
        <w:rPr>
          <w:rFonts w:ascii="Times New Roman" w:hAnsi="Times New Roman" w:cs="Times New Roman"/>
        </w:rPr>
      </w:pPr>
      <w:r w:rsidRPr="00AE434B">
        <w:rPr>
          <w:rFonts w:ascii="Times New Roman" w:hAnsi="Times New Roman" w:cs="Times New Roman"/>
        </w:rPr>
        <w:t>(g)</w:t>
      </w:r>
      <w:r>
        <w:rPr>
          <w:rFonts w:ascii="Times New Roman" w:hAnsi="Times New Roman" w:cs="Times New Roman"/>
        </w:rPr>
        <w:t xml:space="preserve"> </w:t>
      </w:r>
      <w:r w:rsidRPr="00AE434B">
        <w:rPr>
          <w:rFonts w:ascii="Times New Roman" w:hAnsi="Times New Roman" w:cs="Times New Roman"/>
        </w:rPr>
        <w:t xml:space="preserve">Applicants for Clearing Member status of </w:t>
      </w:r>
      <w:r w:rsidR="002A41C5">
        <w:rPr>
          <w:rFonts w:ascii="Times New Roman" w:hAnsi="Times New Roman" w:cs="Times New Roman"/>
        </w:rPr>
        <w:t>ForecastEx</w:t>
      </w:r>
      <w:r w:rsidRPr="00AE434B">
        <w:rPr>
          <w:rFonts w:ascii="Times New Roman" w:hAnsi="Times New Roman" w:cs="Times New Roman"/>
        </w:rPr>
        <w:t xml:space="preserve"> may withdraw their applications at any time without prejudice or without losing their right to apply at a future time.</w:t>
      </w:r>
    </w:p>
    <w:p w14:paraId="36629C36" w14:textId="77777777" w:rsidR="00A01732" w:rsidRDefault="00A01732" w:rsidP="00A01732">
      <w:pPr>
        <w:spacing w:after="0"/>
        <w:rPr>
          <w:rFonts w:ascii="Times New Roman" w:hAnsi="Times New Roman" w:cs="Times New Roman"/>
        </w:rPr>
      </w:pPr>
    </w:p>
    <w:p w14:paraId="000F9B70" w14:textId="7B7FF79C" w:rsidR="00A01732" w:rsidRDefault="00A01732" w:rsidP="00A01732">
      <w:pPr>
        <w:spacing w:after="0"/>
        <w:rPr>
          <w:rFonts w:ascii="Times New Roman" w:hAnsi="Times New Roman" w:cs="Times New Roman"/>
        </w:rPr>
      </w:pPr>
      <w:r>
        <w:rPr>
          <w:rFonts w:ascii="Times New Roman" w:hAnsi="Times New Roman" w:cs="Times New Roman"/>
        </w:rPr>
        <w:t>(</w:t>
      </w:r>
      <w:r w:rsidR="005B124E">
        <w:rPr>
          <w:rFonts w:ascii="Times New Roman" w:hAnsi="Times New Roman" w:cs="Times New Roman"/>
        </w:rPr>
        <w:t>h</w:t>
      </w:r>
      <w:r>
        <w:rPr>
          <w:rFonts w:ascii="Times New Roman" w:hAnsi="Times New Roman" w:cs="Times New Roman"/>
        </w:rPr>
        <w:t xml:space="preserve">) The Clearinghouse may, in its sole discretion, deny any Clearing Member application, or suspend, revoke, limit, condition, restrict, or qualify the </w:t>
      </w:r>
      <w:r w:rsidR="002A41C5">
        <w:rPr>
          <w:rFonts w:ascii="Times New Roman" w:hAnsi="Times New Roman" w:cs="Times New Roman"/>
        </w:rPr>
        <w:t>Access Privileges</w:t>
      </w:r>
      <w:r>
        <w:rPr>
          <w:rFonts w:ascii="Times New Roman" w:hAnsi="Times New Roman" w:cs="Times New Roman"/>
        </w:rPr>
        <w:t xml:space="preserve"> or </w:t>
      </w:r>
      <w:r w:rsidR="002A41C5">
        <w:rPr>
          <w:rFonts w:ascii="Times New Roman" w:hAnsi="Times New Roman" w:cs="Times New Roman"/>
        </w:rPr>
        <w:t>Clearing Privileges</w:t>
      </w:r>
      <w:r>
        <w:rPr>
          <w:rFonts w:ascii="Times New Roman" w:hAnsi="Times New Roman" w:cs="Times New Roman"/>
        </w:rPr>
        <w:t xml:space="preserve"> of any account owner or any Authorized Trader as deemed necessary or appropriate.</w:t>
      </w:r>
    </w:p>
    <w:p w14:paraId="71CAC6AA" w14:textId="104F9230" w:rsidR="00A01732" w:rsidRDefault="00A01732" w:rsidP="00A01732">
      <w:pPr>
        <w:spacing w:after="0"/>
        <w:rPr>
          <w:rFonts w:ascii="Times New Roman" w:hAnsi="Times New Roman" w:cs="Times New Roman"/>
        </w:rPr>
      </w:pPr>
      <w:r>
        <w:rPr>
          <w:rFonts w:ascii="Times New Roman" w:hAnsi="Times New Roman" w:cs="Times New Roman"/>
        </w:rPr>
        <w:tab/>
        <w:t xml:space="preserve">(1) Any Clearing Member whose </w:t>
      </w:r>
      <w:r w:rsidR="002A41C5">
        <w:rPr>
          <w:rFonts w:ascii="Times New Roman" w:hAnsi="Times New Roman" w:cs="Times New Roman"/>
        </w:rPr>
        <w:t>Access Privileges</w:t>
      </w:r>
      <w:r>
        <w:rPr>
          <w:rFonts w:ascii="Times New Roman" w:hAnsi="Times New Roman" w:cs="Times New Roman"/>
        </w:rPr>
        <w:t xml:space="preserve"> or </w:t>
      </w:r>
      <w:r w:rsidR="002A41C5">
        <w:rPr>
          <w:rFonts w:ascii="Times New Roman" w:hAnsi="Times New Roman" w:cs="Times New Roman"/>
        </w:rPr>
        <w:t>Clearing Privileges</w:t>
      </w:r>
      <w:r>
        <w:rPr>
          <w:rFonts w:ascii="Times New Roman" w:hAnsi="Times New Roman" w:cs="Times New Roman"/>
        </w:rPr>
        <w:t xml:space="preserve"> have been limited will be provided in writing the reason such action was taken.</w:t>
      </w:r>
    </w:p>
    <w:p w14:paraId="0B3463B2" w14:textId="77777777" w:rsidR="00A01732" w:rsidRDefault="00A01732" w:rsidP="00A01732">
      <w:pPr>
        <w:spacing w:after="0"/>
        <w:rPr>
          <w:rFonts w:ascii="Times New Roman" w:hAnsi="Times New Roman" w:cs="Times New Roman"/>
        </w:rPr>
      </w:pPr>
    </w:p>
    <w:p w14:paraId="25A81F76" w14:textId="597A793C" w:rsidR="00A01732" w:rsidRDefault="00A01732" w:rsidP="00A01732">
      <w:pPr>
        <w:spacing w:after="0"/>
        <w:rPr>
          <w:rFonts w:ascii="Times New Roman" w:hAnsi="Times New Roman" w:cs="Times New Roman"/>
        </w:rPr>
      </w:pPr>
      <w:r>
        <w:rPr>
          <w:rFonts w:ascii="Times New Roman" w:hAnsi="Times New Roman" w:cs="Times New Roman"/>
        </w:rPr>
        <w:tab/>
        <w:t xml:space="preserve">(2) Any </w:t>
      </w:r>
      <w:r w:rsidR="002A41C5">
        <w:rPr>
          <w:rFonts w:ascii="Times New Roman" w:hAnsi="Times New Roman" w:cs="Times New Roman"/>
        </w:rPr>
        <w:t>Person</w:t>
      </w:r>
      <w:r>
        <w:rPr>
          <w:rFonts w:ascii="Times New Roman" w:hAnsi="Times New Roman" w:cs="Times New Roman"/>
        </w:rPr>
        <w:t xml:space="preserve"> whose Clearing Member application was denied or whose </w:t>
      </w:r>
      <w:r w:rsidR="002A41C5">
        <w:rPr>
          <w:rFonts w:ascii="Times New Roman" w:hAnsi="Times New Roman" w:cs="Times New Roman"/>
        </w:rPr>
        <w:t>Access Privileges</w:t>
      </w:r>
      <w:r>
        <w:rPr>
          <w:rFonts w:ascii="Times New Roman" w:hAnsi="Times New Roman" w:cs="Times New Roman"/>
        </w:rPr>
        <w:t xml:space="preserve"> or </w:t>
      </w:r>
      <w:r w:rsidR="002A41C5">
        <w:rPr>
          <w:rFonts w:ascii="Times New Roman" w:hAnsi="Times New Roman" w:cs="Times New Roman"/>
        </w:rPr>
        <w:t>Clearing Privileges</w:t>
      </w:r>
      <w:r>
        <w:rPr>
          <w:rFonts w:ascii="Times New Roman" w:hAnsi="Times New Roman" w:cs="Times New Roman"/>
        </w:rPr>
        <w:t xml:space="preserve"> have been limited can file a petition with </w:t>
      </w:r>
      <w:r w:rsidR="00B942F2">
        <w:rPr>
          <w:rFonts w:ascii="Times New Roman" w:hAnsi="Times New Roman" w:cs="Times New Roman"/>
        </w:rPr>
        <w:t>ForecastEx</w:t>
      </w:r>
      <w:r>
        <w:rPr>
          <w:rFonts w:ascii="Times New Roman" w:hAnsi="Times New Roman" w:cs="Times New Roman"/>
        </w:rPr>
        <w:t xml:space="preserve"> for review of the decision within 20 business days from the date of the notice of denial or limitation. </w:t>
      </w:r>
      <w:r w:rsidR="00B942F2">
        <w:rPr>
          <w:rFonts w:ascii="Times New Roman" w:hAnsi="Times New Roman" w:cs="Times New Roman"/>
        </w:rPr>
        <w:t>ForecastEx</w:t>
      </w:r>
      <w:r>
        <w:rPr>
          <w:rFonts w:ascii="Times New Roman" w:hAnsi="Times New Roman" w:cs="Times New Roman"/>
        </w:rPr>
        <w:t xml:space="preserve"> will have sole discretion as to whether to grant the petition. A </w:t>
      </w:r>
      <w:r w:rsidR="002A41C5">
        <w:rPr>
          <w:rFonts w:ascii="Times New Roman" w:hAnsi="Times New Roman" w:cs="Times New Roman"/>
        </w:rPr>
        <w:t>Person</w:t>
      </w:r>
      <w:r>
        <w:rPr>
          <w:rFonts w:ascii="Times New Roman" w:hAnsi="Times New Roman" w:cs="Times New Roman"/>
        </w:rPr>
        <w:t xml:space="preserve"> denied Membership will not eligible for re-application for six months.</w:t>
      </w:r>
    </w:p>
    <w:p w14:paraId="3DCBB3BB" w14:textId="192D4DE8" w:rsidR="00A01732" w:rsidRDefault="00A01732" w:rsidP="00A01732">
      <w:pPr>
        <w:spacing w:after="0"/>
        <w:rPr>
          <w:rFonts w:ascii="Times New Roman" w:hAnsi="Times New Roman" w:cs="Times New Roman"/>
        </w:rPr>
      </w:pPr>
    </w:p>
    <w:p w14:paraId="7A126D9B" w14:textId="77777777" w:rsidR="00D94946" w:rsidRPr="00AE434B" w:rsidRDefault="00D94946" w:rsidP="00A01732">
      <w:pPr>
        <w:spacing w:after="0"/>
        <w:rPr>
          <w:rFonts w:ascii="Times New Roman" w:hAnsi="Times New Roman" w:cs="Times New Roman"/>
        </w:rPr>
      </w:pPr>
    </w:p>
    <w:p w14:paraId="4ABAD9CF" w14:textId="51F26E65" w:rsidR="00A01732" w:rsidRDefault="00A01732" w:rsidP="00A01732">
      <w:pPr>
        <w:pStyle w:val="Heading2"/>
      </w:pPr>
      <w:bookmarkStart w:id="20" w:name="_Toc97735798"/>
      <w:r>
        <w:t xml:space="preserve">Rule </w:t>
      </w:r>
      <w:r w:rsidRPr="00AE434B">
        <w:t>30</w:t>
      </w:r>
      <w:r>
        <w:t>2 –</w:t>
      </w:r>
      <w:r w:rsidRPr="00AE434B">
        <w:t xml:space="preserve"> Clearing Member</w:t>
      </w:r>
      <w:r w:rsidR="006B5C40">
        <w:t xml:space="preserve"> Responsibilities</w:t>
      </w:r>
      <w:bookmarkEnd w:id="20"/>
    </w:p>
    <w:p w14:paraId="7D42C1F9" w14:textId="77777777" w:rsidR="00A01732" w:rsidRPr="00AE434B" w:rsidRDefault="00A01732" w:rsidP="00A01732">
      <w:pPr>
        <w:spacing w:after="0"/>
        <w:rPr>
          <w:rFonts w:ascii="Times New Roman" w:hAnsi="Times New Roman" w:cs="Times New Roman"/>
        </w:rPr>
      </w:pPr>
    </w:p>
    <w:p w14:paraId="05185D41" w14:textId="37405400" w:rsidR="00A01732" w:rsidRDefault="00A01732" w:rsidP="00A01732">
      <w:pPr>
        <w:spacing w:after="0"/>
        <w:rPr>
          <w:rFonts w:ascii="Times New Roman" w:hAnsi="Times New Roman" w:cs="Times New Roman"/>
        </w:rPr>
      </w:pPr>
      <w:r w:rsidRPr="00AE434B">
        <w:rPr>
          <w:rFonts w:ascii="Times New Roman" w:hAnsi="Times New Roman" w:cs="Times New Roman"/>
        </w:rPr>
        <w:t xml:space="preserve">(a) </w:t>
      </w:r>
      <w:r w:rsidR="002A41C5">
        <w:rPr>
          <w:rFonts w:ascii="Times New Roman" w:hAnsi="Times New Roman" w:cs="Times New Roman"/>
        </w:rPr>
        <w:t>Access Privileges</w:t>
      </w:r>
      <w:r w:rsidRPr="00AE434B">
        <w:rPr>
          <w:rFonts w:ascii="Times New Roman" w:hAnsi="Times New Roman" w:cs="Times New Roman"/>
        </w:rPr>
        <w:t xml:space="preserve"> shall be given to Clearing Members with respect to their proprietary and </w:t>
      </w:r>
      <w:r w:rsidR="0046349D">
        <w:rPr>
          <w:rFonts w:ascii="Times New Roman" w:hAnsi="Times New Roman" w:cs="Times New Roman"/>
        </w:rPr>
        <w:t>Customer</w:t>
      </w:r>
      <w:r w:rsidRPr="00AE434B">
        <w:rPr>
          <w:rFonts w:ascii="Times New Roman" w:hAnsi="Times New Roman" w:cs="Times New Roman"/>
        </w:rPr>
        <w:t xml:space="preserve"> </w:t>
      </w:r>
      <w:r w:rsidR="00DA07A1">
        <w:rPr>
          <w:rFonts w:ascii="Times New Roman" w:hAnsi="Times New Roman" w:cs="Times New Roman"/>
        </w:rPr>
        <w:t>Bid</w:t>
      </w:r>
      <w:r>
        <w:rPr>
          <w:rFonts w:ascii="Times New Roman" w:hAnsi="Times New Roman" w:cs="Times New Roman"/>
        </w:rPr>
        <w:t>s</w:t>
      </w:r>
      <w:r w:rsidRPr="00AE434B">
        <w:rPr>
          <w:rFonts w:ascii="Times New Roman" w:hAnsi="Times New Roman" w:cs="Times New Roman"/>
        </w:rPr>
        <w:t>.</w:t>
      </w:r>
    </w:p>
    <w:p w14:paraId="12BE3A64" w14:textId="77777777" w:rsidR="00A01732" w:rsidRPr="00AE434B" w:rsidRDefault="00A01732" w:rsidP="00A01732">
      <w:pPr>
        <w:spacing w:after="0"/>
        <w:rPr>
          <w:rFonts w:ascii="Times New Roman" w:hAnsi="Times New Roman" w:cs="Times New Roman"/>
        </w:rPr>
      </w:pPr>
    </w:p>
    <w:p w14:paraId="26D2D583" w14:textId="62F86E40" w:rsidR="00A01732" w:rsidRDefault="00A01732" w:rsidP="00A01732">
      <w:pPr>
        <w:spacing w:after="0"/>
        <w:rPr>
          <w:rFonts w:ascii="Times New Roman" w:hAnsi="Times New Roman" w:cs="Times New Roman"/>
        </w:rPr>
      </w:pPr>
      <w:r w:rsidRPr="00AE434B">
        <w:rPr>
          <w:rFonts w:ascii="Times New Roman" w:hAnsi="Times New Roman" w:cs="Times New Roman"/>
        </w:rPr>
        <w:t xml:space="preserve">(b) </w:t>
      </w:r>
      <w:r w:rsidR="002A41C5">
        <w:rPr>
          <w:rFonts w:ascii="Times New Roman" w:hAnsi="Times New Roman" w:cs="Times New Roman"/>
        </w:rPr>
        <w:t>Related Part</w:t>
      </w:r>
      <w:r w:rsidRPr="00AE434B">
        <w:rPr>
          <w:rFonts w:ascii="Times New Roman" w:hAnsi="Times New Roman" w:cs="Times New Roman"/>
        </w:rPr>
        <w:t xml:space="preserve">ies authorized by a Clearing Member may be given </w:t>
      </w:r>
      <w:r w:rsidR="002A41C5">
        <w:rPr>
          <w:rFonts w:ascii="Times New Roman" w:hAnsi="Times New Roman" w:cs="Times New Roman"/>
        </w:rPr>
        <w:t>Access Privileges</w:t>
      </w:r>
      <w:r w:rsidRPr="00AE434B">
        <w:rPr>
          <w:rFonts w:ascii="Times New Roman" w:hAnsi="Times New Roman" w:cs="Times New Roman"/>
        </w:rPr>
        <w:t xml:space="preserve"> for proprietary accounts of the Clearing Member. </w:t>
      </w:r>
      <w:r w:rsidR="002A41C5">
        <w:rPr>
          <w:rFonts w:ascii="Times New Roman" w:hAnsi="Times New Roman" w:cs="Times New Roman"/>
        </w:rPr>
        <w:t>Related Part</w:t>
      </w:r>
      <w:r w:rsidRPr="00AE434B">
        <w:rPr>
          <w:rFonts w:ascii="Times New Roman" w:hAnsi="Times New Roman" w:cs="Times New Roman"/>
        </w:rPr>
        <w:t xml:space="preserve">ies authorized by a Clearing Member to handle </w:t>
      </w:r>
      <w:r w:rsidR="0046349D">
        <w:rPr>
          <w:rFonts w:ascii="Times New Roman" w:hAnsi="Times New Roman" w:cs="Times New Roman"/>
        </w:rPr>
        <w:t>Customer</w:t>
      </w:r>
      <w:r w:rsidRPr="00AE434B">
        <w:rPr>
          <w:rFonts w:ascii="Times New Roman" w:hAnsi="Times New Roman" w:cs="Times New Roman"/>
        </w:rPr>
        <w:t xml:space="preserve"> orders must be registered if required by </w:t>
      </w:r>
      <w:r w:rsidR="002A41C5">
        <w:rPr>
          <w:rFonts w:ascii="Times New Roman" w:hAnsi="Times New Roman" w:cs="Times New Roman"/>
        </w:rPr>
        <w:t>Applicable Law</w:t>
      </w:r>
      <w:r w:rsidRPr="00AE434B">
        <w:rPr>
          <w:rFonts w:ascii="Times New Roman" w:hAnsi="Times New Roman" w:cs="Times New Roman"/>
        </w:rPr>
        <w:t>.</w:t>
      </w:r>
    </w:p>
    <w:p w14:paraId="0155CB80" w14:textId="77777777" w:rsidR="00A01732" w:rsidRPr="00AE434B" w:rsidRDefault="00A01732" w:rsidP="00A01732">
      <w:pPr>
        <w:spacing w:after="0"/>
        <w:rPr>
          <w:rFonts w:ascii="Times New Roman" w:hAnsi="Times New Roman" w:cs="Times New Roman"/>
        </w:rPr>
      </w:pPr>
    </w:p>
    <w:p w14:paraId="536C96DC" w14:textId="26EDEEC1" w:rsidR="00A01732" w:rsidRDefault="00A01732" w:rsidP="00A01732">
      <w:pPr>
        <w:spacing w:after="0"/>
        <w:rPr>
          <w:rFonts w:ascii="Times New Roman" w:hAnsi="Times New Roman" w:cs="Times New Roman"/>
        </w:rPr>
      </w:pPr>
      <w:r w:rsidRPr="00AE434B">
        <w:rPr>
          <w:rFonts w:ascii="Times New Roman" w:hAnsi="Times New Roman" w:cs="Times New Roman"/>
        </w:rPr>
        <w:t xml:space="preserve">(c) Clearing Members must establish, </w:t>
      </w:r>
      <w:r>
        <w:rPr>
          <w:rFonts w:ascii="Times New Roman" w:hAnsi="Times New Roman" w:cs="Times New Roman"/>
        </w:rPr>
        <w:t>maintain,</w:t>
      </w:r>
      <w:r w:rsidRPr="00AE434B">
        <w:rPr>
          <w:rFonts w:ascii="Times New Roman" w:hAnsi="Times New Roman" w:cs="Times New Roman"/>
        </w:rPr>
        <w:t xml:space="preserve"> and administer written supervisory procedures reasonably designed to ensure that their </w:t>
      </w:r>
      <w:r w:rsidR="002A41C5">
        <w:rPr>
          <w:rFonts w:ascii="Times New Roman" w:hAnsi="Times New Roman" w:cs="Times New Roman"/>
        </w:rPr>
        <w:t>Related Part</w:t>
      </w:r>
      <w:r w:rsidRPr="00AE434B">
        <w:rPr>
          <w:rFonts w:ascii="Times New Roman" w:hAnsi="Times New Roman" w:cs="Times New Roman"/>
        </w:rPr>
        <w:t xml:space="preserve">ies comply with </w:t>
      </w:r>
      <w:r w:rsidR="002A41C5">
        <w:rPr>
          <w:rFonts w:ascii="Times New Roman" w:hAnsi="Times New Roman" w:cs="Times New Roman"/>
        </w:rPr>
        <w:t>Applicable Law</w:t>
      </w:r>
      <w:r w:rsidRPr="00AE434B">
        <w:rPr>
          <w:rFonts w:ascii="Times New Roman" w:hAnsi="Times New Roman" w:cs="Times New Roman"/>
        </w:rPr>
        <w:t xml:space="preserve"> and </w:t>
      </w:r>
      <w:r w:rsidR="002A41C5">
        <w:rPr>
          <w:rFonts w:ascii="Times New Roman" w:hAnsi="Times New Roman" w:cs="Times New Roman"/>
        </w:rPr>
        <w:t>ForecastEx Rules</w:t>
      </w:r>
      <w:r w:rsidRPr="00AE434B">
        <w:rPr>
          <w:rFonts w:ascii="Times New Roman" w:hAnsi="Times New Roman" w:cs="Times New Roman"/>
        </w:rPr>
        <w:t>.</w:t>
      </w:r>
    </w:p>
    <w:p w14:paraId="07E459F5" w14:textId="77777777" w:rsidR="00A01732" w:rsidRPr="00AE434B" w:rsidRDefault="00A01732" w:rsidP="00A01732">
      <w:pPr>
        <w:spacing w:after="0"/>
        <w:rPr>
          <w:rFonts w:ascii="Times New Roman" w:hAnsi="Times New Roman" w:cs="Times New Roman"/>
        </w:rPr>
      </w:pPr>
    </w:p>
    <w:p w14:paraId="5E5BB763" w14:textId="77777777" w:rsidR="00A01732" w:rsidRDefault="00A01732" w:rsidP="00A01732">
      <w:pPr>
        <w:spacing w:after="0"/>
        <w:rPr>
          <w:rFonts w:ascii="Times New Roman" w:hAnsi="Times New Roman" w:cs="Times New Roman"/>
        </w:rPr>
      </w:pPr>
      <w:r w:rsidRPr="00AE434B">
        <w:rPr>
          <w:rFonts w:ascii="Times New Roman" w:hAnsi="Times New Roman" w:cs="Times New Roman"/>
        </w:rPr>
        <w:t>(d)</w:t>
      </w:r>
      <w:r>
        <w:rPr>
          <w:rFonts w:ascii="Times New Roman" w:hAnsi="Times New Roman" w:cs="Times New Roman"/>
        </w:rPr>
        <w:t xml:space="preserve"> KYC and AML.</w:t>
      </w:r>
    </w:p>
    <w:p w14:paraId="7F973152" w14:textId="7891FFE5" w:rsidR="00A01732" w:rsidRDefault="00A01732" w:rsidP="00A01732">
      <w:pPr>
        <w:spacing w:after="0"/>
        <w:ind w:firstLine="720"/>
        <w:rPr>
          <w:rFonts w:ascii="Times New Roman" w:hAnsi="Times New Roman" w:cs="Times New Roman"/>
        </w:rPr>
      </w:pPr>
      <w:r>
        <w:rPr>
          <w:rFonts w:ascii="Times New Roman" w:hAnsi="Times New Roman" w:cs="Times New Roman"/>
        </w:rPr>
        <w:t xml:space="preserve">(1) Clearing Members must provide the Clearinghouse with information related to know your </w:t>
      </w:r>
      <w:r w:rsidR="0046349D">
        <w:rPr>
          <w:rFonts w:ascii="Times New Roman" w:hAnsi="Times New Roman" w:cs="Times New Roman"/>
        </w:rPr>
        <w:t>Customer</w:t>
      </w:r>
      <w:r>
        <w:rPr>
          <w:rFonts w:ascii="Times New Roman" w:hAnsi="Times New Roman" w:cs="Times New Roman"/>
        </w:rPr>
        <w:t xml:space="preserve"> or anti-money laundering as the Clearinghouse may from time-to-time require.</w:t>
      </w:r>
      <w:r w:rsidRPr="00AE434B">
        <w:rPr>
          <w:rFonts w:ascii="Times New Roman" w:hAnsi="Times New Roman" w:cs="Times New Roman"/>
        </w:rPr>
        <w:t xml:space="preserve"> </w:t>
      </w:r>
    </w:p>
    <w:p w14:paraId="664C0741" w14:textId="77777777" w:rsidR="00A01732" w:rsidRDefault="00A01732" w:rsidP="00A01732">
      <w:pPr>
        <w:spacing w:after="0"/>
        <w:rPr>
          <w:rFonts w:ascii="Times New Roman" w:hAnsi="Times New Roman" w:cs="Times New Roman"/>
        </w:rPr>
      </w:pPr>
    </w:p>
    <w:p w14:paraId="0DBF3B2F" w14:textId="32E3BEB8" w:rsidR="00A01732" w:rsidRDefault="00A01732" w:rsidP="00A01732">
      <w:pPr>
        <w:spacing w:after="0"/>
        <w:ind w:firstLine="720"/>
        <w:rPr>
          <w:rFonts w:ascii="Times New Roman" w:hAnsi="Times New Roman" w:cs="Times New Roman"/>
        </w:rPr>
      </w:pPr>
      <w:r>
        <w:rPr>
          <w:rFonts w:ascii="Times New Roman" w:hAnsi="Times New Roman" w:cs="Times New Roman"/>
        </w:rPr>
        <w:t>(2)</w:t>
      </w:r>
      <w:r w:rsidR="00635A1C">
        <w:rPr>
          <w:rFonts w:ascii="Times New Roman" w:hAnsi="Times New Roman" w:cs="Times New Roman"/>
        </w:rPr>
        <w:t xml:space="preserve"> </w:t>
      </w:r>
      <w:r w:rsidRPr="00AE434B">
        <w:rPr>
          <w:rFonts w:ascii="Times New Roman" w:hAnsi="Times New Roman" w:cs="Times New Roman"/>
        </w:rPr>
        <w:t xml:space="preserve">Clearing Members consent to the Clearinghouse providing information related to know your </w:t>
      </w:r>
      <w:r w:rsidR="0046349D">
        <w:rPr>
          <w:rFonts w:ascii="Times New Roman" w:hAnsi="Times New Roman" w:cs="Times New Roman"/>
        </w:rPr>
        <w:t>Customer</w:t>
      </w:r>
      <w:r w:rsidRPr="00AE434B">
        <w:rPr>
          <w:rFonts w:ascii="Times New Roman" w:hAnsi="Times New Roman" w:cs="Times New Roman"/>
        </w:rPr>
        <w:t xml:space="preserve"> or anti-money laundering to </w:t>
      </w:r>
      <w:r w:rsidR="002A41C5">
        <w:rPr>
          <w:rFonts w:ascii="Times New Roman" w:hAnsi="Times New Roman" w:cs="Times New Roman"/>
        </w:rPr>
        <w:t>Settlement Bank</w:t>
      </w:r>
      <w:r w:rsidRPr="00AE434B">
        <w:rPr>
          <w:rFonts w:ascii="Times New Roman" w:hAnsi="Times New Roman" w:cs="Times New Roman"/>
        </w:rPr>
        <w:t xml:space="preserve">s or potential </w:t>
      </w:r>
      <w:r w:rsidR="002A41C5">
        <w:rPr>
          <w:rFonts w:ascii="Times New Roman" w:hAnsi="Times New Roman" w:cs="Times New Roman"/>
        </w:rPr>
        <w:t>Settlement Bank</w:t>
      </w:r>
      <w:r w:rsidRPr="00AE434B">
        <w:rPr>
          <w:rFonts w:ascii="Times New Roman" w:hAnsi="Times New Roman" w:cs="Times New Roman"/>
        </w:rPr>
        <w:t>s.</w:t>
      </w:r>
    </w:p>
    <w:p w14:paraId="7C4E2322" w14:textId="77777777" w:rsidR="00A01732" w:rsidRPr="00AE434B" w:rsidRDefault="00A01732" w:rsidP="00A01732">
      <w:pPr>
        <w:spacing w:after="0"/>
        <w:rPr>
          <w:rFonts w:ascii="Times New Roman" w:hAnsi="Times New Roman" w:cs="Times New Roman"/>
        </w:rPr>
      </w:pPr>
    </w:p>
    <w:p w14:paraId="5CA6BDDF" w14:textId="77777777" w:rsidR="00A01732" w:rsidRPr="00AE434B" w:rsidRDefault="00A01732" w:rsidP="00A01732">
      <w:pPr>
        <w:spacing w:after="0"/>
        <w:rPr>
          <w:rFonts w:ascii="Times New Roman" w:hAnsi="Times New Roman" w:cs="Times New Roman"/>
        </w:rPr>
      </w:pPr>
      <w:r w:rsidRPr="00AE434B">
        <w:rPr>
          <w:rFonts w:ascii="Times New Roman" w:hAnsi="Times New Roman" w:cs="Times New Roman"/>
        </w:rPr>
        <w:t xml:space="preserve">(e) Each Clearing Member must represent to the Clearinghouse that each such Clearing Member will adhere to the Clearinghouses’ collateral transfer procedures. Each Clearing Member agrees to provide and accept collateral when required to do so by the </w:t>
      </w:r>
      <w:r>
        <w:rPr>
          <w:rFonts w:ascii="Times New Roman" w:hAnsi="Times New Roman" w:cs="Times New Roman"/>
        </w:rPr>
        <w:t>Clearinghouse</w:t>
      </w:r>
      <w:r w:rsidRPr="00AE434B">
        <w:rPr>
          <w:rFonts w:ascii="Times New Roman" w:hAnsi="Times New Roman" w:cs="Times New Roman"/>
        </w:rPr>
        <w:t>.</w:t>
      </w:r>
    </w:p>
    <w:p w14:paraId="1962E23C" w14:textId="77777777" w:rsidR="00A01732" w:rsidRDefault="00A01732" w:rsidP="00A01732">
      <w:pPr>
        <w:spacing w:after="0"/>
        <w:rPr>
          <w:rFonts w:ascii="Times New Roman" w:hAnsi="Times New Roman" w:cs="Times New Roman"/>
        </w:rPr>
      </w:pPr>
    </w:p>
    <w:p w14:paraId="018DE20E" w14:textId="4523B427" w:rsidR="00A01732" w:rsidRDefault="00A01732" w:rsidP="00A01732">
      <w:pPr>
        <w:spacing w:after="0"/>
        <w:rPr>
          <w:rFonts w:ascii="Times New Roman" w:hAnsi="Times New Roman" w:cs="Times New Roman"/>
        </w:rPr>
      </w:pPr>
      <w:r w:rsidRPr="00D5377D">
        <w:rPr>
          <w:rFonts w:ascii="Times New Roman" w:hAnsi="Times New Roman" w:cs="Times New Roman"/>
        </w:rPr>
        <w:t>(</w:t>
      </w:r>
      <w:r w:rsidR="002A04AE">
        <w:rPr>
          <w:rFonts w:ascii="Times New Roman" w:hAnsi="Times New Roman" w:cs="Times New Roman"/>
        </w:rPr>
        <w:t>f</w:t>
      </w:r>
      <w:r w:rsidRPr="00D5377D">
        <w:rPr>
          <w:rFonts w:ascii="Times New Roman" w:hAnsi="Times New Roman" w:cs="Times New Roman"/>
        </w:rPr>
        <w:t>)</w:t>
      </w:r>
      <w:r>
        <w:rPr>
          <w:rFonts w:ascii="Times New Roman" w:hAnsi="Times New Roman" w:cs="Times New Roman"/>
        </w:rPr>
        <w:t xml:space="preserve"> </w:t>
      </w:r>
      <w:r w:rsidRPr="00D5377D">
        <w:rPr>
          <w:rFonts w:ascii="Times New Roman" w:hAnsi="Times New Roman" w:cs="Times New Roman"/>
        </w:rPr>
        <w:t xml:space="preserve">Each </w:t>
      </w:r>
      <w:r>
        <w:rPr>
          <w:rFonts w:ascii="Times New Roman" w:hAnsi="Times New Roman" w:cs="Times New Roman"/>
        </w:rPr>
        <w:t>Clearing Member</w:t>
      </w:r>
      <w:r w:rsidRPr="00D5377D">
        <w:rPr>
          <w:rFonts w:ascii="Times New Roman" w:hAnsi="Times New Roman" w:cs="Times New Roman"/>
        </w:rPr>
        <w:t xml:space="preserve"> must inform </w:t>
      </w:r>
      <w:proofErr w:type="spellStart"/>
      <w:r>
        <w:rPr>
          <w:rFonts w:ascii="Times New Roman" w:hAnsi="Times New Roman" w:cs="Times New Roman"/>
        </w:rPr>
        <w:t>ForecastEx</w:t>
      </w:r>
      <w:proofErr w:type="spellEnd"/>
      <w:r w:rsidRPr="00D5377D">
        <w:rPr>
          <w:rFonts w:ascii="Times New Roman" w:hAnsi="Times New Roman" w:cs="Times New Roman"/>
        </w:rPr>
        <w:t xml:space="preserve"> of: (</w:t>
      </w:r>
      <w:proofErr w:type="spellStart"/>
      <w:r w:rsidRPr="00D5377D">
        <w:rPr>
          <w:rFonts w:ascii="Times New Roman" w:hAnsi="Times New Roman" w:cs="Times New Roman"/>
        </w:rPr>
        <w:t>i</w:t>
      </w:r>
      <w:proofErr w:type="spellEnd"/>
      <w:r w:rsidRPr="00D5377D">
        <w:rPr>
          <w:rFonts w:ascii="Times New Roman" w:hAnsi="Times New Roman" w:cs="Times New Roman"/>
        </w:rPr>
        <w:t xml:space="preserve">) any change to its email address within 24 hours after such change; (ii) any changes to the regulatory registration information of the </w:t>
      </w:r>
      <w:r>
        <w:rPr>
          <w:rFonts w:ascii="Times New Roman" w:hAnsi="Times New Roman" w:cs="Times New Roman"/>
        </w:rPr>
        <w:t>Clearing Member</w:t>
      </w:r>
      <w:r w:rsidRPr="00D5377D">
        <w:rPr>
          <w:rFonts w:ascii="Times New Roman" w:hAnsi="Times New Roman" w:cs="Times New Roman"/>
        </w:rPr>
        <w:t xml:space="preserve">’s </w:t>
      </w:r>
      <w:r w:rsidR="002A41C5">
        <w:rPr>
          <w:rFonts w:ascii="Times New Roman" w:hAnsi="Times New Roman" w:cs="Times New Roman"/>
        </w:rPr>
        <w:t>Authorized User</w:t>
      </w:r>
      <w:r w:rsidRPr="00D5377D">
        <w:rPr>
          <w:rFonts w:ascii="Times New Roman" w:hAnsi="Times New Roman" w:cs="Times New Roman"/>
        </w:rPr>
        <w:t xml:space="preserve">s within two </w:t>
      </w:r>
      <w:r w:rsidR="002A41C5">
        <w:rPr>
          <w:rFonts w:ascii="Times New Roman" w:hAnsi="Times New Roman" w:cs="Times New Roman"/>
        </w:rPr>
        <w:t>Settlement Bank</w:t>
      </w:r>
      <w:r w:rsidRPr="00D5377D">
        <w:rPr>
          <w:rFonts w:ascii="Times New Roman" w:hAnsi="Times New Roman" w:cs="Times New Roman"/>
        </w:rPr>
        <w:t xml:space="preserve"> Business Days of such change; and (iii) other information provided in the </w:t>
      </w:r>
      <w:r>
        <w:rPr>
          <w:rFonts w:ascii="Times New Roman" w:hAnsi="Times New Roman" w:cs="Times New Roman"/>
        </w:rPr>
        <w:t>Clearing Member</w:t>
      </w:r>
      <w:r w:rsidRPr="00D5377D">
        <w:rPr>
          <w:rFonts w:ascii="Times New Roman" w:hAnsi="Times New Roman" w:cs="Times New Roman"/>
        </w:rPr>
        <w:t xml:space="preserve"> Application and Agreement within five days after any such change</w:t>
      </w:r>
      <w:r w:rsidR="00447058">
        <w:rPr>
          <w:rFonts w:ascii="Times New Roman" w:hAnsi="Times New Roman" w:cs="Times New Roman"/>
        </w:rPr>
        <w:t xml:space="preserve"> or sooner if such change is material to the Clearing Member’s continued compliance with ForecastEx Rules</w:t>
      </w:r>
      <w:r w:rsidRPr="00D5377D">
        <w:rPr>
          <w:rFonts w:ascii="Times New Roman" w:hAnsi="Times New Roman" w:cs="Times New Roman"/>
        </w:rPr>
        <w:t>.</w:t>
      </w:r>
    </w:p>
    <w:p w14:paraId="29CE09C7" w14:textId="77777777" w:rsidR="002A04AE" w:rsidRDefault="002A04AE" w:rsidP="002A04AE">
      <w:pPr>
        <w:spacing w:after="0"/>
        <w:rPr>
          <w:rFonts w:ascii="Times New Roman" w:hAnsi="Times New Roman" w:cs="Times New Roman"/>
        </w:rPr>
      </w:pPr>
    </w:p>
    <w:p w14:paraId="38139399" w14:textId="77777777" w:rsidR="00A01732" w:rsidRPr="00AE434B" w:rsidRDefault="00A01732" w:rsidP="00A01732">
      <w:pPr>
        <w:spacing w:after="0"/>
        <w:ind w:firstLine="720"/>
        <w:rPr>
          <w:rFonts w:ascii="Times New Roman" w:hAnsi="Times New Roman" w:cs="Times New Roman"/>
        </w:rPr>
      </w:pPr>
    </w:p>
    <w:p w14:paraId="62122D12" w14:textId="77777777" w:rsidR="00A01732" w:rsidRDefault="00A01732" w:rsidP="00A01732">
      <w:pPr>
        <w:pStyle w:val="Heading2"/>
      </w:pPr>
      <w:bookmarkStart w:id="21" w:name="_Toc97735799"/>
      <w:r>
        <w:t xml:space="preserve">Rule </w:t>
      </w:r>
      <w:r w:rsidRPr="00AE434B">
        <w:t>30</w:t>
      </w:r>
      <w:r>
        <w:t>3 – Sponsored Access</w:t>
      </w:r>
      <w:bookmarkEnd w:id="21"/>
    </w:p>
    <w:p w14:paraId="6E57F93B" w14:textId="77777777" w:rsidR="00A01732" w:rsidRPr="00AE434B" w:rsidRDefault="00A01732" w:rsidP="00A01732">
      <w:pPr>
        <w:spacing w:after="0"/>
        <w:rPr>
          <w:rFonts w:ascii="Times New Roman" w:hAnsi="Times New Roman" w:cs="Times New Roman"/>
        </w:rPr>
      </w:pPr>
    </w:p>
    <w:p w14:paraId="7C569E40" w14:textId="52C39772" w:rsidR="00F20AA0" w:rsidRDefault="00A01732" w:rsidP="00A01732">
      <w:pPr>
        <w:spacing w:after="0"/>
        <w:rPr>
          <w:rFonts w:ascii="Times New Roman" w:hAnsi="Times New Roman" w:cs="Times New Roman"/>
        </w:rPr>
      </w:pPr>
      <w:r w:rsidRPr="00AE434B">
        <w:rPr>
          <w:rFonts w:ascii="Times New Roman" w:hAnsi="Times New Roman" w:cs="Times New Roman"/>
        </w:rPr>
        <w:t>(a) Clearing Members may</w:t>
      </w:r>
      <w:r w:rsidR="00045B41">
        <w:rPr>
          <w:rFonts w:ascii="Times New Roman" w:hAnsi="Times New Roman" w:cs="Times New Roman"/>
        </w:rPr>
        <w:t xml:space="preserve"> elect to settle and clear transactions on behalf of a Sponsored FCM submitting its own </w:t>
      </w:r>
      <w:r w:rsidR="0046349D">
        <w:rPr>
          <w:rFonts w:ascii="Times New Roman" w:hAnsi="Times New Roman" w:cs="Times New Roman"/>
        </w:rPr>
        <w:t>Customer</w:t>
      </w:r>
      <w:r w:rsidR="00045B41">
        <w:rPr>
          <w:rFonts w:ascii="Times New Roman" w:hAnsi="Times New Roman" w:cs="Times New Roman"/>
        </w:rPr>
        <w:t xml:space="preserve"> or proprietary </w:t>
      </w:r>
      <w:r w:rsidR="00DA07A1">
        <w:rPr>
          <w:rFonts w:ascii="Times New Roman" w:hAnsi="Times New Roman" w:cs="Times New Roman"/>
        </w:rPr>
        <w:t>Bid</w:t>
      </w:r>
      <w:r w:rsidR="00045B41">
        <w:rPr>
          <w:rFonts w:ascii="Times New Roman" w:hAnsi="Times New Roman" w:cs="Times New Roman"/>
        </w:rPr>
        <w:t xml:space="preserve">s subject </w:t>
      </w:r>
      <w:r w:rsidR="00635A1C">
        <w:rPr>
          <w:rFonts w:ascii="Times New Roman" w:hAnsi="Times New Roman" w:cs="Times New Roman"/>
        </w:rPr>
        <w:t>t</w:t>
      </w:r>
      <w:r w:rsidR="00045B41">
        <w:rPr>
          <w:rFonts w:ascii="Times New Roman" w:hAnsi="Times New Roman" w:cs="Times New Roman"/>
        </w:rPr>
        <w:t>o</w:t>
      </w:r>
      <w:r w:rsidR="00635A1C">
        <w:rPr>
          <w:rFonts w:ascii="Times New Roman" w:hAnsi="Times New Roman" w:cs="Times New Roman"/>
        </w:rPr>
        <w:t xml:space="preserve"> </w:t>
      </w:r>
      <w:r w:rsidR="00045B41">
        <w:rPr>
          <w:rFonts w:ascii="Times New Roman" w:hAnsi="Times New Roman" w:cs="Times New Roman"/>
        </w:rPr>
        <w:t xml:space="preserve">the Clearing </w:t>
      </w:r>
      <w:r w:rsidR="00635A1C">
        <w:rPr>
          <w:rFonts w:ascii="Times New Roman" w:hAnsi="Times New Roman" w:cs="Times New Roman"/>
        </w:rPr>
        <w:t>M</w:t>
      </w:r>
      <w:r w:rsidR="00045B41">
        <w:rPr>
          <w:rFonts w:ascii="Times New Roman" w:hAnsi="Times New Roman" w:cs="Times New Roman"/>
        </w:rPr>
        <w:t>ember meeting the following requirements</w:t>
      </w:r>
      <w:r w:rsidR="000251F7">
        <w:rPr>
          <w:rFonts w:ascii="Times New Roman" w:hAnsi="Times New Roman" w:cs="Times New Roman"/>
        </w:rPr>
        <w:t>.</w:t>
      </w:r>
    </w:p>
    <w:p w14:paraId="0C72E023" w14:textId="77777777" w:rsidR="00A01732" w:rsidRPr="00AE434B" w:rsidRDefault="00A01732" w:rsidP="00A01732">
      <w:pPr>
        <w:spacing w:after="0"/>
        <w:rPr>
          <w:rFonts w:ascii="Times New Roman" w:hAnsi="Times New Roman" w:cs="Times New Roman"/>
        </w:rPr>
      </w:pPr>
    </w:p>
    <w:p w14:paraId="2E0D641A" w14:textId="77777777" w:rsidR="00A01732" w:rsidRPr="00AE434B" w:rsidRDefault="00A01732" w:rsidP="00A01732">
      <w:pPr>
        <w:spacing w:after="0"/>
        <w:rPr>
          <w:rFonts w:ascii="Times New Roman" w:hAnsi="Times New Roman" w:cs="Times New Roman"/>
        </w:rPr>
      </w:pPr>
      <w:r w:rsidRPr="00AE434B">
        <w:rPr>
          <w:rFonts w:ascii="Times New Roman" w:hAnsi="Times New Roman" w:cs="Times New Roman"/>
        </w:rPr>
        <w:t xml:space="preserve">(b) Clearing Members are responsible for the activities of </w:t>
      </w:r>
      <w:r>
        <w:rPr>
          <w:rFonts w:ascii="Times New Roman" w:hAnsi="Times New Roman" w:cs="Times New Roman"/>
        </w:rPr>
        <w:t>FCMs for whom they sponsor access</w:t>
      </w:r>
      <w:r w:rsidRPr="00AE434B">
        <w:rPr>
          <w:rFonts w:ascii="Times New Roman" w:hAnsi="Times New Roman" w:cs="Times New Roman"/>
        </w:rPr>
        <w:t>. This includes:</w:t>
      </w:r>
    </w:p>
    <w:p w14:paraId="41651CE3" w14:textId="6BE4829C" w:rsidR="00F20AA0" w:rsidRDefault="00A01732" w:rsidP="00A01732">
      <w:pPr>
        <w:spacing w:after="0"/>
        <w:ind w:left="720"/>
        <w:rPr>
          <w:rFonts w:ascii="Times New Roman" w:hAnsi="Times New Roman" w:cs="Times New Roman"/>
        </w:rPr>
      </w:pPr>
      <w:r w:rsidRPr="00AE434B">
        <w:rPr>
          <w:rFonts w:ascii="Times New Roman" w:hAnsi="Times New Roman" w:cs="Times New Roman"/>
        </w:rPr>
        <w:t>(</w:t>
      </w:r>
      <w:r>
        <w:rPr>
          <w:rFonts w:ascii="Times New Roman" w:hAnsi="Times New Roman" w:cs="Times New Roman"/>
        </w:rPr>
        <w:t>1</w:t>
      </w:r>
      <w:r w:rsidRPr="00AE434B">
        <w:rPr>
          <w:rFonts w:ascii="Times New Roman" w:hAnsi="Times New Roman" w:cs="Times New Roman"/>
        </w:rPr>
        <w:t xml:space="preserve">) </w:t>
      </w:r>
      <w:r w:rsidR="00037BFD">
        <w:rPr>
          <w:rFonts w:ascii="Times New Roman" w:hAnsi="Times New Roman" w:cs="Times New Roman"/>
        </w:rPr>
        <w:t>Registering a Sponsored Clearing Agreement in a form approved by the Clearinghouse</w:t>
      </w:r>
      <w:r w:rsidR="00F20AA0">
        <w:rPr>
          <w:rFonts w:ascii="Times New Roman" w:hAnsi="Times New Roman" w:cs="Times New Roman"/>
        </w:rPr>
        <w:t xml:space="preserve"> prior to offering settlement and clearing services to any Sponsored FCM;</w:t>
      </w:r>
    </w:p>
    <w:p w14:paraId="52C5F490" w14:textId="203F04AC" w:rsidR="00A01732" w:rsidRPr="00AE434B" w:rsidRDefault="00F20AA0" w:rsidP="00A01732">
      <w:pPr>
        <w:spacing w:after="0"/>
        <w:ind w:left="720"/>
        <w:rPr>
          <w:rFonts w:ascii="Times New Roman" w:hAnsi="Times New Roman" w:cs="Times New Roman"/>
        </w:rPr>
      </w:pPr>
      <w:r>
        <w:rPr>
          <w:rFonts w:ascii="Times New Roman" w:hAnsi="Times New Roman" w:cs="Times New Roman"/>
        </w:rPr>
        <w:t>(2) G</w:t>
      </w:r>
      <w:r w:rsidR="00A01732" w:rsidRPr="00AE434B">
        <w:rPr>
          <w:rFonts w:ascii="Times New Roman" w:hAnsi="Times New Roman" w:cs="Times New Roman"/>
        </w:rPr>
        <w:t xml:space="preserve">uaranteeing and assuming </w:t>
      </w:r>
      <w:r w:rsidR="0003004F">
        <w:rPr>
          <w:rFonts w:ascii="Times New Roman" w:hAnsi="Times New Roman" w:cs="Times New Roman"/>
        </w:rPr>
        <w:t>settlement</w:t>
      </w:r>
      <w:r w:rsidR="00A01732" w:rsidRPr="00AE434B">
        <w:rPr>
          <w:rFonts w:ascii="Times New Roman" w:hAnsi="Times New Roman" w:cs="Times New Roman"/>
        </w:rPr>
        <w:t xml:space="preserve"> responsibility for all activity </w:t>
      </w:r>
      <w:r w:rsidR="0003004F">
        <w:rPr>
          <w:rFonts w:ascii="Times New Roman" w:hAnsi="Times New Roman" w:cs="Times New Roman"/>
        </w:rPr>
        <w:t>submitted by</w:t>
      </w:r>
      <w:r w:rsidR="00A01732" w:rsidRPr="00AE434B">
        <w:rPr>
          <w:rFonts w:ascii="Times New Roman" w:hAnsi="Times New Roman" w:cs="Times New Roman"/>
        </w:rPr>
        <w:t xml:space="preserve"> the </w:t>
      </w:r>
      <w:r w:rsidR="0003004F">
        <w:rPr>
          <w:rFonts w:ascii="Times New Roman" w:hAnsi="Times New Roman" w:cs="Times New Roman"/>
        </w:rPr>
        <w:t>S</w:t>
      </w:r>
      <w:r w:rsidR="00A01732">
        <w:rPr>
          <w:rFonts w:ascii="Times New Roman" w:hAnsi="Times New Roman" w:cs="Times New Roman"/>
        </w:rPr>
        <w:t>ponsored FCM</w:t>
      </w:r>
      <w:r w:rsidR="00A01732" w:rsidRPr="00AE434B">
        <w:rPr>
          <w:rFonts w:ascii="Times New Roman" w:hAnsi="Times New Roman" w:cs="Times New Roman"/>
        </w:rPr>
        <w:t xml:space="preserve"> on </w:t>
      </w:r>
      <w:r w:rsidR="00A01732">
        <w:rPr>
          <w:rFonts w:ascii="Times New Roman" w:hAnsi="Times New Roman" w:cs="Times New Roman"/>
        </w:rPr>
        <w:t>ForecastEx;</w:t>
      </w:r>
    </w:p>
    <w:p w14:paraId="0F441E38" w14:textId="40B270BC" w:rsidR="00A01732" w:rsidRPr="00AE434B" w:rsidRDefault="00A01732" w:rsidP="00A01732">
      <w:pPr>
        <w:spacing w:after="0"/>
        <w:ind w:left="720"/>
        <w:rPr>
          <w:rFonts w:ascii="Times New Roman" w:hAnsi="Times New Roman" w:cs="Times New Roman"/>
        </w:rPr>
      </w:pPr>
      <w:r w:rsidRPr="00AE434B">
        <w:rPr>
          <w:rFonts w:ascii="Times New Roman" w:hAnsi="Times New Roman" w:cs="Times New Roman"/>
        </w:rPr>
        <w:t>(</w:t>
      </w:r>
      <w:r w:rsidR="0003004F">
        <w:rPr>
          <w:rFonts w:ascii="Times New Roman" w:hAnsi="Times New Roman" w:cs="Times New Roman"/>
        </w:rPr>
        <w:t>3</w:t>
      </w:r>
      <w:r w:rsidRPr="00AE434B">
        <w:rPr>
          <w:rFonts w:ascii="Times New Roman" w:hAnsi="Times New Roman" w:cs="Times New Roman"/>
        </w:rPr>
        <w:t xml:space="preserve">) </w:t>
      </w:r>
      <w:r w:rsidR="0003004F">
        <w:rPr>
          <w:rFonts w:ascii="Times New Roman" w:hAnsi="Times New Roman" w:cs="Times New Roman"/>
        </w:rPr>
        <w:t>A</w:t>
      </w:r>
      <w:r w:rsidRPr="00AE434B">
        <w:rPr>
          <w:rFonts w:ascii="Times New Roman" w:hAnsi="Times New Roman" w:cs="Times New Roman"/>
        </w:rPr>
        <w:t xml:space="preserve">ssisting the Exchange in any investigation related to the </w:t>
      </w:r>
      <w:r w:rsidR="000251F7">
        <w:rPr>
          <w:rFonts w:ascii="Times New Roman" w:hAnsi="Times New Roman" w:cs="Times New Roman"/>
        </w:rPr>
        <w:t>S</w:t>
      </w:r>
      <w:r>
        <w:rPr>
          <w:rFonts w:ascii="Times New Roman" w:hAnsi="Times New Roman" w:cs="Times New Roman"/>
        </w:rPr>
        <w:t>ponsored FCM</w:t>
      </w:r>
      <w:r w:rsidRPr="00AE434B">
        <w:rPr>
          <w:rFonts w:ascii="Times New Roman" w:hAnsi="Times New Roman" w:cs="Times New Roman"/>
        </w:rPr>
        <w:t xml:space="preserve">. The assistance will be timely and use reasonable efforts to require the </w:t>
      </w:r>
      <w:r w:rsidR="000251F7">
        <w:rPr>
          <w:rFonts w:ascii="Times New Roman" w:hAnsi="Times New Roman" w:cs="Times New Roman"/>
        </w:rPr>
        <w:t>S</w:t>
      </w:r>
      <w:r>
        <w:rPr>
          <w:rFonts w:ascii="Times New Roman" w:hAnsi="Times New Roman" w:cs="Times New Roman"/>
        </w:rPr>
        <w:t>ponsored FCM</w:t>
      </w:r>
      <w:r w:rsidRPr="00AE434B">
        <w:rPr>
          <w:rFonts w:ascii="Times New Roman" w:hAnsi="Times New Roman" w:cs="Times New Roman"/>
        </w:rPr>
        <w:t xml:space="preserve"> to product documents or otherwise participate in the investigation by the Exchange</w:t>
      </w:r>
      <w:r>
        <w:rPr>
          <w:rFonts w:ascii="Times New Roman" w:hAnsi="Times New Roman" w:cs="Times New Roman"/>
        </w:rPr>
        <w:t>;</w:t>
      </w:r>
    </w:p>
    <w:p w14:paraId="4347FF05" w14:textId="3A312BC2" w:rsidR="00A01732" w:rsidRDefault="00A01732" w:rsidP="00A01732">
      <w:pPr>
        <w:spacing w:after="0"/>
        <w:ind w:left="720"/>
        <w:rPr>
          <w:rFonts w:ascii="Times New Roman" w:hAnsi="Times New Roman" w:cs="Times New Roman"/>
        </w:rPr>
      </w:pPr>
      <w:r w:rsidRPr="00AE434B">
        <w:rPr>
          <w:rFonts w:ascii="Times New Roman" w:hAnsi="Times New Roman" w:cs="Times New Roman"/>
        </w:rPr>
        <w:t>(</w:t>
      </w:r>
      <w:r w:rsidR="0003004F">
        <w:rPr>
          <w:rFonts w:ascii="Times New Roman" w:hAnsi="Times New Roman" w:cs="Times New Roman"/>
        </w:rPr>
        <w:t>4</w:t>
      </w:r>
      <w:r w:rsidRPr="00AE434B">
        <w:rPr>
          <w:rFonts w:ascii="Times New Roman" w:hAnsi="Times New Roman" w:cs="Times New Roman"/>
        </w:rPr>
        <w:t xml:space="preserve">) Suspend or terminate the </w:t>
      </w:r>
      <w:r w:rsidR="00635A1C">
        <w:rPr>
          <w:rFonts w:ascii="Times New Roman" w:hAnsi="Times New Roman" w:cs="Times New Roman"/>
        </w:rPr>
        <w:t>S</w:t>
      </w:r>
      <w:r>
        <w:rPr>
          <w:rFonts w:ascii="Times New Roman" w:hAnsi="Times New Roman" w:cs="Times New Roman"/>
        </w:rPr>
        <w:t>ponsored FCM’s</w:t>
      </w:r>
      <w:r w:rsidRPr="00AE434B">
        <w:rPr>
          <w:rFonts w:ascii="Times New Roman" w:hAnsi="Times New Roman" w:cs="Times New Roman"/>
        </w:rPr>
        <w:t xml:space="preserve"> </w:t>
      </w:r>
      <w:r w:rsidR="002A41C5">
        <w:rPr>
          <w:rFonts w:ascii="Times New Roman" w:hAnsi="Times New Roman" w:cs="Times New Roman"/>
        </w:rPr>
        <w:t>Access Privileges</w:t>
      </w:r>
      <w:r w:rsidRPr="00AE434B">
        <w:rPr>
          <w:rFonts w:ascii="Times New Roman" w:hAnsi="Times New Roman" w:cs="Times New Roman"/>
        </w:rPr>
        <w:t xml:space="preserve">, if the Exchange determines that the </w:t>
      </w:r>
      <w:r>
        <w:rPr>
          <w:rFonts w:ascii="Times New Roman" w:hAnsi="Times New Roman" w:cs="Times New Roman"/>
        </w:rPr>
        <w:t>sponsored FCM’s</w:t>
      </w:r>
      <w:r w:rsidRPr="00AE434B">
        <w:rPr>
          <w:rFonts w:ascii="Times New Roman" w:hAnsi="Times New Roman" w:cs="Times New Roman"/>
        </w:rPr>
        <w:t xml:space="preserve"> activity on </w:t>
      </w:r>
      <w:r>
        <w:rPr>
          <w:rFonts w:ascii="Times New Roman" w:hAnsi="Times New Roman" w:cs="Times New Roman"/>
        </w:rPr>
        <w:t>ForecastEx</w:t>
      </w:r>
      <w:r w:rsidRPr="00AE434B">
        <w:rPr>
          <w:rFonts w:ascii="Times New Roman" w:hAnsi="Times New Roman" w:cs="Times New Roman"/>
        </w:rPr>
        <w:t xml:space="preserve"> poses a threat to the integrity or liqui</w:t>
      </w:r>
      <w:r>
        <w:rPr>
          <w:rFonts w:ascii="Times New Roman" w:hAnsi="Times New Roman" w:cs="Times New Roman"/>
        </w:rPr>
        <w:t>dit</w:t>
      </w:r>
      <w:r w:rsidRPr="00AE434B">
        <w:rPr>
          <w:rFonts w:ascii="Times New Roman" w:hAnsi="Times New Roman" w:cs="Times New Roman"/>
        </w:rPr>
        <w:t xml:space="preserve">y of any </w:t>
      </w:r>
      <w:r w:rsidR="002A41C5">
        <w:rPr>
          <w:rFonts w:ascii="Times New Roman" w:hAnsi="Times New Roman" w:cs="Times New Roman"/>
        </w:rPr>
        <w:t xml:space="preserve">Event </w:t>
      </w:r>
      <w:r w:rsidR="006A7246">
        <w:rPr>
          <w:rFonts w:ascii="Times New Roman" w:hAnsi="Times New Roman" w:cs="Times New Roman"/>
        </w:rPr>
        <w:t>Market</w:t>
      </w:r>
      <w:r w:rsidRPr="00AE434B">
        <w:rPr>
          <w:rFonts w:ascii="Times New Roman" w:hAnsi="Times New Roman" w:cs="Times New Roman"/>
        </w:rPr>
        <w:t xml:space="preserve">, a threat to the integrity of the </w:t>
      </w:r>
      <w:r>
        <w:rPr>
          <w:rFonts w:ascii="Times New Roman" w:hAnsi="Times New Roman" w:cs="Times New Roman"/>
        </w:rPr>
        <w:t>ForecastEx</w:t>
      </w:r>
      <w:r w:rsidRPr="00AE434B">
        <w:rPr>
          <w:rFonts w:ascii="Times New Roman" w:hAnsi="Times New Roman" w:cs="Times New Roman"/>
        </w:rPr>
        <w:t xml:space="preserve"> marketplace, violates </w:t>
      </w:r>
      <w:r w:rsidR="002A41C5">
        <w:rPr>
          <w:rFonts w:ascii="Times New Roman" w:hAnsi="Times New Roman" w:cs="Times New Roman"/>
        </w:rPr>
        <w:t>Applicable Law</w:t>
      </w:r>
      <w:r w:rsidRPr="00AE434B">
        <w:rPr>
          <w:rFonts w:ascii="Times New Roman" w:hAnsi="Times New Roman" w:cs="Times New Roman"/>
        </w:rPr>
        <w:t xml:space="preserve">, the Rules of </w:t>
      </w:r>
      <w:r>
        <w:rPr>
          <w:rFonts w:ascii="Times New Roman" w:hAnsi="Times New Roman" w:cs="Times New Roman"/>
        </w:rPr>
        <w:t>ForecastEx</w:t>
      </w:r>
      <w:r w:rsidRPr="00AE434B">
        <w:rPr>
          <w:rFonts w:ascii="Times New Roman" w:hAnsi="Times New Roman" w:cs="Times New Roman"/>
        </w:rPr>
        <w:t>, or refuses to cooperate in any investigation</w:t>
      </w:r>
      <w:r w:rsidR="000251F7">
        <w:rPr>
          <w:rFonts w:ascii="Times New Roman" w:hAnsi="Times New Roman" w:cs="Times New Roman"/>
        </w:rPr>
        <w:t>;</w:t>
      </w:r>
      <w:r w:rsidR="00037BFD">
        <w:rPr>
          <w:rFonts w:ascii="Times New Roman" w:hAnsi="Times New Roman" w:cs="Times New Roman"/>
        </w:rPr>
        <w:t xml:space="preserve"> and</w:t>
      </w:r>
    </w:p>
    <w:p w14:paraId="2E26E4A1" w14:textId="3D9810DF" w:rsidR="000251F7" w:rsidRDefault="000251F7" w:rsidP="0009001B">
      <w:pPr>
        <w:spacing w:after="0"/>
        <w:ind w:left="720"/>
        <w:rPr>
          <w:rFonts w:ascii="Times New Roman" w:hAnsi="Times New Roman" w:cs="Times New Roman"/>
        </w:rPr>
      </w:pPr>
      <w:r>
        <w:rPr>
          <w:rFonts w:ascii="Times New Roman" w:hAnsi="Times New Roman" w:cs="Times New Roman"/>
        </w:rPr>
        <w:t xml:space="preserve">(5) </w:t>
      </w:r>
      <w:r w:rsidR="00037BFD" w:rsidRPr="00037BFD">
        <w:rPr>
          <w:rFonts w:ascii="Times New Roman" w:hAnsi="Times New Roman" w:cs="Times New Roman"/>
        </w:rPr>
        <w:t xml:space="preserve">Upon receipt of a termination notice in respect of a Sponsored Clearing Agreement, the Clearinghouse shall promptly notify the affected Sponsored FCM and Clearing Member of the termination. A mutually agreed upon termination shall be effective when both the Sponsored FCM and Clearing Member thereto notify the Clearinghouse that they have agreed to terminate their Sponsored Clearing Agreement registration. A unilateral termination shall be effective at </w:t>
      </w:r>
      <w:r w:rsidR="00037BFD">
        <w:rPr>
          <w:rFonts w:ascii="Times New Roman" w:hAnsi="Times New Roman" w:cs="Times New Roman"/>
        </w:rPr>
        <w:t>8</w:t>
      </w:r>
      <w:r w:rsidR="00037BFD" w:rsidRPr="00037BFD">
        <w:rPr>
          <w:rFonts w:ascii="Times New Roman" w:hAnsi="Times New Roman" w:cs="Times New Roman"/>
        </w:rPr>
        <w:t xml:space="preserve">:00 </w:t>
      </w:r>
      <w:r w:rsidR="00037BFD">
        <w:rPr>
          <w:rFonts w:ascii="Times New Roman" w:hAnsi="Times New Roman" w:cs="Times New Roman"/>
        </w:rPr>
        <w:t>CST</w:t>
      </w:r>
      <w:r w:rsidR="00037BFD" w:rsidRPr="00037BFD">
        <w:rPr>
          <w:rFonts w:ascii="Times New Roman" w:hAnsi="Times New Roman" w:cs="Times New Roman"/>
        </w:rPr>
        <w:t xml:space="preserve"> on the business day immediately succeeding the business day on which notice of termination was given to the Clearinghouse. Clearing Members will </w:t>
      </w:r>
      <w:r>
        <w:rPr>
          <w:rFonts w:ascii="Times New Roman" w:hAnsi="Times New Roman" w:cs="Times New Roman"/>
        </w:rPr>
        <w:t xml:space="preserve">maintain responsibility for performance on open Event </w:t>
      </w:r>
      <w:r w:rsidR="00993F98">
        <w:rPr>
          <w:rFonts w:ascii="Times New Roman" w:hAnsi="Times New Roman" w:cs="Times New Roman"/>
        </w:rPr>
        <w:t>Positions</w:t>
      </w:r>
      <w:r>
        <w:rPr>
          <w:rFonts w:ascii="Times New Roman" w:hAnsi="Times New Roman" w:cs="Times New Roman"/>
        </w:rPr>
        <w:t xml:space="preserve"> to be cleared on behalf of such Sponsored FCM prior to termination</w:t>
      </w:r>
      <w:r w:rsidR="0009001B">
        <w:rPr>
          <w:rFonts w:ascii="Times New Roman" w:hAnsi="Times New Roman" w:cs="Times New Roman"/>
        </w:rPr>
        <w:t>.</w:t>
      </w:r>
    </w:p>
    <w:p w14:paraId="0DCC044C" w14:textId="77777777" w:rsidR="0009001B" w:rsidRDefault="0009001B" w:rsidP="0009001B">
      <w:pPr>
        <w:spacing w:after="0"/>
        <w:ind w:left="720"/>
        <w:rPr>
          <w:rFonts w:ascii="Times New Roman" w:hAnsi="Times New Roman" w:cs="Times New Roman"/>
        </w:rPr>
      </w:pPr>
    </w:p>
    <w:p w14:paraId="17C6AF0D" w14:textId="714EA83D" w:rsidR="00EF3F25" w:rsidRPr="00AE434B" w:rsidRDefault="00EF3F25" w:rsidP="00EF3F25">
      <w:pPr>
        <w:spacing w:after="0"/>
        <w:rPr>
          <w:rFonts w:ascii="Times New Roman" w:hAnsi="Times New Roman" w:cs="Times New Roman"/>
        </w:rPr>
      </w:pPr>
      <w:r>
        <w:rPr>
          <w:rFonts w:ascii="Times New Roman" w:hAnsi="Times New Roman" w:cs="Times New Roman"/>
        </w:rPr>
        <w:t xml:space="preserve">(c) </w:t>
      </w:r>
      <w:r w:rsidR="00817CF8">
        <w:rPr>
          <w:rFonts w:ascii="Times New Roman" w:hAnsi="Times New Roman" w:cs="Times New Roman"/>
        </w:rPr>
        <w:t xml:space="preserve">Prior to approval by ForecastEx, </w:t>
      </w:r>
      <w:r>
        <w:rPr>
          <w:rFonts w:ascii="Times New Roman" w:hAnsi="Times New Roman" w:cs="Times New Roman"/>
        </w:rPr>
        <w:t>Sponsored FCM</w:t>
      </w:r>
      <w:r w:rsidR="00136849">
        <w:rPr>
          <w:rFonts w:ascii="Times New Roman" w:hAnsi="Times New Roman" w:cs="Times New Roman"/>
        </w:rPr>
        <w:t>s must submit a</w:t>
      </w:r>
      <w:r w:rsidR="002E1882">
        <w:rPr>
          <w:rFonts w:ascii="Times New Roman" w:hAnsi="Times New Roman" w:cs="Times New Roman"/>
        </w:rPr>
        <w:t xml:space="preserve">n </w:t>
      </w:r>
      <w:r w:rsidR="0052791D">
        <w:rPr>
          <w:rFonts w:ascii="Times New Roman" w:hAnsi="Times New Roman" w:cs="Times New Roman"/>
        </w:rPr>
        <w:t>application to ForecastEx which contains the names of all the Authorized Users</w:t>
      </w:r>
      <w:r w:rsidR="00254CDC">
        <w:rPr>
          <w:rFonts w:ascii="Times New Roman" w:hAnsi="Times New Roman" w:cs="Times New Roman"/>
        </w:rPr>
        <w:t xml:space="preserve"> of that Sponsored FCM as well as any other information that ForecastEx may from time to time require</w:t>
      </w:r>
      <w:r w:rsidR="0052791D">
        <w:rPr>
          <w:rFonts w:ascii="Times New Roman" w:hAnsi="Times New Roman" w:cs="Times New Roman"/>
        </w:rPr>
        <w:t>.</w:t>
      </w:r>
    </w:p>
    <w:p w14:paraId="3C0F30E4" w14:textId="71F68D36" w:rsidR="00A01732" w:rsidRDefault="00A01732" w:rsidP="00A01732">
      <w:pPr>
        <w:spacing w:after="0"/>
        <w:rPr>
          <w:rFonts w:ascii="Times New Roman" w:hAnsi="Times New Roman" w:cs="Times New Roman"/>
        </w:rPr>
      </w:pPr>
    </w:p>
    <w:p w14:paraId="1A943B9E" w14:textId="77777777" w:rsidR="003D203E" w:rsidRDefault="003D203E" w:rsidP="00A01732">
      <w:pPr>
        <w:spacing w:after="0"/>
        <w:rPr>
          <w:rFonts w:ascii="Times New Roman" w:hAnsi="Times New Roman" w:cs="Times New Roman"/>
        </w:rPr>
      </w:pPr>
    </w:p>
    <w:p w14:paraId="2DD37F02" w14:textId="706BDD92" w:rsidR="00A01732" w:rsidRDefault="00A01732" w:rsidP="00A01732">
      <w:pPr>
        <w:pStyle w:val="Heading2"/>
      </w:pPr>
      <w:bookmarkStart w:id="22" w:name="_Toc97735800"/>
      <w:bookmarkStart w:id="23" w:name="_Hlk92457041"/>
      <w:r>
        <w:t xml:space="preserve">Rule 304 – </w:t>
      </w:r>
      <w:r w:rsidR="0046349D">
        <w:t>Customer</w:t>
      </w:r>
      <w:r w:rsidR="002A41C5">
        <w:t xml:space="preserve"> Account</w:t>
      </w:r>
      <w:r>
        <w:t xml:space="preserve"> Requirements</w:t>
      </w:r>
      <w:bookmarkEnd w:id="22"/>
    </w:p>
    <w:p w14:paraId="25BC43F3" w14:textId="77777777" w:rsidR="00A01732" w:rsidRDefault="00A01732" w:rsidP="00A01732">
      <w:pPr>
        <w:spacing w:after="0"/>
        <w:rPr>
          <w:rFonts w:ascii="Times New Roman" w:hAnsi="Times New Roman" w:cs="Times New Roman"/>
        </w:rPr>
      </w:pPr>
    </w:p>
    <w:p w14:paraId="42877B0C" w14:textId="2A1C91DA" w:rsidR="00A01732" w:rsidRPr="00005801" w:rsidRDefault="00A01732" w:rsidP="00A01732">
      <w:pPr>
        <w:spacing w:after="0"/>
        <w:rPr>
          <w:rFonts w:ascii="Times New Roman" w:hAnsi="Times New Roman" w:cs="Times New Roman"/>
        </w:rPr>
      </w:pPr>
      <w:r w:rsidRPr="00005801">
        <w:rPr>
          <w:rFonts w:ascii="Times New Roman" w:hAnsi="Times New Roman" w:cs="Times New Roman"/>
        </w:rPr>
        <w:t>(a)</w:t>
      </w:r>
      <w:r>
        <w:rPr>
          <w:rFonts w:ascii="Times New Roman" w:hAnsi="Times New Roman" w:cs="Times New Roman"/>
        </w:rPr>
        <w:t xml:space="preserve"> Clearing </w:t>
      </w:r>
      <w:r w:rsidR="005908F7">
        <w:rPr>
          <w:rFonts w:ascii="Times New Roman" w:hAnsi="Times New Roman" w:cs="Times New Roman"/>
        </w:rPr>
        <w:t>M</w:t>
      </w:r>
      <w:r>
        <w:rPr>
          <w:rFonts w:ascii="Times New Roman" w:hAnsi="Times New Roman" w:cs="Times New Roman"/>
        </w:rPr>
        <w:t>embers</w:t>
      </w:r>
      <w:r w:rsidRPr="00005801">
        <w:rPr>
          <w:rFonts w:ascii="Times New Roman" w:hAnsi="Times New Roman" w:cs="Times New Roman"/>
        </w:rPr>
        <w:t xml:space="preserve"> must comply with the requirements set forth in Parts 1 and 22 of CFTC Regulations. This includes, but is not limited to, the following:</w:t>
      </w:r>
    </w:p>
    <w:p w14:paraId="628856EC" w14:textId="695E33C1" w:rsidR="00A01732" w:rsidRPr="00005801" w:rsidRDefault="00A01732" w:rsidP="00A01732">
      <w:pPr>
        <w:spacing w:after="0"/>
        <w:ind w:firstLine="720"/>
        <w:rPr>
          <w:rFonts w:ascii="Times New Roman" w:hAnsi="Times New Roman" w:cs="Times New Roman"/>
        </w:rPr>
      </w:pPr>
      <w:r w:rsidRPr="00005801">
        <w:rPr>
          <w:rFonts w:ascii="Times New Roman" w:hAnsi="Times New Roman" w:cs="Times New Roman"/>
        </w:rPr>
        <w:t>(1)</w:t>
      </w:r>
      <w:r>
        <w:rPr>
          <w:rFonts w:ascii="Times New Roman" w:hAnsi="Times New Roman" w:cs="Times New Roman"/>
        </w:rPr>
        <w:t xml:space="preserve"> </w:t>
      </w:r>
      <w:r w:rsidRPr="00005801">
        <w:rPr>
          <w:rFonts w:ascii="Times New Roman" w:hAnsi="Times New Roman" w:cs="Times New Roman"/>
        </w:rPr>
        <w:t xml:space="preserve">Maintaining sufficient funds at all times in </w:t>
      </w:r>
      <w:r w:rsidR="0046349D">
        <w:rPr>
          <w:rFonts w:ascii="Times New Roman" w:hAnsi="Times New Roman" w:cs="Times New Roman"/>
        </w:rPr>
        <w:t>Customer</w:t>
      </w:r>
      <w:r w:rsidR="002A41C5">
        <w:rPr>
          <w:rFonts w:ascii="Times New Roman" w:hAnsi="Times New Roman" w:cs="Times New Roman"/>
        </w:rPr>
        <w:t xml:space="preserve"> Account</w:t>
      </w:r>
      <w:r w:rsidRPr="00005801">
        <w:rPr>
          <w:rFonts w:ascii="Times New Roman" w:hAnsi="Times New Roman" w:cs="Times New Roman"/>
        </w:rPr>
        <w:t>s.</w:t>
      </w:r>
    </w:p>
    <w:p w14:paraId="237B743A" w14:textId="77777777" w:rsidR="00A01732" w:rsidRPr="00005801" w:rsidRDefault="00A01732" w:rsidP="00A01732">
      <w:pPr>
        <w:spacing w:after="0"/>
        <w:ind w:left="720"/>
        <w:rPr>
          <w:rFonts w:ascii="Times New Roman" w:hAnsi="Times New Roman" w:cs="Times New Roman"/>
        </w:rPr>
      </w:pPr>
      <w:r w:rsidRPr="00005801">
        <w:rPr>
          <w:rFonts w:ascii="Times New Roman" w:hAnsi="Times New Roman" w:cs="Times New Roman"/>
        </w:rPr>
        <w:t>(2)</w:t>
      </w:r>
      <w:r>
        <w:rPr>
          <w:rFonts w:ascii="Times New Roman" w:hAnsi="Times New Roman" w:cs="Times New Roman"/>
        </w:rPr>
        <w:t xml:space="preserve"> C</w:t>
      </w:r>
      <w:r w:rsidRPr="00005801">
        <w:rPr>
          <w:rFonts w:ascii="Times New Roman" w:hAnsi="Times New Roman" w:cs="Times New Roman"/>
        </w:rPr>
        <w:t>omputing, recording and reporting completely and accurately the balances in the Statement of Segregation Requirements and Funds in Segregation and the Statement of Segregation Requirements.</w:t>
      </w:r>
    </w:p>
    <w:p w14:paraId="52269C67" w14:textId="22E0A6FC" w:rsidR="00A01732" w:rsidRPr="00005801" w:rsidRDefault="00A01732" w:rsidP="00A01732">
      <w:pPr>
        <w:spacing w:after="0"/>
        <w:ind w:left="720"/>
        <w:rPr>
          <w:rFonts w:ascii="Times New Roman" w:hAnsi="Times New Roman" w:cs="Times New Roman"/>
        </w:rPr>
      </w:pPr>
      <w:r w:rsidRPr="00005801">
        <w:rPr>
          <w:rFonts w:ascii="Times New Roman" w:hAnsi="Times New Roman" w:cs="Times New Roman"/>
        </w:rPr>
        <w:t>(3)</w:t>
      </w:r>
      <w:r>
        <w:rPr>
          <w:rFonts w:ascii="Times New Roman" w:hAnsi="Times New Roman" w:cs="Times New Roman"/>
        </w:rPr>
        <w:t xml:space="preserve"> </w:t>
      </w:r>
      <w:r w:rsidRPr="00005801">
        <w:rPr>
          <w:rFonts w:ascii="Times New Roman" w:hAnsi="Times New Roman" w:cs="Times New Roman"/>
        </w:rPr>
        <w:t xml:space="preserve">Obtaining satisfactory </w:t>
      </w:r>
      <w:r w:rsidR="0046349D">
        <w:rPr>
          <w:rFonts w:ascii="Times New Roman" w:hAnsi="Times New Roman" w:cs="Times New Roman"/>
        </w:rPr>
        <w:t>Customer</w:t>
      </w:r>
      <w:r w:rsidRPr="00005801">
        <w:rPr>
          <w:rFonts w:ascii="Times New Roman" w:hAnsi="Times New Roman" w:cs="Times New Roman"/>
        </w:rPr>
        <w:t xml:space="preserve"> Segregated Account acknowledgment letters and identifying </w:t>
      </w:r>
      <w:r w:rsidR="0046349D">
        <w:rPr>
          <w:rFonts w:ascii="Times New Roman" w:hAnsi="Times New Roman" w:cs="Times New Roman"/>
        </w:rPr>
        <w:t>Customer</w:t>
      </w:r>
      <w:r w:rsidRPr="00005801">
        <w:rPr>
          <w:rFonts w:ascii="Times New Roman" w:hAnsi="Times New Roman" w:cs="Times New Roman"/>
        </w:rPr>
        <w:t xml:space="preserve"> Segregated Account as such.</w:t>
      </w:r>
    </w:p>
    <w:p w14:paraId="2E4AF243" w14:textId="15E29078" w:rsidR="00A01732" w:rsidRDefault="00A01732" w:rsidP="00A01732">
      <w:pPr>
        <w:spacing w:after="0"/>
        <w:ind w:left="720"/>
        <w:rPr>
          <w:rFonts w:ascii="Times New Roman" w:hAnsi="Times New Roman" w:cs="Times New Roman"/>
        </w:rPr>
      </w:pPr>
      <w:r w:rsidRPr="00005801">
        <w:rPr>
          <w:rFonts w:ascii="Times New Roman" w:hAnsi="Times New Roman" w:cs="Times New Roman"/>
        </w:rPr>
        <w:t>(4)</w:t>
      </w:r>
      <w:r>
        <w:rPr>
          <w:rFonts w:ascii="Times New Roman" w:hAnsi="Times New Roman" w:cs="Times New Roman"/>
        </w:rPr>
        <w:t xml:space="preserve"> </w:t>
      </w:r>
      <w:r w:rsidRPr="00005801">
        <w:rPr>
          <w:rFonts w:ascii="Times New Roman" w:hAnsi="Times New Roman" w:cs="Times New Roman"/>
        </w:rPr>
        <w:t xml:space="preserve">Preparing complete and materially accurate daily </w:t>
      </w:r>
      <w:r w:rsidR="0046349D">
        <w:rPr>
          <w:rFonts w:ascii="Times New Roman" w:hAnsi="Times New Roman" w:cs="Times New Roman"/>
        </w:rPr>
        <w:t>Customer</w:t>
      </w:r>
      <w:r w:rsidRPr="00005801">
        <w:rPr>
          <w:rFonts w:ascii="Times New Roman" w:hAnsi="Times New Roman" w:cs="Times New Roman"/>
        </w:rPr>
        <w:t xml:space="preserve"> Segregated Account in a timely manner.</w:t>
      </w:r>
    </w:p>
    <w:p w14:paraId="0C3CBBD3" w14:textId="77777777" w:rsidR="00A01732" w:rsidRPr="00005801" w:rsidRDefault="00A01732" w:rsidP="00A01732">
      <w:pPr>
        <w:spacing w:after="0"/>
        <w:ind w:left="720"/>
        <w:rPr>
          <w:rFonts w:ascii="Times New Roman" w:hAnsi="Times New Roman" w:cs="Times New Roman"/>
        </w:rPr>
      </w:pPr>
    </w:p>
    <w:p w14:paraId="10FE4C12" w14:textId="67425D1F" w:rsidR="00A01732" w:rsidRDefault="00A01732" w:rsidP="00A01732">
      <w:pPr>
        <w:spacing w:after="0"/>
        <w:rPr>
          <w:rFonts w:ascii="Times New Roman" w:hAnsi="Times New Roman" w:cs="Times New Roman"/>
        </w:rPr>
      </w:pPr>
      <w:r w:rsidRPr="00005801">
        <w:rPr>
          <w:rFonts w:ascii="Times New Roman" w:hAnsi="Times New Roman" w:cs="Times New Roman"/>
        </w:rPr>
        <w:t>(b)</w:t>
      </w:r>
      <w:r>
        <w:rPr>
          <w:rFonts w:ascii="Times New Roman" w:hAnsi="Times New Roman" w:cs="Times New Roman"/>
        </w:rPr>
        <w:t xml:space="preserve"> </w:t>
      </w:r>
      <w:r w:rsidRPr="00005801">
        <w:rPr>
          <w:rFonts w:ascii="Times New Roman" w:hAnsi="Times New Roman" w:cs="Times New Roman"/>
        </w:rPr>
        <w:t xml:space="preserve">All </w:t>
      </w:r>
      <w:r>
        <w:rPr>
          <w:rFonts w:ascii="Times New Roman" w:hAnsi="Times New Roman" w:cs="Times New Roman"/>
        </w:rPr>
        <w:t>Clearing Members</w:t>
      </w:r>
      <w:r w:rsidRPr="00005801">
        <w:rPr>
          <w:rFonts w:ascii="Times New Roman" w:hAnsi="Times New Roman" w:cs="Times New Roman"/>
        </w:rPr>
        <w:t xml:space="preserve"> must submit a daily </w:t>
      </w:r>
      <w:r w:rsidR="0046349D">
        <w:rPr>
          <w:rFonts w:ascii="Times New Roman" w:hAnsi="Times New Roman" w:cs="Times New Roman"/>
        </w:rPr>
        <w:t>Customer</w:t>
      </w:r>
      <w:r w:rsidRPr="00005801">
        <w:rPr>
          <w:rFonts w:ascii="Times New Roman" w:hAnsi="Times New Roman" w:cs="Times New Roman"/>
        </w:rPr>
        <w:t xml:space="preserve"> Segregated Account statement through Company-approved electronic transmissions by 12:00 </w:t>
      </w:r>
      <w:r w:rsidR="009577BD">
        <w:rPr>
          <w:rFonts w:ascii="Times New Roman" w:hAnsi="Times New Roman" w:cs="Times New Roman"/>
        </w:rPr>
        <w:t>CST</w:t>
      </w:r>
      <w:r w:rsidRPr="00005801">
        <w:rPr>
          <w:rFonts w:ascii="Times New Roman" w:hAnsi="Times New Roman" w:cs="Times New Roman"/>
        </w:rPr>
        <w:t xml:space="preserve"> on the following </w:t>
      </w:r>
      <w:r w:rsidR="002A41C5">
        <w:rPr>
          <w:rFonts w:ascii="Times New Roman" w:hAnsi="Times New Roman" w:cs="Times New Roman"/>
        </w:rPr>
        <w:t>Settlement Bank</w:t>
      </w:r>
      <w:r w:rsidRPr="00005801">
        <w:rPr>
          <w:rFonts w:ascii="Times New Roman" w:hAnsi="Times New Roman" w:cs="Times New Roman"/>
        </w:rPr>
        <w:t xml:space="preserve"> Business Day.</w:t>
      </w:r>
    </w:p>
    <w:p w14:paraId="06B90DC8" w14:textId="77777777" w:rsidR="00A01732" w:rsidRPr="00005801" w:rsidRDefault="00A01732" w:rsidP="00A01732">
      <w:pPr>
        <w:spacing w:after="0"/>
        <w:rPr>
          <w:rFonts w:ascii="Times New Roman" w:hAnsi="Times New Roman" w:cs="Times New Roman"/>
        </w:rPr>
      </w:pPr>
    </w:p>
    <w:p w14:paraId="045270D3" w14:textId="018AB6C6" w:rsidR="00A01732" w:rsidRDefault="00A01732" w:rsidP="00A01732">
      <w:pPr>
        <w:spacing w:after="0"/>
        <w:rPr>
          <w:rFonts w:ascii="Times New Roman" w:hAnsi="Times New Roman" w:cs="Times New Roman"/>
        </w:rPr>
      </w:pPr>
      <w:r w:rsidRPr="00005801">
        <w:rPr>
          <w:rFonts w:ascii="Times New Roman" w:hAnsi="Times New Roman" w:cs="Times New Roman"/>
        </w:rPr>
        <w:t>(c)</w:t>
      </w:r>
      <w:r w:rsidR="009577BD">
        <w:rPr>
          <w:rFonts w:ascii="Times New Roman" w:hAnsi="Times New Roman" w:cs="Times New Roman"/>
        </w:rPr>
        <w:t xml:space="preserve"> </w:t>
      </w:r>
      <w:r>
        <w:rPr>
          <w:rFonts w:ascii="Times New Roman" w:hAnsi="Times New Roman" w:cs="Times New Roman"/>
        </w:rPr>
        <w:t>Clearing Members</w:t>
      </w:r>
      <w:r w:rsidRPr="00005801">
        <w:rPr>
          <w:rFonts w:ascii="Times New Roman" w:hAnsi="Times New Roman" w:cs="Times New Roman"/>
        </w:rPr>
        <w:t xml:space="preserve"> must provide the </w:t>
      </w:r>
      <w:r>
        <w:rPr>
          <w:rFonts w:ascii="Times New Roman" w:hAnsi="Times New Roman" w:cs="Times New Roman"/>
        </w:rPr>
        <w:t>Fore</w:t>
      </w:r>
      <w:r w:rsidR="0061127F">
        <w:rPr>
          <w:rFonts w:ascii="Times New Roman" w:hAnsi="Times New Roman" w:cs="Times New Roman"/>
        </w:rPr>
        <w:t>c</w:t>
      </w:r>
      <w:r>
        <w:rPr>
          <w:rFonts w:ascii="Times New Roman" w:hAnsi="Times New Roman" w:cs="Times New Roman"/>
        </w:rPr>
        <w:t>astEx’s</w:t>
      </w:r>
      <w:r w:rsidRPr="00005801">
        <w:rPr>
          <w:rFonts w:ascii="Times New Roman" w:hAnsi="Times New Roman" w:cs="Times New Roman"/>
        </w:rPr>
        <w:t xml:space="preserve"> </w:t>
      </w:r>
      <w:r w:rsidR="002A41C5">
        <w:rPr>
          <w:rFonts w:ascii="Times New Roman" w:hAnsi="Times New Roman" w:cs="Times New Roman"/>
        </w:rPr>
        <w:t>Compliance Department</w:t>
      </w:r>
      <w:r w:rsidRPr="00005801">
        <w:rPr>
          <w:rFonts w:ascii="Times New Roman" w:hAnsi="Times New Roman" w:cs="Times New Roman"/>
        </w:rPr>
        <w:t xml:space="preserve"> with access to </w:t>
      </w:r>
      <w:r w:rsidR="0046349D">
        <w:rPr>
          <w:rFonts w:ascii="Times New Roman" w:hAnsi="Times New Roman" w:cs="Times New Roman"/>
        </w:rPr>
        <w:t>Customer</w:t>
      </w:r>
      <w:r w:rsidR="002A41C5">
        <w:rPr>
          <w:rFonts w:ascii="Times New Roman" w:hAnsi="Times New Roman" w:cs="Times New Roman"/>
        </w:rPr>
        <w:t xml:space="preserve"> Account</w:t>
      </w:r>
      <w:r w:rsidRPr="00005801">
        <w:rPr>
          <w:rFonts w:ascii="Times New Roman" w:hAnsi="Times New Roman" w:cs="Times New Roman"/>
        </w:rPr>
        <w:t xml:space="preserve"> information in a form and manner prescribed by the </w:t>
      </w:r>
      <w:r w:rsidR="002A41C5">
        <w:rPr>
          <w:rFonts w:ascii="Times New Roman" w:hAnsi="Times New Roman" w:cs="Times New Roman"/>
        </w:rPr>
        <w:t>Compliance Department</w:t>
      </w:r>
      <w:r w:rsidRPr="00005801">
        <w:rPr>
          <w:rFonts w:ascii="Times New Roman" w:hAnsi="Times New Roman" w:cs="Times New Roman"/>
        </w:rPr>
        <w:t>.</w:t>
      </w:r>
    </w:p>
    <w:p w14:paraId="69BF06D9" w14:textId="77777777" w:rsidR="00A01732" w:rsidRPr="00005801" w:rsidRDefault="00A01732" w:rsidP="00A01732">
      <w:pPr>
        <w:spacing w:after="0"/>
        <w:rPr>
          <w:rFonts w:ascii="Times New Roman" w:hAnsi="Times New Roman" w:cs="Times New Roman"/>
        </w:rPr>
      </w:pPr>
    </w:p>
    <w:p w14:paraId="60769583" w14:textId="28DF731E" w:rsidR="00A01732" w:rsidRDefault="00A01732" w:rsidP="00A01732">
      <w:pPr>
        <w:spacing w:after="0"/>
        <w:rPr>
          <w:rFonts w:ascii="Times New Roman" w:hAnsi="Times New Roman" w:cs="Times New Roman"/>
        </w:rPr>
      </w:pPr>
      <w:r w:rsidRPr="00005801">
        <w:rPr>
          <w:rFonts w:ascii="Times New Roman" w:hAnsi="Times New Roman" w:cs="Times New Roman"/>
        </w:rPr>
        <w:t>(d)</w:t>
      </w:r>
      <w:r w:rsidR="009577BD">
        <w:rPr>
          <w:rFonts w:ascii="Times New Roman" w:hAnsi="Times New Roman" w:cs="Times New Roman"/>
        </w:rPr>
        <w:t xml:space="preserve"> </w:t>
      </w:r>
      <w:r w:rsidRPr="00005801">
        <w:rPr>
          <w:rFonts w:ascii="Times New Roman" w:hAnsi="Times New Roman" w:cs="Times New Roman"/>
        </w:rPr>
        <w:t xml:space="preserve">All </w:t>
      </w:r>
      <w:r>
        <w:rPr>
          <w:rFonts w:ascii="Times New Roman" w:hAnsi="Times New Roman" w:cs="Times New Roman"/>
        </w:rPr>
        <w:t>Clearing Members</w:t>
      </w:r>
      <w:r w:rsidRPr="00005801">
        <w:rPr>
          <w:rFonts w:ascii="Times New Roman" w:hAnsi="Times New Roman" w:cs="Times New Roman"/>
        </w:rPr>
        <w:t xml:space="preserve"> must provide written notice to the </w:t>
      </w:r>
      <w:r w:rsidR="002A41C5">
        <w:rPr>
          <w:rFonts w:ascii="Times New Roman" w:hAnsi="Times New Roman" w:cs="Times New Roman"/>
        </w:rPr>
        <w:t>Compliance Department</w:t>
      </w:r>
      <w:r w:rsidRPr="00005801">
        <w:rPr>
          <w:rFonts w:ascii="Times New Roman" w:hAnsi="Times New Roman" w:cs="Times New Roman"/>
        </w:rPr>
        <w:t xml:space="preserve"> of a failure to maintain sufficient funds in </w:t>
      </w:r>
      <w:r w:rsidR="0046349D">
        <w:rPr>
          <w:rFonts w:ascii="Times New Roman" w:hAnsi="Times New Roman" w:cs="Times New Roman"/>
        </w:rPr>
        <w:t>Customer</w:t>
      </w:r>
      <w:r w:rsidR="002A41C5">
        <w:rPr>
          <w:rFonts w:ascii="Times New Roman" w:hAnsi="Times New Roman" w:cs="Times New Roman"/>
        </w:rPr>
        <w:t xml:space="preserve"> Account</w:t>
      </w:r>
      <w:r w:rsidRPr="00005801">
        <w:rPr>
          <w:rFonts w:ascii="Times New Roman" w:hAnsi="Times New Roman" w:cs="Times New Roman"/>
        </w:rPr>
        <w:t xml:space="preserve">s.  The </w:t>
      </w:r>
      <w:r w:rsidR="002A41C5">
        <w:rPr>
          <w:rFonts w:ascii="Times New Roman" w:hAnsi="Times New Roman" w:cs="Times New Roman"/>
        </w:rPr>
        <w:t>Compliance Department</w:t>
      </w:r>
      <w:r w:rsidRPr="00005801">
        <w:rPr>
          <w:rFonts w:ascii="Times New Roman" w:hAnsi="Times New Roman" w:cs="Times New Roman"/>
        </w:rPr>
        <w:t xml:space="preserve"> must receive immediate written notification when a </w:t>
      </w:r>
      <w:r w:rsidR="00D45402">
        <w:rPr>
          <w:rFonts w:ascii="Times New Roman" w:hAnsi="Times New Roman" w:cs="Times New Roman"/>
        </w:rPr>
        <w:t>Clearing Member</w:t>
      </w:r>
      <w:r w:rsidRPr="00005801">
        <w:rPr>
          <w:rFonts w:ascii="Times New Roman" w:hAnsi="Times New Roman" w:cs="Times New Roman"/>
        </w:rPr>
        <w:t xml:space="preserve"> knows or should have known of such failure.</w:t>
      </w:r>
    </w:p>
    <w:p w14:paraId="4052A4E5" w14:textId="77777777" w:rsidR="00A01732" w:rsidRPr="00005801" w:rsidRDefault="00A01732" w:rsidP="00A01732">
      <w:pPr>
        <w:spacing w:after="0"/>
        <w:rPr>
          <w:rFonts w:ascii="Times New Roman" w:hAnsi="Times New Roman" w:cs="Times New Roman"/>
        </w:rPr>
      </w:pPr>
    </w:p>
    <w:p w14:paraId="3D8CCB05" w14:textId="5A8EC480" w:rsidR="00A01732" w:rsidRDefault="00A01732" w:rsidP="00A01732">
      <w:pPr>
        <w:spacing w:after="0"/>
        <w:rPr>
          <w:rFonts w:ascii="Times New Roman" w:hAnsi="Times New Roman" w:cs="Times New Roman"/>
        </w:rPr>
      </w:pPr>
      <w:r w:rsidRPr="00005801">
        <w:rPr>
          <w:rFonts w:ascii="Times New Roman" w:hAnsi="Times New Roman" w:cs="Times New Roman"/>
        </w:rPr>
        <w:t>(e)</w:t>
      </w:r>
      <w:r w:rsidR="009577BD">
        <w:rPr>
          <w:rFonts w:ascii="Times New Roman" w:hAnsi="Times New Roman" w:cs="Times New Roman"/>
        </w:rPr>
        <w:t xml:space="preserve"> </w:t>
      </w:r>
      <w:r w:rsidR="000258F0">
        <w:rPr>
          <w:rFonts w:ascii="Times New Roman" w:hAnsi="Times New Roman" w:cs="Times New Roman"/>
        </w:rPr>
        <w:t>ForecastEx</w:t>
      </w:r>
      <w:r w:rsidRPr="00005801">
        <w:rPr>
          <w:rFonts w:ascii="Times New Roman" w:hAnsi="Times New Roman" w:cs="Times New Roman"/>
        </w:rPr>
        <w:t xml:space="preserve"> may prescribe additional </w:t>
      </w:r>
      <w:r w:rsidR="0046349D">
        <w:rPr>
          <w:rFonts w:ascii="Times New Roman" w:hAnsi="Times New Roman" w:cs="Times New Roman"/>
        </w:rPr>
        <w:t>Customer</w:t>
      </w:r>
      <w:r w:rsidR="002A41C5">
        <w:rPr>
          <w:rFonts w:ascii="Times New Roman" w:hAnsi="Times New Roman" w:cs="Times New Roman"/>
        </w:rPr>
        <w:t xml:space="preserve"> Account</w:t>
      </w:r>
      <w:r w:rsidRPr="00005801">
        <w:rPr>
          <w:rFonts w:ascii="Times New Roman" w:hAnsi="Times New Roman" w:cs="Times New Roman"/>
        </w:rPr>
        <w:t xml:space="preserve"> requirements.</w:t>
      </w:r>
    </w:p>
    <w:bookmarkEnd w:id="23"/>
    <w:p w14:paraId="7F30B8EC" w14:textId="77777777" w:rsidR="00D05F23" w:rsidRDefault="00D05F23" w:rsidP="00A01732">
      <w:pPr>
        <w:spacing w:after="0"/>
        <w:rPr>
          <w:rFonts w:ascii="Times New Roman" w:hAnsi="Times New Roman" w:cs="Times New Roman"/>
        </w:rPr>
      </w:pPr>
    </w:p>
    <w:p w14:paraId="3B13934B" w14:textId="77777777" w:rsidR="00D923C1" w:rsidRDefault="00D923C1" w:rsidP="00A01732">
      <w:pPr>
        <w:spacing w:after="0"/>
        <w:rPr>
          <w:rFonts w:ascii="Times New Roman" w:hAnsi="Times New Roman" w:cs="Times New Roman"/>
        </w:rPr>
      </w:pPr>
    </w:p>
    <w:p w14:paraId="2D59A0AA" w14:textId="77777777" w:rsidR="00A01732" w:rsidRDefault="00A01732" w:rsidP="00A01732">
      <w:pPr>
        <w:pStyle w:val="Heading2"/>
      </w:pPr>
      <w:bookmarkStart w:id="24" w:name="_Toc97735801"/>
      <w:r>
        <w:t>Rule 305</w:t>
      </w:r>
      <w:r w:rsidRPr="00AE434B">
        <w:t xml:space="preserve"> – Large Trade Reporting</w:t>
      </w:r>
      <w:bookmarkEnd w:id="24"/>
    </w:p>
    <w:p w14:paraId="62755732" w14:textId="77777777" w:rsidR="00A01732" w:rsidRPr="00AE434B" w:rsidRDefault="00A01732" w:rsidP="00A01732">
      <w:pPr>
        <w:spacing w:after="0"/>
        <w:rPr>
          <w:rFonts w:ascii="Times New Roman" w:hAnsi="Times New Roman" w:cs="Times New Roman"/>
        </w:rPr>
      </w:pPr>
    </w:p>
    <w:p w14:paraId="4A9F1745" w14:textId="78505261" w:rsidR="00A01732" w:rsidRPr="00AE434B" w:rsidRDefault="00A01732" w:rsidP="00A01732">
      <w:pPr>
        <w:spacing w:after="0"/>
        <w:rPr>
          <w:rFonts w:ascii="Times New Roman" w:hAnsi="Times New Roman" w:cs="Times New Roman"/>
        </w:rPr>
      </w:pPr>
      <w:r w:rsidRPr="00AE434B">
        <w:rPr>
          <w:rFonts w:ascii="Times New Roman" w:hAnsi="Times New Roman" w:cs="Times New Roman"/>
        </w:rPr>
        <w:t xml:space="preserve">(a) Large Trader Position Reporting. Clearing Members are required to report position information on behalf of </w:t>
      </w:r>
      <w:r w:rsidR="0046349D">
        <w:rPr>
          <w:rFonts w:ascii="Times New Roman" w:hAnsi="Times New Roman" w:cs="Times New Roman"/>
        </w:rPr>
        <w:t>Customer</w:t>
      </w:r>
      <w:r w:rsidR="002A41C5">
        <w:rPr>
          <w:rFonts w:ascii="Times New Roman" w:hAnsi="Times New Roman" w:cs="Times New Roman"/>
        </w:rPr>
        <w:t xml:space="preserve"> Account</w:t>
      </w:r>
      <w:r w:rsidRPr="00AE434B">
        <w:rPr>
          <w:rFonts w:ascii="Times New Roman" w:hAnsi="Times New Roman" w:cs="Times New Roman"/>
        </w:rPr>
        <w:t xml:space="preserve">s carried on that books that have a position at or above the reportable level. </w:t>
      </w:r>
      <w:r>
        <w:rPr>
          <w:rFonts w:ascii="Times New Roman" w:hAnsi="Times New Roman" w:cs="Times New Roman"/>
        </w:rPr>
        <w:t>ForecastEx</w:t>
      </w:r>
      <w:r w:rsidRPr="00AE434B">
        <w:rPr>
          <w:rFonts w:ascii="Times New Roman" w:hAnsi="Times New Roman" w:cs="Times New Roman"/>
        </w:rPr>
        <w:t xml:space="preserve"> will collect large trade data and transmit it to the CFTC on behalf of all Clearing Members.</w:t>
      </w:r>
    </w:p>
    <w:p w14:paraId="544C8071" w14:textId="77777777" w:rsidR="00A01732" w:rsidRDefault="00A01732" w:rsidP="00A01732">
      <w:pPr>
        <w:spacing w:after="0"/>
        <w:rPr>
          <w:rFonts w:ascii="Times New Roman" w:hAnsi="Times New Roman" w:cs="Times New Roman"/>
        </w:rPr>
      </w:pPr>
    </w:p>
    <w:p w14:paraId="15E848BE" w14:textId="7C5C8461" w:rsidR="00A01732" w:rsidRPr="00AE434B" w:rsidRDefault="00A01732" w:rsidP="00A01732">
      <w:pPr>
        <w:spacing w:after="0"/>
        <w:rPr>
          <w:rFonts w:ascii="Times New Roman" w:hAnsi="Times New Roman" w:cs="Times New Roman"/>
        </w:rPr>
      </w:pPr>
      <w:r w:rsidRPr="00AE434B">
        <w:rPr>
          <w:rFonts w:ascii="Times New Roman" w:hAnsi="Times New Roman" w:cs="Times New Roman"/>
        </w:rPr>
        <w:t xml:space="preserve">(b) Reportable Level. A reportable account is any account, including </w:t>
      </w:r>
      <w:r w:rsidR="0046349D">
        <w:rPr>
          <w:rFonts w:ascii="Times New Roman" w:hAnsi="Times New Roman" w:cs="Times New Roman"/>
        </w:rPr>
        <w:t>Customer</w:t>
      </w:r>
      <w:r w:rsidRPr="00AE434B">
        <w:rPr>
          <w:rFonts w:ascii="Times New Roman" w:hAnsi="Times New Roman" w:cs="Times New Roman"/>
        </w:rPr>
        <w:t xml:space="preserve">, firm, or market maker that meets the reportable level. Each account that has been reportable must also be reported on the first day that it falls below the reportable level. The reportable level is one </w:t>
      </w:r>
      <w:r w:rsidR="002A41C5">
        <w:rPr>
          <w:rFonts w:ascii="Times New Roman" w:hAnsi="Times New Roman" w:cs="Times New Roman"/>
        </w:rPr>
        <w:t xml:space="preserve">Event </w:t>
      </w:r>
      <w:r w:rsidR="002F7BD0">
        <w:rPr>
          <w:rFonts w:ascii="Times New Roman" w:hAnsi="Times New Roman" w:cs="Times New Roman"/>
        </w:rPr>
        <w:t>Position</w:t>
      </w:r>
      <w:r w:rsidRPr="00AE434B">
        <w:rPr>
          <w:rFonts w:ascii="Times New Roman" w:hAnsi="Times New Roman" w:cs="Times New Roman"/>
        </w:rPr>
        <w:t>.</w:t>
      </w:r>
    </w:p>
    <w:p w14:paraId="0B3B64C3" w14:textId="77777777" w:rsidR="00A01732" w:rsidRDefault="00A01732" w:rsidP="00A01732">
      <w:pPr>
        <w:spacing w:after="0"/>
        <w:rPr>
          <w:rFonts w:ascii="Times New Roman" w:hAnsi="Times New Roman" w:cs="Times New Roman"/>
        </w:rPr>
      </w:pPr>
    </w:p>
    <w:p w14:paraId="0095481D" w14:textId="458ED5C0" w:rsidR="00A01732" w:rsidRDefault="00A01732" w:rsidP="00A01732">
      <w:pPr>
        <w:spacing w:after="0"/>
        <w:rPr>
          <w:rFonts w:ascii="Times New Roman" w:hAnsi="Times New Roman" w:cs="Times New Roman"/>
        </w:rPr>
      </w:pPr>
      <w:r w:rsidRPr="00AE434B">
        <w:rPr>
          <w:rFonts w:ascii="Times New Roman" w:hAnsi="Times New Roman" w:cs="Times New Roman"/>
        </w:rPr>
        <w:t xml:space="preserve">(c) Methods of Reporting. Clearing Members carrying </w:t>
      </w:r>
      <w:r w:rsidR="0046349D">
        <w:rPr>
          <w:rFonts w:ascii="Times New Roman" w:hAnsi="Times New Roman" w:cs="Times New Roman"/>
        </w:rPr>
        <w:t>Customer</w:t>
      </w:r>
      <w:r w:rsidRPr="00AE434B">
        <w:rPr>
          <w:rFonts w:ascii="Times New Roman" w:hAnsi="Times New Roman" w:cs="Times New Roman"/>
        </w:rPr>
        <w:t xml:space="preserve">, firm, or market maker positions must make arrangements to report those positions to the Clearinghouse. Reports must be submitted daily to the Clearinghouse by 7:00 </w:t>
      </w:r>
      <w:r w:rsidR="00AE417F">
        <w:rPr>
          <w:rFonts w:ascii="Times New Roman" w:hAnsi="Times New Roman" w:cs="Times New Roman"/>
        </w:rPr>
        <w:t>CST.</w:t>
      </w:r>
    </w:p>
    <w:p w14:paraId="79FC27A5" w14:textId="77777777" w:rsidR="00A01732" w:rsidRDefault="00A01732" w:rsidP="00A01732">
      <w:pPr>
        <w:spacing w:after="0"/>
        <w:rPr>
          <w:rFonts w:ascii="Times New Roman" w:hAnsi="Times New Roman" w:cs="Times New Roman"/>
        </w:rPr>
      </w:pPr>
    </w:p>
    <w:p w14:paraId="5989DE1A" w14:textId="77777777" w:rsidR="00A01732" w:rsidRDefault="00A01732" w:rsidP="00A01732">
      <w:pPr>
        <w:spacing w:after="0"/>
        <w:rPr>
          <w:rFonts w:ascii="Times New Roman" w:hAnsi="Times New Roman" w:cs="Times New Roman"/>
        </w:rPr>
      </w:pPr>
    </w:p>
    <w:p w14:paraId="191A65E3" w14:textId="77777777" w:rsidR="00A01732" w:rsidRDefault="00A01732" w:rsidP="00A01732">
      <w:pPr>
        <w:pStyle w:val="Heading2"/>
      </w:pPr>
      <w:bookmarkStart w:id="25" w:name="_Toc97735802"/>
      <w:r>
        <w:t>Rule 306 – Withdrawal of a Clearing Member</w:t>
      </w:r>
      <w:bookmarkEnd w:id="25"/>
    </w:p>
    <w:p w14:paraId="24C37229" w14:textId="77777777" w:rsidR="00A01732" w:rsidRDefault="00A01732" w:rsidP="00A01732">
      <w:pPr>
        <w:spacing w:after="0"/>
        <w:rPr>
          <w:rFonts w:ascii="Times New Roman" w:hAnsi="Times New Roman" w:cs="Times New Roman"/>
        </w:rPr>
      </w:pPr>
    </w:p>
    <w:p w14:paraId="78FF4750" w14:textId="50B719CB" w:rsidR="00A01732" w:rsidRDefault="00A01732" w:rsidP="00A01732">
      <w:pPr>
        <w:spacing w:after="0"/>
        <w:rPr>
          <w:rFonts w:ascii="Times New Roman" w:hAnsi="Times New Roman" w:cs="Times New Roman"/>
        </w:rPr>
      </w:pPr>
      <w:r>
        <w:rPr>
          <w:rFonts w:ascii="Times New Roman" w:hAnsi="Times New Roman" w:cs="Times New Roman"/>
        </w:rPr>
        <w:t>(a) A Clearing Member can withdraw from ForecastEx by submitt</w:t>
      </w:r>
      <w:r w:rsidR="00B97B2A">
        <w:rPr>
          <w:rFonts w:ascii="Times New Roman" w:hAnsi="Times New Roman" w:cs="Times New Roman"/>
        </w:rPr>
        <w:t>ing</w:t>
      </w:r>
      <w:r>
        <w:rPr>
          <w:rFonts w:ascii="Times New Roman" w:hAnsi="Times New Roman" w:cs="Times New Roman"/>
        </w:rPr>
        <w:t xml:space="preserve"> </w:t>
      </w:r>
      <w:r w:rsidR="00B97B2A">
        <w:rPr>
          <w:rFonts w:ascii="Times New Roman" w:hAnsi="Times New Roman" w:cs="Times New Roman"/>
        </w:rPr>
        <w:t>notice requesting</w:t>
      </w:r>
      <w:r>
        <w:rPr>
          <w:rFonts w:ascii="Times New Roman" w:hAnsi="Times New Roman" w:cs="Times New Roman"/>
        </w:rPr>
        <w:t xml:space="preserve"> withdrawal</w:t>
      </w:r>
      <w:r w:rsidR="00B97B2A">
        <w:rPr>
          <w:rFonts w:ascii="Times New Roman" w:hAnsi="Times New Roman" w:cs="Times New Roman"/>
        </w:rPr>
        <w:t xml:space="preserve"> of their Clearing Membership.</w:t>
      </w:r>
      <w:r>
        <w:rPr>
          <w:rFonts w:ascii="Times New Roman" w:hAnsi="Times New Roman" w:cs="Times New Roman"/>
        </w:rPr>
        <w:t xml:space="preserve"> The notice will be accepted immediately and become effective once all of the Clearing Member’s positions are closed</w:t>
      </w:r>
      <w:r w:rsidR="004970BD">
        <w:rPr>
          <w:rFonts w:ascii="Times New Roman" w:hAnsi="Times New Roman" w:cs="Times New Roman"/>
        </w:rPr>
        <w:t xml:space="preserve"> and the conditions in Rule 614 are met</w:t>
      </w:r>
      <w:r>
        <w:rPr>
          <w:rFonts w:ascii="Times New Roman" w:hAnsi="Times New Roman" w:cs="Times New Roman"/>
        </w:rPr>
        <w:t>.</w:t>
      </w:r>
    </w:p>
    <w:p w14:paraId="745FBFA5" w14:textId="77777777" w:rsidR="00A01732" w:rsidRDefault="00A01732" w:rsidP="00A01732">
      <w:pPr>
        <w:spacing w:after="0"/>
        <w:rPr>
          <w:rFonts w:ascii="Times New Roman" w:hAnsi="Times New Roman" w:cs="Times New Roman"/>
        </w:rPr>
      </w:pPr>
    </w:p>
    <w:p w14:paraId="18481940" w14:textId="713D0078" w:rsidR="00A01732" w:rsidRDefault="00A01732" w:rsidP="00A01732">
      <w:pPr>
        <w:spacing w:after="0"/>
        <w:rPr>
          <w:rFonts w:ascii="Times New Roman" w:hAnsi="Times New Roman" w:cs="Times New Roman"/>
        </w:rPr>
      </w:pPr>
      <w:r>
        <w:rPr>
          <w:rFonts w:ascii="Times New Roman" w:hAnsi="Times New Roman" w:cs="Times New Roman"/>
        </w:rPr>
        <w:t xml:space="preserve">(b) Once a withdrawal notice has been accepted, all Access and </w:t>
      </w:r>
      <w:r w:rsidR="002A41C5">
        <w:rPr>
          <w:rFonts w:ascii="Times New Roman" w:hAnsi="Times New Roman" w:cs="Times New Roman"/>
        </w:rPr>
        <w:t>Clearing Privileges</w:t>
      </w:r>
      <w:r>
        <w:rPr>
          <w:rFonts w:ascii="Times New Roman" w:hAnsi="Times New Roman" w:cs="Times New Roman"/>
        </w:rPr>
        <w:t xml:space="preserve"> terminate except for those necessary to close or transfer existing positions. The Clearing Member has 30 days to remove all </w:t>
      </w:r>
      <w:r w:rsidR="002A41C5">
        <w:rPr>
          <w:rFonts w:ascii="Times New Roman" w:hAnsi="Times New Roman" w:cs="Times New Roman"/>
        </w:rPr>
        <w:t xml:space="preserve">Event </w:t>
      </w:r>
      <w:r w:rsidR="00A22039">
        <w:rPr>
          <w:rFonts w:ascii="Times New Roman" w:hAnsi="Times New Roman" w:cs="Times New Roman"/>
        </w:rPr>
        <w:t>Positions</w:t>
      </w:r>
      <w:r>
        <w:rPr>
          <w:rFonts w:ascii="Times New Roman" w:hAnsi="Times New Roman" w:cs="Times New Roman"/>
        </w:rPr>
        <w:t xml:space="preserve"> from its books by offset or </w:t>
      </w:r>
      <w:r w:rsidR="002A41C5">
        <w:rPr>
          <w:rFonts w:ascii="Times New Roman" w:hAnsi="Times New Roman" w:cs="Times New Roman"/>
        </w:rPr>
        <w:t>Settlement</w:t>
      </w:r>
      <w:r>
        <w:rPr>
          <w:rFonts w:ascii="Times New Roman" w:hAnsi="Times New Roman" w:cs="Times New Roman"/>
        </w:rPr>
        <w:t xml:space="preserve">. If this is not accomplished in 30 days, the Clearinghouse may exercise its rights under Rule 607(e) to liquidate or transfer the open </w:t>
      </w:r>
      <w:r w:rsidR="002A41C5">
        <w:rPr>
          <w:rFonts w:ascii="Times New Roman" w:hAnsi="Times New Roman" w:cs="Times New Roman"/>
        </w:rPr>
        <w:t xml:space="preserve">Event </w:t>
      </w:r>
      <w:r w:rsidR="00A22039">
        <w:rPr>
          <w:rFonts w:ascii="Times New Roman" w:hAnsi="Times New Roman" w:cs="Times New Roman"/>
        </w:rPr>
        <w:t>Positions</w:t>
      </w:r>
      <w:r>
        <w:rPr>
          <w:rFonts w:ascii="Times New Roman" w:hAnsi="Times New Roman" w:cs="Times New Roman"/>
        </w:rPr>
        <w:t xml:space="preserve"> of the Clearing </w:t>
      </w:r>
      <w:r w:rsidR="004970BD">
        <w:rPr>
          <w:rFonts w:ascii="Times New Roman" w:hAnsi="Times New Roman" w:cs="Times New Roman"/>
        </w:rPr>
        <w:t>M</w:t>
      </w:r>
      <w:r>
        <w:rPr>
          <w:rFonts w:ascii="Times New Roman" w:hAnsi="Times New Roman" w:cs="Times New Roman"/>
        </w:rPr>
        <w:t>ember.</w:t>
      </w:r>
    </w:p>
    <w:p w14:paraId="20FD6CEA" w14:textId="77777777" w:rsidR="00A01732" w:rsidRDefault="00A01732" w:rsidP="00A01732">
      <w:pPr>
        <w:spacing w:after="0"/>
        <w:rPr>
          <w:rFonts w:ascii="Times New Roman" w:hAnsi="Times New Roman" w:cs="Times New Roman"/>
        </w:rPr>
      </w:pPr>
    </w:p>
    <w:p w14:paraId="35481D7B" w14:textId="2B25A99A" w:rsidR="00A01732" w:rsidRDefault="00A01732" w:rsidP="00A01732">
      <w:pPr>
        <w:spacing w:after="0"/>
        <w:rPr>
          <w:rFonts w:ascii="Times New Roman" w:hAnsi="Times New Roman" w:cs="Times New Roman"/>
        </w:rPr>
      </w:pPr>
      <w:r>
        <w:rPr>
          <w:rFonts w:ascii="Times New Roman" w:hAnsi="Times New Roman" w:cs="Times New Roman"/>
        </w:rPr>
        <w:t xml:space="preserve">(c) After withdrawal, a Clearing Member remains subject to the </w:t>
      </w:r>
      <w:r w:rsidR="002A41C5">
        <w:rPr>
          <w:rFonts w:ascii="Times New Roman" w:hAnsi="Times New Roman" w:cs="Times New Roman"/>
        </w:rPr>
        <w:t>ForecastEx Rules</w:t>
      </w:r>
      <w:r>
        <w:rPr>
          <w:rFonts w:ascii="Times New Roman" w:hAnsi="Times New Roman" w:cs="Times New Roman"/>
        </w:rPr>
        <w:t xml:space="preserve"> to the extent that they apply to the Clearing Member’s activity at ForecastEx. Withdrawal is final and the Clearing Member can only be re-instated via a new membership application.</w:t>
      </w:r>
    </w:p>
    <w:p w14:paraId="50AE8DEB" w14:textId="1E01D6E0" w:rsidR="00A01732" w:rsidRDefault="00A01732" w:rsidP="00A01732">
      <w:pPr>
        <w:spacing w:after="0"/>
        <w:rPr>
          <w:rFonts w:ascii="Times New Roman" w:hAnsi="Times New Roman" w:cs="Times New Roman"/>
        </w:rPr>
      </w:pPr>
    </w:p>
    <w:p w14:paraId="479D1595" w14:textId="77777777" w:rsidR="00D94946" w:rsidRPr="00AE434B" w:rsidRDefault="00D94946" w:rsidP="00A01732">
      <w:pPr>
        <w:spacing w:after="0"/>
        <w:rPr>
          <w:rFonts w:ascii="Times New Roman" w:hAnsi="Times New Roman" w:cs="Times New Roman"/>
        </w:rPr>
      </w:pPr>
    </w:p>
    <w:p w14:paraId="53875C7E" w14:textId="77777777" w:rsidR="00A01732" w:rsidRDefault="00A01732" w:rsidP="00A01732">
      <w:pPr>
        <w:pStyle w:val="Heading2"/>
      </w:pPr>
      <w:bookmarkStart w:id="26" w:name="_Toc97735803"/>
      <w:r>
        <w:t xml:space="preserve">Rule </w:t>
      </w:r>
      <w:r w:rsidRPr="00AE434B">
        <w:t>30</w:t>
      </w:r>
      <w:r>
        <w:t>7</w:t>
      </w:r>
      <w:r w:rsidRPr="00AE434B">
        <w:t xml:space="preserve"> – Dues, Fees, and Assessments</w:t>
      </w:r>
      <w:bookmarkEnd w:id="26"/>
    </w:p>
    <w:p w14:paraId="0AF42BBD" w14:textId="77777777" w:rsidR="00A01732" w:rsidRPr="00AE434B" w:rsidRDefault="00A01732" w:rsidP="00A01732">
      <w:pPr>
        <w:spacing w:after="0"/>
        <w:rPr>
          <w:rFonts w:ascii="Times New Roman" w:hAnsi="Times New Roman" w:cs="Times New Roman"/>
        </w:rPr>
      </w:pPr>
    </w:p>
    <w:p w14:paraId="543E9C98" w14:textId="77777777" w:rsidR="00A01732" w:rsidRDefault="00A01732" w:rsidP="00A01732">
      <w:pPr>
        <w:spacing w:after="0"/>
        <w:rPr>
          <w:rFonts w:ascii="Times New Roman" w:hAnsi="Times New Roman" w:cs="Times New Roman"/>
        </w:rPr>
      </w:pPr>
      <w:r w:rsidRPr="00AE434B">
        <w:rPr>
          <w:rFonts w:ascii="Times New Roman" w:hAnsi="Times New Roman" w:cs="Times New Roman"/>
        </w:rPr>
        <w:t>(a) The Exchange shall have the sole power to set the dates and amounts of any dues, assessments, or fees levied by the Exchange.</w:t>
      </w:r>
    </w:p>
    <w:p w14:paraId="010A5022" w14:textId="77777777" w:rsidR="00A01732" w:rsidRPr="00AE434B" w:rsidRDefault="00A01732" w:rsidP="00A01732">
      <w:pPr>
        <w:spacing w:after="0"/>
        <w:rPr>
          <w:rFonts w:ascii="Times New Roman" w:hAnsi="Times New Roman" w:cs="Times New Roman"/>
        </w:rPr>
      </w:pPr>
    </w:p>
    <w:p w14:paraId="03B0E4D3" w14:textId="2620AB46" w:rsidR="00A01732" w:rsidRDefault="00A01732" w:rsidP="00A01732">
      <w:pPr>
        <w:spacing w:after="0"/>
        <w:rPr>
          <w:rFonts w:ascii="Times New Roman" w:hAnsi="Times New Roman" w:cs="Times New Roman"/>
        </w:rPr>
      </w:pPr>
      <w:r w:rsidRPr="00AE434B">
        <w:rPr>
          <w:rFonts w:ascii="Times New Roman" w:hAnsi="Times New Roman" w:cs="Times New Roman"/>
        </w:rPr>
        <w:t xml:space="preserve">(b) If a </w:t>
      </w:r>
      <w:r>
        <w:rPr>
          <w:rFonts w:ascii="Times New Roman" w:hAnsi="Times New Roman" w:cs="Times New Roman"/>
        </w:rPr>
        <w:t>Market Participant</w:t>
      </w:r>
      <w:r w:rsidRPr="00AE434B">
        <w:rPr>
          <w:rFonts w:ascii="Times New Roman" w:hAnsi="Times New Roman" w:cs="Times New Roman"/>
        </w:rPr>
        <w:t xml:space="preserve"> fails to pay any Exchange dues, assessments, or fees, the Exchange may suspend, revoke, limit, condition, restrict, or qualify the </w:t>
      </w:r>
      <w:r w:rsidR="002A41C5">
        <w:rPr>
          <w:rFonts w:ascii="Times New Roman" w:hAnsi="Times New Roman" w:cs="Times New Roman"/>
        </w:rPr>
        <w:t>Access Privileges</w:t>
      </w:r>
      <w:r w:rsidRPr="00AE434B">
        <w:rPr>
          <w:rFonts w:ascii="Times New Roman" w:hAnsi="Times New Roman" w:cs="Times New Roman"/>
        </w:rPr>
        <w:t xml:space="preserve"> of such </w:t>
      </w:r>
      <w:r>
        <w:rPr>
          <w:rFonts w:ascii="Times New Roman" w:hAnsi="Times New Roman" w:cs="Times New Roman"/>
        </w:rPr>
        <w:t>Market Participant</w:t>
      </w:r>
    </w:p>
    <w:p w14:paraId="3447162C" w14:textId="77777777" w:rsidR="00A01732" w:rsidRPr="00AE434B" w:rsidRDefault="00A01732" w:rsidP="00A01732">
      <w:pPr>
        <w:spacing w:after="0"/>
        <w:rPr>
          <w:rFonts w:ascii="Times New Roman" w:hAnsi="Times New Roman" w:cs="Times New Roman"/>
        </w:rPr>
      </w:pPr>
    </w:p>
    <w:p w14:paraId="262A58B5" w14:textId="77777777" w:rsidR="00A01732" w:rsidRPr="00AE434B" w:rsidRDefault="00A01732" w:rsidP="00A01732">
      <w:pPr>
        <w:spacing w:after="0"/>
        <w:rPr>
          <w:rFonts w:ascii="Times New Roman" w:hAnsi="Times New Roman" w:cs="Times New Roman"/>
        </w:rPr>
      </w:pPr>
    </w:p>
    <w:p w14:paraId="4199CD37" w14:textId="77777777" w:rsidR="00A01732" w:rsidRDefault="00A01732" w:rsidP="00A01732">
      <w:pPr>
        <w:pStyle w:val="Heading2"/>
      </w:pPr>
      <w:bookmarkStart w:id="27" w:name="_Toc97735804"/>
      <w:r>
        <w:t xml:space="preserve">Rule </w:t>
      </w:r>
      <w:r w:rsidRPr="00AE434B">
        <w:t>30</w:t>
      </w:r>
      <w:r>
        <w:t>8</w:t>
      </w:r>
      <w:r w:rsidRPr="00AE434B">
        <w:t xml:space="preserve"> – Application of Rules and Jurisdiction</w:t>
      </w:r>
      <w:bookmarkEnd w:id="27"/>
    </w:p>
    <w:p w14:paraId="446294AE" w14:textId="77777777" w:rsidR="00A01732" w:rsidRPr="00AE434B" w:rsidRDefault="00A01732" w:rsidP="00A01732">
      <w:pPr>
        <w:spacing w:after="0"/>
        <w:rPr>
          <w:rFonts w:ascii="Times New Roman" w:hAnsi="Times New Roman" w:cs="Times New Roman"/>
        </w:rPr>
      </w:pPr>
    </w:p>
    <w:p w14:paraId="14EEA357" w14:textId="682DFC8C" w:rsidR="00A01732" w:rsidRDefault="00A01732" w:rsidP="00A01732">
      <w:pPr>
        <w:spacing w:after="0"/>
        <w:rPr>
          <w:rFonts w:ascii="Times New Roman" w:hAnsi="Times New Roman" w:cs="Times New Roman"/>
        </w:rPr>
      </w:pPr>
      <w:r w:rsidRPr="00AE434B">
        <w:rPr>
          <w:rFonts w:ascii="Times New Roman" w:hAnsi="Times New Roman" w:cs="Times New Roman"/>
        </w:rPr>
        <w:t xml:space="preserve">(a) By accessing the </w:t>
      </w:r>
      <w:r w:rsidR="001103A8">
        <w:rPr>
          <w:rFonts w:ascii="Times New Roman" w:hAnsi="Times New Roman" w:cs="Times New Roman"/>
        </w:rPr>
        <w:t>Platform</w:t>
      </w:r>
      <w:r w:rsidRPr="00AE434B">
        <w:rPr>
          <w:rFonts w:ascii="Times New Roman" w:hAnsi="Times New Roman" w:cs="Times New Roman"/>
        </w:rPr>
        <w:t xml:space="preserve">, a </w:t>
      </w:r>
      <w:r>
        <w:rPr>
          <w:rFonts w:ascii="Times New Roman" w:hAnsi="Times New Roman" w:cs="Times New Roman"/>
        </w:rPr>
        <w:t>Market Participant</w:t>
      </w:r>
      <w:r w:rsidRPr="00AE434B">
        <w:rPr>
          <w:rFonts w:ascii="Times New Roman" w:hAnsi="Times New Roman" w:cs="Times New Roman"/>
        </w:rPr>
        <w:t xml:space="preserve"> agrees to be bound by the rules of </w:t>
      </w:r>
      <w:r>
        <w:rPr>
          <w:rFonts w:ascii="Times New Roman" w:hAnsi="Times New Roman" w:cs="Times New Roman"/>
        </w:rPr>
        <w:t>ForecastEx</w:t>
      </w:r>
      <w:r w:rsidRPr="00AE434B">
        <w:rPr>
          <w:rFonts w:ascii="Times New Roman" w:hAnsi="Times New Roman" w:cs="Times New Roman"/>
        </w:rPr>
        <w:t xml:space="preserve">, and be subject to the jurisdiction of </w:t>
      </w:r>
      <w:r>
        <w:rPr>
          <w:rFonts w:ascii="Times New Roman" w:hAnsi="Times New Roman" w:cs="Times New Roman"/>
        </w:rPr>
        <w:t>ForecastEx</w:t>
      </w:r>
      <w:r w:rsidRPr="00AE434B">
        <w:rPr>
          <w:rFonts w:ascii="Times New Roman" w:hAnsi="Times New Roman" w:cs="Times New Roman"/>
        </w:rPr>
        <w:t xml:space="preserve"> with respect to all matters arising from, related to, or in connection with their activity on </w:t>
      </w:r>
      <w:r>
        <w:rPr>
          <w:rFonts w:ascii="Times New Roman" w:hAnsi="Times New Roman" w:cs="Times New Roman"/>
        </w:rPr>
        <w:t>ForecastEx</w:t>
      </w:r>
      <w:r w:rsidRPr="00AE434B">
        <w:rPr>
          <w:rFonts w:ascii="Times New Roman" w:hAnsi="Times New Roman" w:cs="Times New Roman"/>
        </w:rPr>
        <w:t xml:space="preserve"> without any need for any further action, undertaking, or agreement.</w:t>
      </w:r>
    </w:p>
    <w:p w14:paraId="21FD0910" w14:textId="77777777" w:rsidR="00A01732" w:rsidRPr="00AE434B" w:rsidRDefault="00A01732" w:rsidP="00A01732">
      <w:pPr>
        <w:spacing w:after="0"/>
        <w:rPr>
          <w:rFonts w:ascii="Times New Roman" w:hAnsi="Times New Roman" w:cs="Times New Roman"/>
        </w:rPr>
      </w:pPr>
    </w:p>
    <w:p w14:paraId="03517718" w14:textId="06F8191B" w:rsidR="00A01732" w:rsidRDefault="00A01732" w:rsidP="00A01732">
      <w:pPr>
        <w:spacing w:after="0"/>
        <w:rPr>
          <w:rFonts w:ascii="Times New Roman" w:hAnsi="Times New Roman" w:cs="Times New Roman"/>
        </w:rPr>
      </w:pPr>
      <w:r w:rsidRPr="00AE434B">
        <w:rPr>
          <w:rFonts w:ascii="Times New Roman" w:hAnsi="Times New Roman" w:cs="Times New Roman"/>
        </w:rPr>
        <w:t xml:space="preserve">(b) Any </w:t>
      </w:r>
      <w:r w:rsidR="002A41C5">
        <w:rPr>
          <w:rFonts w:ascii="Times New Roman" w:hAnsi="Times New Roman" w:cs="Times New Roman"/>
        </w:rPr>
        <w:t>Person</w:t>
      </w:r>
      <w:r w:rsidRPr="00AE434B">
        <w:rPr>
          <w:rFonts w:ascii="Times New Roman" w:hAnsi="Times New Roman" w:cs="Times New Roman"/>
        </w:rPr>
        <w:t xml:space="preserve"> </w:t>
      </w:r>
      <w:r w:rsidR="001F7248">
        <w:rPr>
          <w:rFonts w:ascii="Times New Roman" w:hAnsi="Times New Roman" w:cs="Times New Roman"/>
        </w:rPr>
        <w:t>submitting</w:t>
      </w:r>
      <w:r w:rsidRPr="00AE434B">
        <w:rPr>
          <w:rFonts w:ascii="Times New Roman" w:hAnsi="Times New Roman" w:cs="Times New Roman"/>
        </w:rPr>
        <w:t xml:space="preserve"> a</w:t>
      </w:r>
      <w:r w:rsidR="00F0608C">
        <w:rPr>
          <w:rFonts w:ascii="Times New Roman" w:hAnsi="Times New Roman" w:cs="Times New Roman"/>
        </w:rPr>
        <w:t xml:space="preserve"> </w:t>
      </w:r>
      <w:r w:rsidR="00DA07A1">
        <w:rPr>
          <w:rFonts w:ascii="Times New Roman" w:hAnsi="Times New Roman" w:cs="Times New Roman"/>
        </w:rPr>
        <w:t>Bid</w:t>
      </w:r>
      <w:r w:rsidR="00F0608C">
        <w:rPr>
          <w:rFonts w:ascii="Times New Roman" w:hAnsi="Times New Roman" w:cs="Times New Roman"/>
        </w:rPr>
        <w:t xml:space="preserve"> or</w:t>
      </w:r>
      <w:r w:rsidRPr="00AE434B">
        <w:rPr>
          <w:rFonts w:ascii="Times New Roman" w:hAnsi="Times New Roman" w:cs="Times New Roman"/>
        </w:rPr>
        <w:t xml:space="preserve"> </w:t>
      </w:r>
      <w:r w:rsidR="001F7248">
        <w:rPr>
          <w:rFonts w:ascii="Times New Roman" w:hAnsi="Times New Roman" w:cs="Times New Roman"/>
        </w:rPr>
        <w:t xml:space="preserve">entering an </w:t>
      </w:r>
      <w:r w:rsidR="002A41C5">
        <w:rPr>
          <w:rFonts w:ascii="Times New Roman" w:hAnsi="Times New Roman" w:cs="Times New Roman"/>
        </w:rPr>
        <w:t xml:space="preserve">Event </w:t>
      </w:r>
      <w:r w:rsidR="00A22039">
        <w:rPr>
          <w:rFonts w:ascii="Times New Roman" w:hAnsi="Times New Roman" w:cs="Times New Roman"/>
        </w:rPr>
        <w:t>Position</w:t>
      </w:r>
      <w:r w:rsidRPr="00AE434B">
        <w:rPr>
          <w:rFonts w:ascii="Times New Roman" w:hAnsi="Times New Roman" w:cs="Times New Roman"/>
        </w:rPr>
        <w:t xml:space="preserve"> on the Exchange directly or through an intermediary, and any </w:t>
      </w:r>
      <w:r w:rsidR="002A41C5">
        <w:rPr>
          <w:rFonts w:ascii="Times New Roman" w:hAnsi="Times New Roman" w:cs="Times New Roman"/>
        </w:rPr>
        <w:t>Person</w:t>
      </w:r>
      <w:r w:rsidRPr="00AE434B">
        <w:rPr>
          <w:rFonts w:ascii="Times New Roman" w:hAnsi="Times New Roman" w:cs="Times New Roman"/>
        </w:rPr>
        <w:t xml:space="preserve"> for whose benefit such </w:t>
      </w:r>
      <w:r w:rsidR="00DA07A1">
        <w:rPr>
          <w:rFonts w:ascii="Times New Roman" w:hAnsi="Times New Roman" w:cs="Times New Roman"/>
        </w:rPr>
        <w:t>Bid</w:t>
      </w:r>
      <w:r w:rsidR="00F0608C">
        <w:rPr>
          <w:rFonts w:ascii="Times New Roman" w:hAnsi="Times New Roman" w:cs="Times New Roman"/>
        </w:rPr>
        <w:t xml:space="preserve"> or </w:t>
      </w:r>
      <w:r w:rsidR="002A41C5">
        <w:rPr>
          <w:rFonts w:ascii="Times New Roman" w:hAnsi="Times New Roman" w:cs="Times New Roman"/>
        </w:rPr>
        <w:t xml:space="preserve">Event </w:t>
      </w:r>
      <w:r w:rsidR="00A22039">
        <w:rPr>
          <w:rFonts w:ascii="Times New Roman" w:hAnsi="Times New Roman" w:cs="Times New Roman"/>
        </w:rPr>
        <w:t>Position</w:t>
      </w:r>
      <w:r w:rsidRPr="00AE434B">
        <w:rPr>
          <w:rFonts w:ascii="Times New Roman" w:hAnsi="Times New Roman" w:cs="Times New Roman"/>
        </w:rPr>
        <w:t xml:space="preserve"> is </w:t>
      </w:r>
      <w:r w:rsidR="00F0608C">
        <w:rPr>
          <w:rFonts w:ascii="Times New Roman" w:hAnsi="Times New Roman" w:cs="Times New Roman"/>
        </w:rPr>
        <w:t>entered</w:t>
      </w:r>
      <w:r w:rsidRPr="00AE434B">
        <w:rPr>
          <w:rFonts w:ascii="Times New Roman" w:hAnsi="Times New Roman" w:cs="Times New Roman"/>
        </w:rPr>
        <w:t xml:space="preserve">, expressly consents to the jurisdiction of </w:t>
      </w:r>
      <w:r>
        <w:rPr>
          <w:rFonts w:ascii="Times New Roman" w:hAnsi="Times New Roman" w:cs="Times New Roman"/>
        </w:rPr>
        <w:t>ForecastEx</w:t>
      </w:r>
      <w:r w:rsidRPr="00AE434B">
        <w:rPr>
          <w:rFonts w:ascii="Times New Roman" w:hAnsi="Times New Roman" w:cs="Times New Roman"/>
        </w:rPr>
        <w:t xml:space="preserve"> and agrees to be bound by and comply with the Rules of </w:t>
      </w:r>
      <w:r>
        <w:rPr>
          <w:rFonts w:ascii="Times New Roman" w:hAnsi="Times New Roman" w:cs="Times New Roman"/>
        </w:rPr>
        <w:t>ForecastEx</w:t>
      </w:r>
      <w:r w:rsidRPr="00AE434B">
        <w:rPr>
          <w:rFonts w:ascii="Times New Roman" w:hAnsi="Times New Roman" w:cs="Times New Roman"/>
        </w:rPr>
        <w:t xml:space="preserve"> in relation to such transactions, including but not limited to rules requiring cooperating and participating in investigatory and disciplinary processes.</w:t>
      </w:r>
    </w:p>
    <w:p w14:paraId="675283BF" w14:textId="77777777" w:rsidR="00A01732" w:rsidRPr="00AE434B" w:rsidRDefault="00A01732" w:rsidP="00A01732">
      <w:pPr>
        <w:spacing w:after="0"/>
        <w:rPr>
          <w:rFonts w:ascii="Times New Roman" w:hAnsi="Times New Roman" w:cs="Times New Roman"/>
        </w:rPr>
      </w:pPr>
    </w:p>
    <w:p w14:paraId="639520C9" w14:textId="0EAEDDDF" w:rsidR="00A01732" w:rsidRDefault="00A01732" w:rsidP="00A01732">
      <w:pPr>
        <w:spacing w:after="0"/>
        <w:rPr>
          <w:rFonts w:ascii="Times New Roman" w:hAnsi="Times New Roman" w:cs="Times New Roman"/>
        </w:rPr>
      </w:pPr>
      <w:r w:rsidRPr="00AE434B">
        <w:rPr>
          <w:rFonts w:ascii="Times New Roman" w:hAnsi="Times New Roman" w:cs="Times New Roman"/>
        </w:rPr>
        <w:t xml:space="preserve">(c) If a </w:t>
      </w:r>
      <w:r>
        <w:rPr>
          <w:rFonts w:ascii="Times New Roman" w:hAnsi="Times New Roman" w:cs="Times New Roman"/>
        </w:rPr>
        <w:t>Market Participant</w:t>
      </w:r>
      <w:r w:rsidRPr="00AE434B">
        <w:rPr>
          <w:rFonts w:ascii="Times New Roman" w:hAnsi="Times New Roman" w:cs="Times New Roman"/>
        </w:rPr>
        <w:t xml:space="preserve"> has their </w:t>
      </w:r>
      <w:r w:rsidR="002A41C5">
        <w:rPr>
          <w:rFonts w:ascii="Times New Roman" w:hAnsi="Times New Roman" w:cs="Times New Roman"/>
        </w:rPr>
        <w:t>Access Privileges</w:t>
      </w:r>
      <w:r w:rsidRPr="00AE434B">
        <w:rPr>
          <w:rFonts w:ascii="Times New Roman" w:hAnsi="Times New Roman" w:cs="Times New Roman"/>
        </w:rPr>
        <w:t xml:space="preserve"> revoked or terminated, they remain bound by </w:t>
      </w:r>
      <w:r w:rsidR="002A41C5">
        <w:rPr>
          <w:rFonts w:ascii="Times New Roman" w:hAnsi="Times New Roman" w:cs="Times New Roman"/>
        </w:rPr>
        <w:t>ForecastEx Rules</w:t>
      </w:r>
      <w:r w:rsidRPr="00AE434B">
        <w:rPr>
          <w:rFonts w:ascii="Times New Roman" w:hAnsi="Times New Roman" w:cs="Times New Roman"/>
        </w:rPr>
        <w:t xml:space="preserve">. They are subject to the rules to the extent applicable and remain subject to the jurisdiction of </w:t>
      </w:r>
      <w:r>
        <w:rPr>
          <w:rFonts w:ascii="Times New Roman" w:hAnsi="Times New Roman" w:cs="Times New Roman"/>
        </w:rPr>
        <w:t>ForecastEx</w:t>
      </w:r>
      <w:r w:rsidRPr="00AE434B">
        <w:rPr>
          <w:rFonts w:ascii="Times New Roman" w:hAnsi="Times New Roman" w:cs="Times New Roman"/>
        </w:rPr>
        <w:t xml:space="preserve"> with respect to any and all matters arising from, related to, or in connection with their former participation in the </w:t>
      </w:r>
      <w:r>
        <w:rPr>
          <w:rFonts w:ascii="Times New Roman" w:hAnsi="Times New Roman" w:cs="Times New Roman"/>
        </w:rPr>
        <w:t>ForecastEx</w:t>
      </w:r>
      <w:r w:rsidRPr="00AE434B">
        <w:rPr>
          <w:rFonts w:ascii="Times New Roman" w:hAnsi="Times New Roman" w:cs="Times New Roman"/>
        </w:rPr>
        <w:t xml:space="preserve"> marketplace.</w:t>
      </w:r>
    </w:p>
    <w:p w14:paraId="6B17AD29" w14:textId="77777777" w:rsidR="00A01732" w:rsidRDefault="00A01732" w:rsidP="00A01732">
      <w:pPr>
        <w:spacing w:after="0"/>
        <w:rPr>
          <w:rFonts w:ascii="Times New Roman" w:hAnsi="Times New Roman" w:cs="Times New Roman"/>
        </w:rPr>
      </w:pPr>
    </w:p>
    <w:p w14:paraId="065AFE8D" w14:textId="77777777" w:rsidR="00A01732" w:rsidRPr="00AE434B" w:rsidRDefault="00A01732" w:rsidP="00A01732">
      <w:pPr>
        <w:spacing w:after="0"/>
        <w:rPr>
          <w:rFonts w:ascii="Times New Roman" w:hAnsi="Times New Roman" w:cs="Times New Roman"/>
        </w:rPr>
      </w:pPr>
      <w:r>
        <w:rPr>
          <w:rFonts w:ascii="Times New Roman" w:hAnsi="Times New Roman" w:cs="Times New Roman"/>
        </w:rPr>
        <w:t>(d) ForecastEx may provide all information it possesses about any Market Participant to the CFTC or any other regulatory agency, law enforcement authority, or judicial tribunal, including foreign regulatory or self-regulatory bodies without notifying the Market Participant.</w:t>
      </w:r>
    </w:p>
    <w:p w14:paraId="6BE4160D" w14:textId="77777777" w:rsidR="00A01732" w:rsidRDefault="00A01732" w:rsidP="00A01732">
      <w:pPr>
        <w:spacing w:after="0"/>
        <w:rPr>
          <w:rFonts w:ascii="Times New Roman" w:hAnsi="Times New Roman" w:cs="Times New Roman"/>
        </w:rPr>
      </w:pPr>
    </w:p>
    <w:p w14:paraId="282EDEB8" w14:textId="77777777" w:rsidR="00A01732" w:rsidRPr="00AE434B" w:rsidRDefault="00A01732" w:rsidP="00A01732">
      <w:pPr>
        <w:spacing w:after="0"/>
        <w:rPr>
          <w:rFonts w:ascii="Times New Roman" w:hAnsi="Times New Roman" w:cs="Times New Roman"/>
        </w:rPr>
      </w:pPr>
    </w:p>
    <w:p w14:paraId="29230533" w14:textId="77777777" w:rsidR="00A01732" w:rsidRPr="00AE434B" w:rsidRDefault="00A01732" w:rsidP="00A01732">
      <w:pPr>
        <w:pStyle w:val="Heading2"/>
      </w:pPr>
      <w:bookmarkStart w:id="28" w:name="_Toc97735805"/>
      <w:r>
        <w:t xml:space="preserve">Rule </w:t>
      </w:r>
      <w:r w:rsidRPr="00AE434B">
        <w:t>30</w:t>
      </w:r>
      <w:r>
        <w:t>9</w:t>
      </w:r>
      <w:r w:rsidRPr="00AE434B">
        <w:t xml:space="preserve"> – Recording Conversations</w:t>
      </w:r>
      <w:bookmarkEnd w:id="28"/>
    </w:p>
    <w:p w14:paraId="3F8B2C86" w14:textId="77777777" w:rsidR="00A01732" w:rsidRPr="00AE434B" w:rsidRDefault="00A01732" w:rsidP="00A01732">
      <w:pPr>
        <w:spacing w:after="0"/>
        <w:rPr>
          <w:rFonts w:ascii="Times New Roman" w:hAnsi="Times New Roman" w:cs="Times New Roman"/>
        </w:rPr>
      </w:pPr>
    </w:p>
    <w:p w14:paraId="5937F6F5" w14:textId="0529B786" w:rsidR="00A01732" w:rsidRPr="00AE434B" w:rsidRDefault="00A01732" w:rsidP="00A01732">
      <w:pPr>
        <w:spacing w:after="0"/>
        <w:rPr>
          <w:rFonts w:ascii="Times New Roman" w:hAnsi="Times New Roman" w:cs="Times New Roman"/>
        </w:rPr>
      </w:pPr>
      <w:r>
        <w:rPr>
          <w:rFonts w:ascii="Times New Roman" w:hAnsi="Times New Roman" w:cs="Times New Roman"/>
        </w:rPr>
        <w:t>ForecastEx</w:t>
      </w:r>
      <w:r w:rsidRPr="00AE434B">
        <w:rPr>
          <w:rFonts w:ascii="Times New Roman" w:hAnsi="Times New Roman" w:cs="Times New Roman"/>
        </w:rPr>
        <w:t xml:space="preserve"> may record conversations where </w:t>
      </w:r>
      <w:r w:rsidR="00DA07A1">
        <w:rPr>
          <w:rFonts w:ascii="Times New Roman" w:hAnsi="Times New Roman" w:cs="Times New Roman"/>
        </w:rPr>
        <w:t>Officer</w:t>
      </w:r>
      <w:r w:rsidRPr="00AE434B">
        <w:rPr>
          <w:rFonts w:ascii="Times New Roman" w:hAnsi="Times New Roman" w:cs="Times New Roman"/>
        </w:rPr>
        <w:t xml:space="preserve">s, employees, or agents of </w:t>
      </w:r>
      <w:r>
        <w:rPr>
          <w:rFonts w:ascii="Times New Roman" w:hAnsi="Times New Roman" w:cs="Times New Roman"/>
        </w:rPr>
        <w:t>ForecastEx</w:t>
      </w:r>
      <w:r w:rsidRPr="00AE434B">
        <w:rPr>
          <w:rFonts w:ascii="Times New Roman" w:hAnsi="Times New Roman" w:cs="Times New Roman"/>
        </w:rPr>
        <w:t xml:space="preserve"> are on one side and </w:t>
      </w:r>
      <w:r>
        <w:rPr>
          <w:rFonts w:ascii="Times New Roman" w:hAnsi="Times New Roman" w:cs="Times New Roman"/>
        </w:rPr>
        <w:t>Market Participants</w:t>
      </w:r>
      <w:r w:rsidRPr="00AE434B">
        <w:rPr>
          <w:rFonts w:ascii="Times New Roman" w:hAnsi="Times New Roman" w:cs="Times New Roman"/>
        </w:rPr>
        <w:t xml:space="preserve"> are on the other. These recordings may be kept by </w:t>
      </w:r>
      <w:r>
        <w:rPr>
          <w:rFonts w:ascii="Times New Roman" w:hAnsi="Times New Roman" w:cs="Times New Roman"/>
        </w:rPr>
        <w:t>ForecastEx</w:t>
      </w:r>
      <w:r w:rsidRPr="00AE434B">
        <w:rPr>
          <w:rFonts w:ascii="Times New Roman" w:hAnsi="Times New Roman" w:cs="Times New Roman"/>
        </w:rPr>
        <w:t xml:space="preserve"> in a manner and for a duration determined to be appropriate by </w:t>
      </w:r>
      <w:r>
        <w:rPr>
          <w:rFonts w:ascii="Times New Roman" w:hAnsi="Times New Roman" w:cs="Times New Roman"/>
        </w:rPr>
        <w:t>ForecastEx</w:t>
      </w:r>
      <w:r w:rsidR="00537406">
        <w:rPr>
          <w:rFonts w:ascii="Times New Roman" w:hAnsi="Times New Roman" w:cs="Times New Roman"/>
        </w:rPr>
        <w:t xml:space="preserve"> and CFTC Rules</w:t>
      </w:r>
      <w:r w:rsidRPr="00AE434B">
        <w:rPr>
          <w:rFonts w:ascii="Times New Roman" w:hAnsi="Times New Roman" w:cs="Times New Roman"/>
        </w:rPr>
        <w:t>.</w:t>
      </w:r>
    </w:p>
    <w:p w14:paraId="5309EC85" w14:textId="77777777" w:rsidR="00A01732" w:rsidRDefault="00A01732" w:rsidP="00A01732">
      <w:pPr>
        <w:spacing w:after="0"/>
        <w:rPr>
          <w:rFonts w:ascii="Times New Roman" w:hAnsi="Times New Roman" w:cs="Times New Roman"/>
        </w:rPr>
      </w:pPr>
    </w:p>
    <w:p w14:paraId="3EC38A26" w14:textId="77777777" w:rsidR="00A01732" w:rsidRPr="00AE434B" w:rsidRDefault="00A01732" w:rsidP="00A01732">
      <w:pPr>
        <w:spacing w:after="0"/>
        <w:rPr>
          <w:rFonts w:ascii="Times New Roman" w:hAnsi="Times New Roman" w:cs="Times New Roman"/>
        </w:rPr>
      </w:pPr>
    </w:p>
    <w:p w14:paraId="6E97B9DB" w14:textId="77777777" w:rsidR="00A01732" w:rsidRPr="00AE434B" w:rsidRDefault="00A01732" w:rsidP="00A01732">
      <w:pPr>
        <w:pStyle w:val="Heading2"/>
      </w:pPr>
      <w:bookmarkStart w:id="29" w:name="_Toc97735806"/>
      <w:r>
        <w:t xml:space="preserve">Rule </w:t>
      </w:r>
      <w:r w:rsidRPr="00AE434B">
        <w:t>3</w:t>
      </w:r>
      <w:r>
        <w:t>10</w:t>
      </w:r>
      <w:r w:rsidRPr="00AE434B">
        <w:t xml:space="preserve"> – Public Information</w:t>
      </w:r>
      <w:bookmarkEnd w:id="29"/>
    </w:p>
    <w:p w14:paraId="4DC1EF88" w14:textId="77777777" w:rsidR="00A01732" w:rsidRPr="00AE434B" w:rsidRDefault="00A01732" w:rsidP="00A01732">
      <w:pPr>
        <w:spacing w:after="0"/>
        <w:rPr>
          <w:rFonts w:ascii="Times New Roman" w:hAnsi="Times New Roman" w:cs="Times New Roman"/>
        </w:rPr>
      </w:pPr>
    </w:p>
    <w:p w14:paraId="240F20AE" w14:textId="77777777" w:rsidR="00A01732" w:rsidRDefault="00A01732" w:rsidP="00A01732">
      <w:pPr>
        <w:spacing w:after="0"/>
        <w:rPr>
          <w:rFonts w:ascii="Times New Roman" w:hAnsi="Times New Roman" w:cs="Times New Roman"/>
        </w:rPr>
      </w:pPr>
      <w:r w:rsidRPr="00AE434B">
        <w:rPr>
          <w:rFonts w:ascii="Times New Roman" w:hAnsi="Times New Roman" w:cs="Times New Roman"/>
        </w:rPr>
        <w:t xml:space="preserve">(a) </w:t>
      </w:r>
      <w:r>
        <w:rPr>
          <w:rFonts w:ascii="Times New Roman" w:hAnsi="Times New Roman" w:cs="Times New Roman"/>
        </w:rPr>
        <w:t>ForecastEx</w:t>
      </w:r>
      <w:r w:rsidRPr="00AE434B">
        <w:rPr>
          <w:rFonts w:ascii="Times New Roman" w:hAnsi="Times New Roman" w:cs="Times New Roman"/>
        </w:rPr>
        <w:t xml:space="preserve"> will maintain up to date copies of this Rulebook on its website</w:t>
      </w:r>
    </w:p>
    <w:p w14:paraId="736578BE" w14:textId="77777777" w:rsidR="00A01732" w:rsidRPr="00AE434B" w:rsidRDefault="00A01732" w:rsidP="00A01732">
      <w:pPr>
        <w:spacing w:after="0"/>
        <w:rPr>
          <w:rFonts w:ascii="Times New Roman" w:hAnsi="Times New Roman" w:cs="Times New Roman"/>
        </w:rPr>
      </w:pPr>
    </w:p>
    <w:p w14:paraId="16D60072" w14:textId="2B8BB47F" w:rsidR="00A01732" w:rsidRDefault="00A01732" w:rsidP="00A01732">
      <w:pPr>
        <w:spacing w:after="0"/>
        <w:rPr>
          <w:rFonts w:ascii="Times New Roman" w:hAnsi="Times New Roman" w:cs="Times New Roman"/>
        </w:rPr>
      </w:pPr>
      <w:r w:rsidRPr="00AE434B">
        <w:rPr>
          <w:rFonts w:ascii="Times New Roman" w:hAnsi="Times New Roman" w:cs="Times New Roman"/>
        </w:rPr>
        <w:t xml:space="preserve">(b) If </w:t>
      </w:r>
      <w:r>
        <w:rPr>
          <w:rFonts w:ascii="Times New Roman" w:hAnsi="Times New Roman" w:cs="Times New Roman"/>
        </w:rPr>
        <w:t>ForecastEx</w:t>
      </w:r>
      <w:r w:rsidRPr="00AE434B">
        <w:rPr>
          <w:rFonts w:ascii="Times New Roman" w:hAnsi="Times New Roman" w:cs="Times New Roman"/>
        </w:rPr>
        <w:t xml:space="preserve"> decides to make an alteration to its rulebook, it will publish a notice describing the changes to </w:t>
      </w:r>
      <w:r w:rsidR="002A41C5">
        <w:rPr>
          <w:rFonts w:ascii="Times New Roman" w:hAnsi="Times New Roman" w:cs="Times New Roman"/>
        </w:rPr>
        <w:t>ForecastEx Rules</w:t>
      </w:r>
      <w:r w:rsidRPr="00AE434B">
        <w:rPr>
          <w:rFonts w:ascii="Times New Roman" w:hAnsi="Times New Roman" w:cs="Times New Roman"/>
        </w:rPr>
        <w:t xml:space="preserve"> prior to the effective date of the rule change. In order to enable Clearing Members and Access </w:t>
      </w:r>
      <w:r w:rsidR="002A41C5">
        <w:rPr>
          <w:rFonts w:ascii="Times New Roman" w:hAnsi="Times New Roman" w:cs="Times New Roman"/>
        </w:rPr>
        <w:t>Person</w:t>
      </w:r>
      <w:r w:rsidRPr="00AE434B">
        <w:rPr>
          <w:rFonts w:ascii="Times New Roman" w:hAnsi="Times New Roman" w:cs="Times New Roman"/>
        </w:rPr>
        <w:t xml:space="preserve"> to become aware of the rule change, at minimum, </w:t>
      </w:r>
      <w:r>
        <w:rPr>
          <w:rFonts w:ascii="Times New Roman" w:hAnsi="Times New Roman" w:cs="Times New Roman"/>
        </w:rPr>
        <w:t>ForecastEx</w:t>
      </w:r>
      <w:r w:rsidRPr="00AE434B">
        <w:rPr>
          <w:rFonts w:ascii="Times New Roman" w:hAnsi="Times New Roman" w:cs="Times New Roman"/>
        </w:rPr>
        <w:t xml:space="preserve"> will post the notice on </w:t>
      </w:r>
      <w:r w:rsidR="002A41C5">
        <w:rPr>
          <w:rFonts w:ascii="Times New Roman" w:hAnsi="Times New Roman" w:cs="Times New Roman"/>
        </w:rPr>
        <w:t>ForecastEx</w:t>
      </w:r>
      <w:r w:rsidRPr="00AE434B">
        <w:rPr>
          <w:rFonts w:ascii="Times New Roman" w:hAnsi="Times New Roman" w:cs="Times New Roman"/>
        </w:rPr>
        <w:t xml:space="preserve"> website when it is published.</w:t>
      </w:r>
    </w:p>
    <w:p w14:paraId="2ADBCCCA" w14:textId="77777777" w:rsidR="00A01732" w:rsidRPr="00AE434B" w:rsidRDefault="00A01732" w:rsidP="00A01732">
      <w:pPr>
        <w:spacing w:after="0"/>
        <w:rPr>
          <w:rFonts w:ascii="Times New Roman" w:hAnsi="Times New Roman" w:cs="Times New Roman"/>
        </w:rPr>
      </w:pPr>
    </w:p>
    <w:p w14:paraId="4D4C1DC6" w14:textId="77777777" w:rsidR="00A01732" w:rsidRPr="00AE434B" w:rsidRDefault="00A01732" w:rsidP="00A01732">
      <w:pPr>
        <w:spacing w:after="0"/>
        <w:rPr>
          <w:rFonts w:ascii="Times New Roman" w:hAnsi="Times New Roman" w:cs="Times New Roman"/>
        </w:rPr>
      </w:pPr>
      <w:r w:rsidRPr="00AE434B">
        <w:rPr>
          <w:rFonts w:ascii="Times New Roman" w:hAnsi="Times New Roman" w:cs="Times New Roman"/>
        </w:rPr>
        <w:t xml:space="preserve">(c) </w:t>
      </w:r>
      <w:r>
        <w:rPr>
          <w:rFonts w:ascii="Times New Roman" w:hAnsi="Times New Roman" w:cs="Times New Roman"/>
        </w:rPr>
        <w:t>ForecastEx</w:t>
      </w:r>
      <w:r w:rsidRPr="00AE434B">
        <w:rPr>
          <w:rFonts w:ascii="Times New Roman" w:hAnsi="Times New Roman" w:cs="Times New Roman"/>
        </w:rPr>
        <w:t xml:space="preserve"> will publish to its website the following trade information at the end of each trading day:</w:t>
      </w:r>
    </w:p>
    <w:p w14:paraId="7C1F1E33" w14:textId="06FEFE29" w:rsidR="00A01732" w:rsidRPr="00AE434B" w:rsidRDefault="00F0234B" w:rsidP="00F0234B">
      <w:pPr>
        <w:spacing w:after="0"/>
        <w:ind w:left="720"/>
        <w:rPr>
          <w:rFonts w:ascii="Times New Roman" w:hAnsi="Times New Roman" w:cs="Times New Roman"/>
        </w:rPr>
      </w:pPr>
      <w:r w:rsidRPr="00AE434B">
        <w:rPr>
          <w:rFonts w:ascii="Times New Roman" w:hAnsi="Times New Roman" w:cs="Times New Roman"/>
        </w:rPr>
        <w:t>(</w:t>
      </w:r>
      <w:r>
        <w:rPr>
          <w:rFonts w:ascii="Times New Roman" w:hAnsi="Times New Roman" w:cs="Times New Roman"/>
        </w:rPr>
        <w:t>1</w:t>
      </w:r>
      <w:r w:rsidRPr="00AE434B">
        <w:rPr>
          <w:rFonts w:ascii="Times New Roman" w:hAnsi="Times New Roman" w:cs="Times New Roman"/>
        </w:rPr>
        <w:t xml:space="preserve">) For each currently listed </w:t>
      </w:r>
      <w:r>
        <w:rPr>
          <w:rFonts w:ascii="Times New Roman" w:hAnsi="Times New Roman" w:cs="Times New Roman"/>
        </w:rPr>
        <w:t xml:space="preserve">Event </w:t>
      </w:r>
      <w:r w:rsidR="008110A7">
        <w:rPr>
          <w:rFonts w:ascii="Times New Roman" w:hAnsi="Times New Roman" w:cs="Times New Roman"/>
        </w:rPr>
        <w:t>Position</w:t>
      </w:r>
      <w:r w:rsidRPr="00AE434B">
        <w:rPr>
          <w:rFonts w:ascii="Times New Roman" w:hAnsi="Times New Roman" w:cs="Times New Roman"/>
        </w:rPr>
        <w:t xml:space="preserve">: </w:t>
      </w:r>
      <w:r>
        <w:rPr>
          <w:rFonts w:ascii="Times New Roman" w:hAnsi="Times New Roman" w:cs="Times New Roman"/>
        </w:rPr>
        <w:t xml:space="preserve">the previous day’s </w:t>
      </w:r>
      <w:r w:rsidRPr="00AE434B">
        <w:rPr>
          <w:rFonts w:ascii="Times New Roman" w:hAnsi="Times New Roman" w:cs="Times New Roman"/>
        </w:rPr>
        <w:t xml:space="preserve">volume, open interest, </w:t>
      </w:r>
      <w:r>
        <w:rPr>
          <w:rFonts w:ascii="Times New Roman" w:hAnsi="Times New Roman" w:cs="Times New Roman"/>
        </w:rPr>
        <w:t xml:space="preserve">highest, lowest, </w:t>
      </w:r>
      <w:r w:rsidR="00913211">
        <w:rPr>
          <w:rFonts w:ascii="Times New Roman" w:hAnsi="Times New Roman" w:cs="Times New Roman"/>
        </w:rPr>
        <w:t>volume weighted average</w:t>
      </w:r>
      <w:r>
        <w:rPr>
          <w:rFonts w:ascii="Times New Roman" w:hAnsi="Times New Roman" w:cs="Times New Roman"/>
        </w:rPr>
        <w:t>,</w:t>
      </w:r>
      <w:r w:rsidRPr="00AE434B">
        <w:rPr>
          <w:rFonts w:ascii="Times New Roman" w:hAnsi="Times New Roman" w:cs="Times New Roman"/>
        </w:rPr>
        <w:t xml:space="preserve"> </w:t>
      </w:r>
      <w:r>
        <w:rPr>
          <w:rFonts w:ascii="Times New Roman" w:hAnsi="Times New Roman" w:cs="Times New Roman"/>
        </w:rPr>
        <w:t>and last price</w:t>
      </w:r>
      <w:r w:rsidR="00913211">
        <w:rPr>
          <w:rFonts w:ascii="Times New Roman" w:hAnsi="Times New Roman" w:cs="Times New Roman"/>
        </w:rPr>
        <w:t>s</w:t>
      </w:r>
      <w:r w:rsidRPr="00AE434B">
        <w:rPr>
          <w:rFonts w:ascii="Times New Roman" w:hAnsi="Times New Roman" w:cs="Times New Roman"/>
        </w:rPr>
        <w:t xml:space="preserve">; and </w:t>
      </w:r>
    </w:p>
    <w:p w14:paraId="50D69299" w14:textId="461D92F7" w:rsidR="00A01732" w:rsidRDefault="00A01732" w:rsidP="00A01732">
      <w:pPr>
        <w:spacing w:after="0"/>
        <w:ind w:firstLine="720"/>
        <w:rPr>
          <w:rFonts w:ascii="Times New Roman" w:hAnsi="Times New Roman" w:cs="Times New Roman"/>
        </w:rPr>
      </w:pPr>
      <w:r w:rsidRPr="00AE434B">
        <w:rPr>
          <w:rFonts w:ascii="Times New Roman" w:hAnsi="Times New Roman" w:cs="Times New Roman"/>
        </w:rPr>
        <w:t>(</w:t>
      </w:r>
      <w:r>
        <w:rPr>
          <w:rFonts w:ascii="Times New Roman" w:hAnsi="Times New Roman" w:cs="Times New Roman"/>
        </w:rPr>
        <w:t>2</w:t>
      </w:r>
      <w:r w:rsidRPr="00AE434B">
        <w:rPr>
          <w:rFonts w:ascii="Times New Roman" w:hAnsi="Times New Roman" w:cs="Times New Roman"/>
        </w:rPr>
        <w:t xml:space="preserve">) a list of trades including the </w:t>
      </w:r>
      <w:r w:rsidR="002A41C5">
        <w:rPr>
          <w:rFonts w:ascii="Times New Roman" w:hAnsi="Times New Roman" w:cs="Times New Roman"/>
        </w:rPr>
        <w:t xml:space="preserve">Event </w:t>
      </w:r>
      <w:r w:rsidR="00B56E1F">
        <w:rPr>
          <w:rFonts w:ascii="Times New Roman" w:hAnsi="Times New Roman" w:cs="Times New Roman"/>
        </w:rPr>
        <w:t>Position</w:t>
      </w:r>
      <w:r w:rsidRPr="00AE434B">
        <w:rPr>
          <w:rFonts w:ascii="Times New Roman" w:hAnsi="Times New Roman" w:cs="Times New Roman"/>
        </w:rPr>
        <w:t xml:space="preserve"> symbol, </w:t>
      </w:r>
      <w:r w:rsidR="00267429">
        <w:rPr>
          <w:rFonts w:ascii="Times New Roman" w:hAnsi="Times New Roman" w:cs="Times New Roman"/>
        </w:rPr>
        <w:t>price</w:t>
      </w:r>
      <w:r w:rsidR="00811D8D">
        <w:rPr>
          <w:rFonts w:ascii="Times New Roman" w:hAnsi="Times New Roman" w:cs="Times New Roman"/>
        </w:rPr>
        <w:t xml:space="preserve"> distribution</w:t>
      </w:r>
      <w:r w:rsidRPr="00AE434B">
        <w:rPr>
          <w:rFonts w:ascii="Times New Roman" w:hAnsi="Times New Roman" w:cs="Times New Roman"/>
        </w:rPr>
        <w:t>, quantity, and time.</w:t>
      </w:r>
    </w:p>
    <w:p w14:paraId="13E016D8" w14:textId="16D91498" w:rsidR="000E52CB" w:rsidRDefault="000E52CB" w:rsidP="000E52CB">
      <w:pPr>
        <w:spacing w:after="0"/>
        <w:rPr>
          <w:rFonts w:ascii="Times New Roman" w:hAnsi="Times New Roman" w:cs="Times New Roman"/>
        </w:rPr>
      </w:pPr>
    </w:p>
    <w:p w14:paraId="20F7C092" w14:textId="6EC49B7A" w:rsidR="000E52CB" w:rsidRDefault="000E52CB" w:rsidP="000E52CB">
      <w:pPr>
        <w:spacing w:after="0"/>
        <w:rPr>
          <w:rFonts w:ascii="Times New Roman" w:hAnsi="Times New Roman" w:cs="Times New Roman"/>
        </w:rPr>
      </w:pPr>
      <w:r>
        <w:rPr>
          <w:rFonts w:ascii="Times New Roman" w:hAnsi="Times New Roman" w:cs="Times New Roman"/>
        </w:rPr>
        <w:t xml:space="preserve">(d) </w:t>
      </w:r>
      <w:r w:rsidR="00951E27">
        <w:rPr>
          <w:rFonts w:ascii="Times New Roman" w:hAnsi="Times New Roman" w:cs="Times New Roman"/>
        </w:rPr>
        <w:t>Contract</w:t>
      </w:r>
      <w:r>
        <w:rPr>
          <w:rFonts w:ascii="Times New Roman" w:hAnsi="Times New Roman" w:cs="Times New Roman"/>
        </w:rPr>
        <w:t xml:space="preserve"> Specifications for every listed Event </w:t>
      </w:r>
      <w:r w:rsidR="00B56E1F">
        <w:rPr>
          <w:rFonts w:ascii="Times New Roman" w:hAnsi="Times New Roman" w:cs="Times New Roman"/>
        </w:rPr>
        <w:t>Position</w:t>
      </w:r>
      <w:r>
        <w:rPr>
          <w:rFonts w:ascii="Times New Roman" w:hAnsi="Times New Roman" w:cs="Times New Roman"/>
        </w:rPr>
        <w:t xml:space="preserve"> will be posted to the ForecastEx website.</w:t>
      </w:r>
    </w:p>
    <w:p w14:paraId="52C2CC07" w14:textId="77777777" w:rsidR="00A01732" w:rsidRPr="00AE434B" w:rsidRDefault="00A01732" w:rsidP="002462BD">
      <w:pPr>
        <w:spacing w:after="0"/>
        <w:ind w:firstLine="720"/>
        <w:rPr>
          <w:rFonts w:ascii="Times New Roman" w:hAnsi="Times New Roman" w:cs="Times New Roman"/>
        </w:rPr>
      </w:pPr>
    </w:p>
    <w:p w14:paraId="45295C3D" w14:textId="4E074538" w:rsidR="00EC1241" w:rsidRPr="00A01732" w:rsidRDefault="00A01732" w:rsidP="002462BD">
      <w:pPr>
        <w:spacing w:after="0"/>
        <w:rPr>
          <w:rFonts w:ascii="Times New Roman" w:hAnsi="Times New Roman" w:cs="Times New Roman"/>
        </w:rPr>
      </w:pPr>
      <w:r w:rsidRPr="00A01732">
        <w:rPr>
          <w:rFonts w:ascii="Times New Roman" w:hAnsi="Times New Roman" w:cs="Times New Roman"/>
        </w:rPr>
        <w:t>(</w:t>
      </w:r>
      <w:r w:rsidR="000E52CB">
        <w:rPr>
          <w:rFonts w:ascii="Times New Roman" w:hAnsi="Times New Roman" w:cs="Times New Roman"/>
        </w:rPr>
        <w:t>e</w:t>
      </w:r>
      <w:r w:rsidRPr="00A01732">
        <w:rPr>
          <w:rFonts w:ascii="Times New Roman" w:hAnsi="Times New Roman" w:cs="Times New Roman"/>
        </w:rPr>
        <w:t>) If ForecastEx creates an emergency rule in accordance with Rule 409, ForecastEx will publish a notice of the action on its website and notify Clearing Members via email.</w:t>
      </w:r>
    </w:p>
    <w:bookmarkEnd w:id="18"/>
    <w:p w14:paraId="5B0C8431" w14:textId="77777777" w:rsidR="00CF3AFF" w:rsidRDefault="00CF3AFF" w:rsidP="002462BD">
      <w:pPr>
        <w:spacing w:after="0"/>
        <w:rPr>
          <w:rFonts w:ascii="Times New Roman" w:hAnsi="Times New Roman" w:cs="Times New Roman"/>
        </w:rPr>
      </w:pPr>
    </w:p>
    <w:p w14:paraId="263C4EE4" w14:textId="537D44AA" w:rsidR="00AB7E81" w:rsidRDefault="00AB7E81" w:rsidP="00CF3AFF">
      <w:pPr>
        <w:pStyle w:val="Heading2"/>
      </w:pPr>
      <w:bookmarkStart w:id="30" w:name="_Toc97735807"/>
      <w:r>
        <w:t xml:space="preserve">Rule 311 </w:t>
      </w:r>
      <w:r w:rsidR="001D6933">
        <w:t>–</w:t>
      </w:r>
      <w:r>
        <w:t xml:space="preserve"> </w:t>
      </w:r>
      <w:r w:rsidR="001D6933">
        <w:t>Default of a Clearing Member</w:t>
      </w:r>
      <w:bookmarkEnd w:id="30"/>
    </w:p>
    <w:p w14:paraId="07C010E4" w14:textId="77777777" w:rsidR="002F5D6C" w:rsidRDefault="002F5D6C" w:rsidP="002462BD">
      <w:pPr>
        <w:spacing w:after="0"/>
        <w:rPr>
          <w:rFonts w:ascii="Times New Roman" w:hAnsi="Times New Roman" w:cs="Times New Roman"/>
        </w:rPr>
      </w:pPr>
    </w:p>
    <w:p w14:paraId="504F8A28" w14:textId="2261248A" w:rsidR="00DC4EB5" w:rsidRDefault="009436E3" w:rsidP="002462BD">
      <w:pPr>
        <w:spacing w:after="0"/>
        <w:rPr>
          <w:rFonts w:ascii="Times New Roman" w:hAnsi="Times New Roman" w:cs="Times New Roman"/>
        </w:rPr>
      </w:pPr>
      <w:r>
        <w:rPr>
          <w:rFonts w:ascii="Times New Roman" w:hAnsi="Times New Roman" w:cs="Times New Roman"/>
        </w:rPr>
        <w:t xml:space="preserve">(a) A </w:t>
      </w:r>
      <w:r w:rsidR="007C06D1">
        <w:rPr>
          <w:rFonts w:ascii="Times New Roman" w:hAnsi="Times New Roman" w:cs="Times New Roman"/>
        </w:rPr>
        <w:t>Clearing Member</w:t>
      </w:r>
      <w:r>
        <w:rPr>
          <w:rFonts w:ascii="Times New Roman" w:hAnsi="Times New Roman" w:cs="Times New Roman"/>
        </w:rPr>
        <w:t xml:space="preserve"> that is unable to meet its </w:t>
      </w:r>
      <w:r w:rsidR="00D26CBA">
        <w:rPr>
          <w:rFonts w:ascii="Times New Roman" w:hAnsi="Times New Roman" w:cs="Times New Roman"/>
        </w:rPr>
        <w:t>O</w:t>
      </w:r>
      <w:r>
        <w:rPr>
          <w:rFonts w:ascii="Times New Roman" w:hAnsi="Times New Roman" w:cs="Times New Roman"/>
        </w:rPr>
        <w:t xml:space="preserve">bligations, is insolvent, or becomes the subject of a bankruptcy petitions, receivership proceeding, or the equivalent shall immediately notify </w:t>
      </w:r>
      <w:r w:rsidR="007C06D1">
        <w:rPr>
          <w:rFonts w:ascii="Times New Roman" w:hAnsi="Times New Roman" w:cs="Times New Roman"/>
        </w:rPr>
        <w:t xml:space="preserve">ForecastEx by telephone </w:t>
      </w:r>
      <w:r w:rsidR="001F7248">
        <w:rPr>
          <w:rFonts w:ascii="Times New Roman" w:hAnsi="Times New Roman" w:cs="Times New Roman"/>
        </w:rPr>
        <w:t xml:space="preserve">and email </w:t>
      </w:r>
      <w:r w:rsidR="007C06D1">
        <w:rPr>
          <w:rFonts w:ascii="Times New Roman" w:hAnsi="Times New Roman" w:cs="Times New Roman"/>
        </w:rPr>
        <w:t>of such event. Such notice shall be confirmed in writing promptly by the Clearing Member.</w:t>
      </w:r>
      <w:r w:rsidR="00367071">
        <w:rPr>
          <w:rFonts w:ascii="Times New Roman" w:hAnsi="Times New Roman" w:cs="Times New Roman"/>
        </w:rPr>
        <w:t xml:space="preserve"> The occurrence of any of the events described in this Rule 311(a) shall constitute an event of “default” with respect to a Clearing Member.</w:t>
      </w:r>
    </w:p>
    <w:p w14:paraId="3C127A7B" w14:textId="2BF1A46A" w:rsidR="007C06D1" w:rsidRDefault="007C06D1" w:rsidP="002462BD">
      <w:pPr>
        <w:spacing w:after="0"/>
        <w:rPr>
          <w:rFonts w:ascii="Times New Roman" w:hAnsi="Times New Roman" w:cs="Times New Roman"/>
        </w:rPr>
      </w:pPr>
    </w:p>
    <w:p w14:paraId="48B96995" w14:textId="4A40CA55" w:rsidR="00F7347B" w:rsidRPr="00D5377D" w:rsidRDefault="007C06D1" w:rsidP="00F7347B">
      <w:pPr>
        <w:spacing w:after="0"/>
        <w:rPr>
          <w:rFonts w:ascii="Times New Roman" w:hAnsi="Times New Roman" w:cs="Times New Roman"/>
        </w:rPr>
      </w:pPr>
      <w:r>
        <w:rPr>
          <w:rFonts w:ascii="Times New Roman" w:hAnsi="Times New Roman" w:cs="Times New Roman"/>
        </w:rPr>
        <w:t>(b)</w:t>
      </w:r>
      <w:r w:rsidR="00F7347B">
        <w:rPr>
          <w:rFonts w:ascii="Times New Roman" w:hAnsi="Times New Roman" w:cs="Times New Roman"/>
        </w:rPr>
        <w:t xml:space="preserve"> </w:t>
      </w:r>
      <w:r w:rsidR="00F7347B" w:rsidRPr="00D5377D">
        <w:rPr>
          <w:rFonts w:ascii="Times New Roman" w:hAnsi="Times New Roman" w:cs="Times New Roman"/>
        </w:rPr>
        <w:t xml:space="preserve">Each </w:t>
      </w:r>
      <w:r w:rsidR="00F7347B">
        <w:rPr>
          <w:rFonts w:ascii="Times New Roman" w:hAnsi="Times New Roman" w:cs="Times New Roman"/>
        </w:rPr>
        <w:t>Clearing Member</w:t>
      </w:r>
      <w:r w:rsidR="00F7347B" w:rsidRPr="00D5377D">
        <w:rPr>
          <w:rFonts w:ascii="Times New Roman" w:hAnsi="Times New Roman" w:cs="Times New Roman"/>
        </w:rPr>
        <w:t xml:space="preserve"> must immediately notify </w:t>
      </w:r>
      <w:r w:rsidR="00F7347B">
        <w:rPr>
          <w:rFonts w:ascii="Times New Roman" w:hAnsi="Times New Roman" w:cs="Times New Roman"/>
        </w:rPr>
        <w:t>ForecastEx</w:t>
      </w:r>
      <w:r w:rsidR="00F7347B" w:rsidRPr="00D5377D">
        <w:rPr>
          <w:rFonts w:ascii="Times New Roman" w:hAnsi="Times New Roman" w:cs="Times New Roman"/>
        </w:rPr>
        <w:t xml:space="preserve"> in writing upon becoming aware:</w:t>
      </w:r>
    </w:p>
    <w:p w14:paraId="0C146148" w14:textId="358FF253" w:rsidR="00F7347B" w:rsidRPr="00D5377D" w:rsidRDefault="00F7347B" w:rsidP="00F7347B">
      <w:pPr>
        <w:spacing w:after="0"/>
        <w:ind w:left="720"/>
        <w:rPr>
          <w:rFonts w:ascii="Times New Roman" w:hAnsi="Times New Roman" w:cs="Times New Roman"/>
        </w:rPr>
      </w:pPr>
      <w:r w:rsidRPr="00D5377D">
        <w:rPr>
          <w:rFonts w:ascii="Times New Roman" w:hAnsi="Times New Roman" w:cs="Times New Roman"/>
        </w:rPr>
        <w:t>(1)</w:t>
      </w:r>
      <w:r>
        <w:rPr>
          <w:rFonts w:ascii="Times New Roman" w:hAnsi="Times New Roman" w:cs="Times New Roman"/>
        </w:rPr>
        <w:t xml:space="preserve"> </w:t>
      </w:r>
      <w:r w:rsidRPr="00D5377D">
        <w:rPr>
          <w:rFonts w:ascii="Times New Roman" w:hAnsi="Times New Roman" w:cs="Times New Roman"/>
        </w:rPr>
        <w:t xml:space="preserve">That the </w:t>
      </w:r>
      <w:r>
        <w:rPr>
          <w:rFonts w:ascii="Times New Roman" w:hAnsi="Times New Roman" w:cs="Times New Roman"/>
        </w:rPr>
        <w:t>Clearing Member</w:t>
      </w:r>
      <w:r w:rsidRPr="00D5377D">
        <w:rPr>
          <w:rFonts w:ascii="Times New Roman" w:hAnsi="Times New Roman" w:cs="Times New Roman"/>
        </w:rPr>
        <w:t xml:space="preserve">, any of the </w:t>
      </w:r>
      <w:r>
        <w:rPr>
          <w:rFonts w:ascii="Times New Roman" w:hAnsi="Times New Roman" w:cs="Times New Roman"/>
        </w:rPr>
        <w:t>Clearing Member</w:t>
      </w:r>
      <w:r w:rsidRPr="00D5377D">
        <w:rPr>
          <w:rFonts w:ascii="Times New Roman" w:hAnsi="Times New Roman" w:cs="Times New Roman"/>
        </w:rPr>
        <w:t xml:space="preserve">’s </w:t>
      </w:r>
      <w:r w:rsidR="00DA07A1">
        <w:rPr>
          <w:rFonts w:ascii="Times New Roman" w:hAnsi="Times New Roman" w:cs="Times New Roman"/>
        </w:rPr>
        <w:t>Officer</w:t>
      </w:r>
      <w:r w:rsidRPr="00D5377D">
        <w:rPr>
          <w:rFonts w:ascii="Times New Roman" w:hAnsi="Times New Roman" w:cs="Times New Roman"/>
        </w:rPr>
        <w:t xml:space="preserve">s or any of the </w:t>
      </w:r>
      <w:r>
        <w:rPr>
          <w:rFonts w:ascii="Times New Roman" w:hAnsi="Times New Roman" w:cs="Times New Roman"/>
        </w:rPr>
        <w:t>Clearing Member</w:t>
      </w:r>
      <w:r w:rsidRPr="00D5377D">
        <w:rPr>
          <w:rFonts w:ascii="Times New Roman" w:hAnsi="Times New Roman" w:cs="Times New Roman"/>
        </w:rPr>
        <w:t xml:space="preserve">’s </w:t>
      </w:r>
      <w:r>
        <w:rPr>
          <w:rFonts w:ascii="Times New Roman" w:hAnsi="Times New Roman" w:cs="Times New Roman"/>
        </w:rPr>
        <w:t>Authorized User</w:t>
      </w:r>
      <w:r w:rsidRPr="00D5377D">
        <w:rPr>
          <w:rFonts w:ascii="Times New Roman" w:hAnsi="Times New Roman" w:cs="Times New Roman"/>
        </w:rPr>
        <w:t>s</w:t>
      </w:r>
      <w:r>
        <w:rPr>
          <w:rFonts w:ascii="Times New Roman" w:hAnsi="Times New Roman" w:cs="Times New Roman"/>
        </w:rPr>
        <w:t xml:space="preserve"> or </w:t>
      </w:r>
      <w:r w:rsidR="00AB004F">
        <w:rPr>
          <w:rFonts w:ascii="Times New Roman" w:hAnsi="Times New Roman" w:cs="Times New Roman"/>
        </w:rPr>
        <w:t>S</w:t>
      </w:r>
      <w:r>
        <w:rPr>
          <w:rFonts w:ascii="Times New Roman" w:hAnsi="Times New Roman" w:cs="Times New Roman"/>
        </w:rPr>
        <w:t>ponsored FCMs</w:t>
      </w:r>
      <w:r w:rsidRPr="00D5377D">
        <w:rPr>
          <w:rFonts w:ascii="Times New Roman" w:hAnsi="Times New Roman" w:cs="Times New Roman"/>
        </w:rPr>
        <w:t xml:space="preserve"> has had trading or </w:t>
      </w:r>
      <w:r>
        <w:rPr>
          <w:rFonts w:ascii="Times New Roman" w:hAnsi="Times New Roman" w:cs="Times New Roman"/>
        </w:rPr>
        <w:t>Clearing Privileges</w:t>
      </w:r>
      <w:r w:rsidRPr="00D5377D">
        <w:rPr>
          <w:rFonts w:ascii="Times New Roman" w:hAnsi="Times New Roman" w:cs="Times New Roman"/>
        </w:rPr>
        <w:t xml:space="preserve"> suspended, access to, or membership or </w:t>
      </w:r>
      <w:r w:rsidR="00AB004F">
        <w:rPr>
          <w:rFonts w:ascii="Times New Roman" w:hAnsi="Times New Roman" w:cs="Times New Roman"/>
        </w:rPr>
        <w:t>c</w:t>
      </w:r>
      <w:r w:rsidRPr="00D5377D">
        <w:rPr>
          <w:rFonts w:ascii="Times New Roman" w:hAnsi="Times New Roman" w:cs="Times New Roman"/>
        </w:rPr>
        <w:t>learing membership in any Regulatory Agency denied;</w:t>
      </w:r>
    </w:p>
    <w:p w14:paraId="04E4CD11" w14:textId="1734D9F2" w:rsidR="00F7347B" w:rsidRPr="00D5377D" w:rsidRDefault="00F7347B" w:rsidP="00F7347B">
      <w:pPr>
        <w:spacing w:after="0"/>
        <w:ind w:left="720"/>
        <w:rPr>
          <w:rFonts w:ascii="Times New Roman" w:hAnsi="Times New Roman" w:cs="Times New Roman"/>
        </w:rPr>
      </w:pPr>
      <w:r w:rsidRPr="00D5377D">
        <w:rPr>
          <w:rFonts w:ascii="Times New Roman" w:hAnsi="Times New Roman" w:cs="Times New Roman"/>
        </w:rPr>
        <w:t>(2)</w:t>
      </w:r>
      <w:r>
        <w:rPr>
          <w:rFonts w:ascii="Times New Roman" w:hAnsi="Times New Roman" w:cs="Times New Roman"/>
        </w:rPr>
        <w:t xml:space="preserve"> </w:t>
      </w:r>
      <w:r w:rsidRPr="00D5377D">
        <w:rPr>
          <w:rFonts w:ascii="Times New Roman" w:hAnsi="Times New Roman" w:cs="Times New Roman"/>
        </w:rPr>
        <w:t xml:space="preserve">That the </w:t>
      </w:r>
      <w:r>
        <w:rPr>
          <w:rFonts w:ascii="Times New Roman" w:hAnsi="Times New Roman" w:cs="Times New Roman"/>
        </w:rPr>
        <w:t>Clearing Member</w:t>
      </w:r>
      <w:r w:rsidRPr="00D5377D">
        <w:rPr>
          <w:rFonts w:ascii="Times New Roman" w:hAnsi="Times New Roman" w:cs="Times New Roman"/>
        </w:rPr>
        <w:t xml:space="preserve">, any of the </w:t>
      </w:r>
      <w:r>
        <w:rPr>
          <w:rFonts w:ascii="Times New Roman" w:hAnsi="Times New Roman" w:cs="Times New Roman"/>
        </w:rPr>
        <w:t>Clearing Member</w:t>
      </w:r>
      <w:r w:rsidRPr="00D5377D">
        <w:rPr>
          <w:rFonts w:ascii="Times New Roman" w:hAnsi="Times New Roman" w:cs="Times New Roman"/>
        </w:rPr>
        <w:t xml:space="preserve">’s </w:t>
      </w:r>
      <w:r w:rsidR="00DA07A1">
        <w:rPr>
          <w:rFonts w:ascii="Times New Roman" w:hAnsi="Times New Roman" w:cs="Times New Roman"/>
        </w:rPr>
        <w:t>Officer</w:t>
      </w:r>
      <w:r w:rsidRPr="00D5377D">
        <w:rPr>
          <w:rFonts w:ascii="Times New Roman" w:hAnsi="Times New Roman" w:cs="Times New Roman"/>
        </w:rPr>
        <w:t xml:space="preserve">s or any of the </w:t>
      </w:r>
      <w:r>
        <w:rPr>
          <w:rFonts w:ascii="Times New Roman" w:hAnsi="Times New Roman" w:cs="Times New Roman"/>
        </w:rPr>
        <w:t>Clearing Member</w:t>
      </w:r>
      <w:r w:rsidRPr="00D5377D">
        <w:rPr>
          <w:rFonts w:ascii="Times New Roman" w:hAnsi="Times New Roman" w:cs="Times New Roman"/>
        </w:rPr>
        <w:t xml:space="preserve">’s </w:t>
      </w:r>
      <w:r>
        <w:rPr>
          <w:rFonts w:ascii="Times New Roman" w:hAnsi="Times New Roman" w:cs="Times New Roman"/>
        </w:rPr>
        <w:t>Authorized User</w:t>
      </w:r>
      <w:r w:rsidRPr="00D5377D">
        <w:rPr>
          <w:rFonts w:ascii="Times New Roman" w:hAnsi="Times New Roman" w:cs="Times New Roman"/>
        </w:rPr>
        <w:t>s</w:t>
      </w:r>
      <w:r>
        <w:rPr>
          <w:rFonts w:ascii="Times New Roman" w:hAnsi="Times New Roman" w:cs="Times New Roman"/>
        </w:rPr>
        <w:t xml:space="preserve"> or </w:t>
      </w:r>
      <w:r w:rsidR="00AB004F">
        <w:rPr>
          <w:rFonts w:ascii="Times New Roman" w:hAnsi="Times New Roman" w:cs="Times New Roman"/>
        </w:rPr>
        <w:t>S</w:t>
      </w:r>
      <w:r>
        <w:rPr>
          <w:rFonts w:ascii="Times New Roman" w:hAnsi="Times New Roman" w:cs="Times New Roman"/>
        </w:rPr>
        <w:t>ponsored FCMs</w:t>
      </w:r>
      <w:r w:rsidRPr="00D5377D">
        <w:rPr>
          <w:rFonts w:ascii="Times New Roman" w:hAnsi="Times New Roman" w:cs="Times New Roman"/>
        </w:rPr>
        <w:t xml:space="preserve"> has been convicted of, pled guilty or no contest to, or entered a plea agreement to any felony in any domestic, foreign or military court, or with the CFTC, as applicable;</w:t>
      </w:r>
    </w:p>
    <w:p w14:paraId="589BCAB5" w14:textId="6750C6D2" w:rsidR="00F7347B" w:rsidRPr="00D5377D" w:rsidRDefault="00F7347B" w:rsidP="00F7347B">
      <w:pPr>
        <w:spacing w:after="0"/>
        <w:ind w:left="720"/>
        <w:rPr>
          <w:rFonts w:ascii="Times New Roman" w:hAnsi="Times New Roman" w:cs="Times New Roman"/>
        </w:rPr>
      </w:pPr>
      <w:r w:rsidRPr="00D5377D">
        <w:rPr>
          <w:rFonts w:ascii="Times New Roman" w:hAnsi="Times New Roman" w:cs="Times New Roman"/>
        </w:rPr>
        <w:t>(3)</w:t>
      </w:r>
      <w:r>
        <w:rPr>
          <w:rFonts w:ascii="Times New Roman" w:hAnsi="Times New Roman" w:cs="Times New Roman"/>
        </w:rPr>
        <w:t xml:space="preserve"> </w:t>
      </w:r>
      <w:r w:rsidRPr="00D5377D">
        <w:rPr>
          <w:rFonts w:ascii="Times New Roman" w:hAnsi="Times New Roman" w:cs="Times New Roman"/>
        </w:rPr>
        <w:t xml:space="preserve">That the </w:t>
      </w:r>
      <w:r>
        <w:rPr>
          <w:rFonts w:ascii="Times New Roman" w:hAnsi="Times New Roman" w:cs="Times New Roman"/>
        </w:rPr>
        <w:t>Clearing Member</w:t>
      </w:r>
      <w:r w:rsidRPr="00D5377D">
        <w:rPr>
          <w:rFonts w:ascii="Times New Roman" w:hAnsi="Times New Roman" w:cs="Times New Roman"/>
        </w:rPr>
        <w:t xml:space="preserve">, any of the </w:t>
      </w:r>
      <w:r>
        <w:rPr>
          <w:rFonts w:ascii="Times New Roman" w:hAnsi="Times New Roman" w:cs="Times New Roman"/>
        </w:rPr>
        <w:t>Clearing Member</w:t>
      </w:r>
      <w:r w:rsidRPr="00D5377D">
        <w:rPr>
          <w:rFonts w:ascii="Times New Roman" w:hAnsi="Times New Roman" w:cs="Times New Roman"/>
        </w:rPr>
        <w:t xml:space="preserve">’s </w:t>
      </w:r>
      <w:r w:rsidR="00DA07A1">
        <w:rPr>
          <w:rFonts w:ascii="Times New Roman" w:hAnsi="Times New Roman" w:cs="Times New Roman"/>
        </w:rPr>
        <w:t>Officer</w:t>
      </w:r>
      <w:r w:rsidRPr="00D5377D">
        <w:rPr>
          <w:rFonts w:ascii="Times New Roman" w:hAnsi="Times New Roman" w:cs="Times New Roman"/>
        </w:rPr>
        <w:t xml:space="preserve">s or any of the </w:t>
      </w:r>
      <w:r>
        <w:rPr>
          <w:rFonts w:ascii="Times New Roman" w:hAnsi="Times New Roman" w:cs="Times New Roman"/>
        </w:rPr>
        <w:t>Clearing Member</w:t>
      </w:r>
      <w:r w:rsidRPr="00D5377D">
        <w:rPr>
          <w:rFonts w:ascii="Times New Roman" w:hAnsi="Times New Roman" w:cs="Times New Roman"/>
        </w:rPr>
        <w:t xml:space="preserve">’s </w:t>
      </w:r>
      <w:r>
        <w:rPr>
          <w:rFonts w:ascii="Times New Roman" w:hAnsi="Times New Roman" w:cs="Times New Roman"/>
        </w:rPr>
        <w:t>Authorized User</w:t>
      </w:r>
      <w:r w:rsidRPr="00D5377D">
        <w:rPr>
          <w:rFonts w:ascii="Times New Roman" w:hAnsi="Times New Roman" w:cs="Times New Roman"/>
        </w:rPr>
        <w:t>s</w:t>
      </w:r>
      <w:r>
        <w:rPr>
          <w:rFonts w:ascii="Times New Roman" w:hAnsi="Times New Roman" w:cs="Times New Roman"/>
        </w:rPr>
        <w:t xml:space="preserve"> or </w:t>
      </w:r>
      <w:r w:rsidR="00AB004F">
        <w:rPr>
          <w:rFonts w:ascii="Times New Roman" w:hAnsi="Times New Roman" w:cs="Times New Roman"/>
        </w:rPr>
        <w:t>S</w:t>
      </w:r>
      <w:r>
        <w:rPr>
          <w:rFonts w:ascii="Times New Roman" w:hAnsi="Times New Roman" w:cs="Times New Roman"/>
        </w:rPr>
        <w:t>ponsored FCMs</w:t>
      </w:r>
      <w:r w:rsidRPr="00D5377D">
        <w:rPr>
          <w:rFonts w:ascii="Times New Roman" w:hAnsi="Times New Roman" w:cs="Times New Roman"/>
        </w:rPr>
        <w:t xml:space="preserve"> has been convicted of, plead guilty or no contest to, or entered a plea agreement to a misdemeanor in any domestic, foreign or military court, or with the CFTC, as applicable, which involves:</w:t>
      </w:r>
    </w:p>
    <w:p w14:paraId="6BBC712C" w14:textId="77777777" w:rsidR="00F7347B" w:rsidRPr="00D5377D" w:rsidRDefault="00F7347B" w:rsidP="00F7347B">
      <w:pPr>
        <w:spacing w:after="0"/>
        <w:ind w:left="1440"/>
        <w:rPr>
          <w:rFonts w:ascii="Times New Roman" w:hAnsi="Times New Roman" w:cs="Times New Roman"/>
        </w:rPr>
      </w:pPr>
      <w:r w:rsidRPr="00D5377D">
        <w:rPr>
          <w:rFonts w:ascii="Times New Roman" w:hAnsi="Times New Roman" w:cs="Times New Roman"/>
        </w:rPr>
        <w:t>(</w:t>
      </w:r>
      <w:proofErr w:type="spellStart"/>
      <w:r w:rsidRPr="00D5377D">
        <w:rPr>
          <w:rFonts w:ascii="Times New Roman" w:hAnsi="Times New Roman" w:cs="Times New Roman"/>
        </w:rPr>
        <w:t>i</w:t>
      </w:r>
      <w:proofErr w:type="spellEnd"/>
      <w:r w:rsidRPr="00D5377D">
        <w:rPr>
          <w:rFonts w:ascii="Times New Roman" w:hAnsi="Times New Roman" w:cs="Times New Roman"/>
        </w:rPr>
        <w:t>)</w:t>
      </w:r>
      <w:r>
        <w:rPr>
          <w:rFonts w:ascii="Times New Roman" w:hAnsi="Times New Roman" w:cs="Times New Roman"/>
        </w:rPr>
        <w:t xml:space="preserve"> </w:t>
      </w:r>
      <w:r w:rsidRPr="00D5377D">
        <w:rPr>
          <w:rFonts w:ascii="Times New Roman" w:hAnsi="Times New Roman" w:cs="Times New Roman"/>
        </w:rPr>
        <w:t>Embezzlement, theft, extortion, fraud, fraudulent conversion, forgery, counterfeiting, false pretenses, bribery, gambling, racketeering, or misappropriation of funds, securities or properties; or</w:t>
      </w:r>
    </w:p>
    <w:p w14:paraId="374E82A5" w14:textId="77777777" w:rsidR="00F7347B" w:rsidRPr="00D5377D" w:rsidRDefault="00F7347B" w:rsidP="00F7347B">
      <w:pPr>
        <w:spacing w:after="0"/>
        <w:ind w:left="1440"/>
        <w:rPr>
          <w:rFonts w:ascii="Times New Roman" w:hAnsi="Times New Roman" w:cs="Times New Roman"/>
        </w:rPr>
      </w:pPr>
      <w:r w:rsidRPr="00D5377D">
        <w:rPr>
          <w:rFonts w:ascii="Times New Roman" w:hAnsi="Times New Roman" w:cs="Times New Roman"/>
        </w:rPr>
        <w:t>(ii)</w:t>
      </w:r>
      <w:r>
        <w:rPr>
          <w:rFonts w:ascii="Times New Roman" w:hAnsi="Times New Roman" w:cs="Times New Roman"/>
        </w:rPr>
        <w:t xml:space="preserve"> </w:t>
      </w:r>
      <w:r w:rsidRPr="00D5377D">
        <w:rPr>
          <w:rFonts w:ascii="Times New Roman" w:hAnsi="Times New Roman" w:cs="Times New Roman"/>
        </w:rPr>
        <w:t>Any Transaction in or advice concerning swaps, futures, options on futures or securities;</w:t>
      </w:r>
    </w:p>
    <w:p w14:paraId="59F6CFE1" w14:textId="0D5D90B6" w:rsidR="00F7347B" w:rsidRPr="00D5377D" w:rsidRDefault="00F7347B" w:rsidP="00F7347B">
      <w:pPr>
        <w:spacing w:after="0"/>
        <w:ind w:left="720"/>
        <w:rPr>
          <w:rFonts w:ascii="Times New Roman" w:hAnsi="Times New Roman" w:cs="Times New Roman"/>
        </w:rPr>
      </w:pPr>
      <w:r w:rsidRPr="00D5377D">
        <w:rPr>
          <w:rFonts w:ascii="Times New Roman" w:hAnsi="Times New Roman" w:cs="Times New Roman"/>
        </w:rPr>
        <w:t>(4)</w:t>
      </w:r>
      <w:r>
        <w:rPr>
          <w:rFonts w:ascii="Times New Roman" w:hAnsi="Times New Roman" w:cs="Times New Roman"/>
        </w:rPr>
        <w:t xml:space="preserve"> </w:t>
      </w:r>
      <w:r w:rsidRPr="00D5377D">
        <w:rPr>
          <w:rFonts w:ascii="Times New Roman" w:hAnsi="Times New Roman" w:cs="Times New Roman"/>
        </w:rPr>
        <w:t xml:space="preserve">That the </w:t>
      </w:r>
      <w:r>
        <w:rPr>
          <w:rFonts w:ascii="Times New Roman" w:hAnsi="Times New Roman" w:cs="Times New Roman"/>
        </w:rPr>
        <w:t>Clearing Member</w:t>
      </w:r>
      <w:r w:rsidRPr="00D5377D">
        <w:rPr>
          <w:rFonts w:ascii="Times New Roman" w:hAnsi="Times New Roman" w:cs="Times New Roman"/>
        </w:rPr>
        <w:t xml:space="preserve">, any of the </w:t>
      </w:r>
      <w:r>
        <w:rPr>
          <w:rFonts w:ascii="Times New Roman" w:hAnsi="Times New Roman" w:cs="Times New Roman"/>
        </w:rPr>
        <w:t>Clearing Member</w:t>
      </w:r>
      <w:r w:rsidRPr="00D5377D">
        <w:rPr>
          <w:rFonts w:ascii="Times New Roman" w:hAnsi="Times New Roman" w:cs="Times New Roman"/>
        </w:rPr>
        <w:t xml:space="preserve">’s </w:t>
      </w:r>
      <w:r w:rsidR="00DA07A1">
        <w:rPr>
          <w:rFonts w:ascii="Times New Roman" w:hAnsi="Times New Roman" w:cs="Times New Roman"/>
        </w:rPr>
        <w:t>Officer</w:t>
      </w:r>
      <w:r w:rsidRPr="00D5377D">
        <w:rPr>
          <w:rFonts w:ascii="Times New Roman" w:hAnsi="Times New Roman" w:cs="Times New Roman"/>
        </w:rPr>
        <w:t xml:space="preserve">s or any of the </w:t>
      </w:r>
      <w:r>
        <w:rPr>
          <w:rFonts w:ascii="Times New Roman" w:hAnsi="Times New Roman" w:cs="Times New Roman"/>
        </w:rPr>
        <w:t>Clearing Member</w:t>
      </w:r>
      <w:r w:rsidRPr="00D5377D">
        <w:rPr>
          <w:rFonts w:ascii="Times New Roman" w:hAnsi="Times New Roman" w:cs="Times New Roman"/>
        </w:rPr>
        <w:t xml:space="preserve">’s </w:t>
      </w:r>
      <w:r>
        <w:rPr>
          <w:rFonts w:ascii="Times New Roman" w:hAnsi="Times New Roman" w:cs="Times New Roman"/>
        </w:rPr>
        <w:t>Authorized User</w:t>
      </w:r>
      <w:r w:rsidRPr="00D5377D">
        <w:rPr>
          <w:rFonts w:ascii="Times New Roman" w:hAnsi="Times New Roman" w:cs="Times New Roman"/>
        </w:rPr>
        <w:t>s</w:t>
      </w:r>
      <w:r>
        <w:rPr>
          <w:rFonts w:ascii="Times New Roman" w:hAnsi="Times New Roman" w:cs="Times New Roman"/>
        </w:rPr>
        <w:t xml:space="preserve"> or </w:t>
      </w:r>
      <w:r w:rsidR="00AB004F">
        <w:rPr>
          <w:rFonts w:ascii="Times New Roman" w:hAnsi="Times New Roman" w:cs="Times New Roman"/>
        </w:rPr>
        <w:t>S</w:t>
      </w:r>
      <w:r>
        <w:rPr>
          <w:rFonts w:ascii="Times New Roman" w:hAnsi="Times New Roman" w:cs="Times New Roman"/>
        </w:rPr>
        <w:t>ponsored FCMs</w:t>
      </w:r>
      <w:r w:rsidRPr="00D5377D">
        <w:rPr>
          <w:rFonts w:ascii="Times New Roman" w:hAnsi="Times New Roman" w:cs="Times New Roman"/>
        </w:rPr>
        <w:t xml:space="preserve"> has been subject to, or associated with a firm that was subject to, regulatory proceedings before any Regulatory Agency;</w:t>
      </w:r>
    </w:p>
    <w:p w14:paraId="2E745BD8" w14:textId="3D8214C6" w:rsidR="00F7347B" w:rsidRPr="00D5377D" w:rsidRDefault="00F7347B" w:rsidP="00F7347B">
      <w:pPr>
        <w:spacing w:after="0"/>
        <w:ind w:left="720"/>
        <w:rPr>
          <w:rFonts w:ascii="Times New Roman" w:hAnsi="Times New Roman" w:cs="Times New Roman"/>
        </w:rPr>
      </w:pPr>
      <w:r w:rsidRPr="00D5377D">
        <w:rPr>
          <w:rFonts w:ascii="Times New Roman" w:hAnsi="Times New Roman" w:cs="Times New Roman"/>
        </w:rPr>
        <w:t>(</w:t>
      </w:r>
      <w:r w:rsidR="004912A8">
        <w:rPr>
          <w:rFonts w:ascii="Times New Roman" w:hAnsi="Times New Roman" w:cs="Times New Roman"/>
        </w:rPr>
        <w:t>5</w:t>
      </w:r>
      <w:r w:rsidRPr="00D5377D">
        <w:rPr>
          <w:rFonts w:ascii="Times New Roman" w:hAnsi="Times New Roman" w:cs="Times New Roman"/>
        </w:rPr>
        <w:t>)</w:t>
      </w:r>
      <w:r>
        <w:rPr>
          <w:rFonts w:ascii="Times New Roman" w:hAnsi="Times New Roman" w:cs="Times New Roman"/>
        </w:rPr>
        <w:t xml:space="preserve"> </w:t>
      </w:r>
      <w:r w:rsidRPr="00D5377D">
        <w:rPr>
          <w:rFonts w:ascii="Times New Roman" w:hAnsi="Times New Roman" w:cs="Times New Roman"/>
        </w:rPr>
        <w:t xml:space="preserve">Of information that concerns any financial or business developments that may materially affect the </w:t>
      </w:r>
      <w:r>
        <w:rPr>
          <w:rFonts w:ascii="Times New Roman" w:hAnsi="Times New Roman" w:cs="Times New Roman"/>
        </w:rPr>
        <w:t>Clearing Member</w:t>
      </w:r>
      <w:r w:rsidRPr="00D5377D">
        <w:rPr>
          <w:rFonts w:ascii="Times New Roman" w:hAnsi="Times New Roman" w:cs="Times New Roman"/>
        </w:rPr>
        <w:t>’s ability to continue to comply with applicable participation requirements;</w:t>
      </w:r>
    </w:p>
    <w:p w14:paraId="40F44642" w14:textId="08EFDFDD" w:rsidR="00F7347B" w:rsidRPr="00D5377D" w:rsidRDefault="00F7347B" w:rsidP="00F7347B">
      <w:pPr>
        <w:spacing w:after="0"/>
        <w:ind w:firstLine="720"/>
        <w:rPr>
          <w:rFonts w:ascii="Times New Roman" w:hAnsi="Times New Roman" w:cs="Times New Roman"/>
        </w:rPr>
      </w:pPr>
      <w:r w:rsidRPr="00D5377D">
        <w:rPr>
          <w:rFonts w:ascii="Times New Roman" w:hAnsi="Times New Roman" w:cs="Times New Roman"/>
        </w:rPr>
        <w:t>(</w:t>
      </w:r>
      <w:r w:rsidR="004912A8">
        <w:rPr>
          <w:rFonts w:ascii="Times New Roman" w:hAnsi="Times New Roman" w:cs="Times New Roman"/>
        </w:rPr>
        <w:t>6</w:t>
      </w:r>
      <w:r w:rsidRPr="00D5377D">
        <w:rPr>
          <w:rFonts w:ascii="Times New Roman" w:hAnsi="Times New Roman" w:cs="Times New Roman"/>
        </w:rPr>
        <w:t>)</w:t>
      </w:r>
      <w:r>
        <w:rPr>
          <w:rFonts w:ascii="Times New Roman" w:hAnsi="Times New Roman" w:cs="Times New Roman"/>
        </w:rPr>
        <w:t xml:space="preserve"> </w:t>
      </w:r>
      <w:r w:rsidRPr="00D5377D">
        <w:rPr>
          <w:rFonts w:ascii="Times New Roman" w:hAnsi="Times New Roman" w:cs="Times New Roman"/>
        </w:rPr>
        <w:t>Of becoming subject to early warning reporting under CFTC Regulation 1.12; or</w:t>
      </w:r>
    </w:p>
    <w:p w14:paraId="703D4747" w14:textId="73A6C1C2" w:rsidR="007C06D1" w:rsidRDefault="00F7347B" w:rsidP="004912A8">
      <w:pPr>
        <w:spacing w:after="0"/>
        <w:ind w:left="720"/>
        <w:rPr>
          <w:rFonts w:ascii="Times New Roman" w:hAnsi="Times New Roman" w:cs="Times New Roman"/>
        </w:rPr>
      </w:pPr>
      <w:r w:rsidRPr="00D5377D">
        <w:rPr>
          <w:rFonts w:ascii="Times New Roman" w:hAnsi="Times New Roman" w:cs="Times New Roman"/>
        </w:rPr>
        <w:t>(</w:t>
      </w:r>
      <w:r w:rsidR="004912A8">
        <w:rPr>
          <w:rFonts w:ascii="Times New Roman" w:hAnsi="Times New Roman" w:cs="Times New Roman"/>
        </w:rPr>
        <w:t>7</w:t>
      </w:r>
      <w:r w:rsidRPr="00D5377D">
        <w:rPr>
          <w:rFonts w:ascii="Times New Roman" w:hAnsi="Times New Roman" w:cs="Times New Roman"/>
        </w:rPr>
        <w:t>)</w:t>
      </w:r>
      <w:r>
        <w:rPr>
          <w:rFonts w:ascii="Times New Roman" w:hAnsi="Times New Roman" w:cs="Times New Roman"/>
        </w:rPr>
        <w:t xml:space="preserve"> </w:t>
      </w:r>
      <w:r w:rsidRPr="00D5377D">
        <w:rPr>
          <w:rFonts w:ascii="Times New Roman" w:hAnsi="Times New Roman" w:cs="Times New Roman"/>
        </w:rPr>
        <w:t xml:space="preserve">Of any failure to segregate or maintain adequate </w:t>
      </w:r>
      <w:r w:rsidR="0046349D">
        <w:rPr>
          <w:rFonts w:ascii="Times New Roman" w:hAnsi="Times New Roman" w:cs="Times New Roman"/>
        </w:rPr>
        <w:t>Customer</w:t>
      </w:r>
      <w:r w:rsidRPr="00D5377D">
        <w:rPr>
          <w:rFonts w:ascii="Times New Roman" w:hAnsi="Times New Roman" w:cs="Times New Roman"/>
        </w:rPr>
        <w:t xml:space="preserve"> Funds as required by the CFTC and CFTC Regulations.</w:t>
      </w:r>
    </w:p>
    <w:p w14:paraId="3BDBCDD0" w14:textId="7A7385D1" w:rsidR="007C06D1" w:rsidRDefault="007C06D1" w:rsidP="002462BD">
      <w:pPr>
        <w:spacing w:after="0"/>
        <w:rPr>
          <w:rFonts w:ascii="Times New Roman" w:hAnsi="Times New Roman" w:cs="Times New Roman"/>
        </w:rPr>
      </w:pPr>
    </w:p>
    <w:p w14:paraId="5592B0D2" w14:textId="4F0211BF" w:rsidR="00310F86" w:rsidRDefault="003343C4" w:rsidP="00C31C05">
      <w:pPr>
        <w:spacing w:after="0"/>
        <w:rPr>
          <w:rFonts w:ascii="Times New Roman" w:hAnsi="Times New Roman" w:cs="Times New Roman"/>
        </w:rPr>
      </w:pPr>
      <w:r>
        <w:rPr>
          <w:rFonts w:ascii="Times New Roman" w:hAnsi="Times New Roman" w:cs="Times New Roman"/>
        </w:rPr>
        <w:t xml:space="preserve">(c) </w:t>
      </w:r>
      <w:r w:rsidR="00C31C05">
        <w:rPr>
          <w:rFonts w:ascii="Times New Roman" w:hAnsi="Times New Roman" w:cs="Times New Roman"/>
        </w:rPr>
        <w:t>A Clearing Member who is subject to the conditions listed in this Rule 311(a) or 311(b) may be summarily suspended according to the procedures in Rule 709.</w:t>
      </w:r>
    </w:p>
    <w:p w14:paraId="7C10AC65" w14:textId="77777777" w:rsidR="00DC4EB5" w:rsidRDefault="00DC4EB5" w:rsidP="002462BD">
      <w:pPr>
        <w:spacing w:after="0"/>
        <w:rPr>
          <w:rFonts w:ascii="Times New Roman" w:hAnsi="Times New Roman" w:cs="Times New Roman"/>
        </w:rPr>
      </w:pPr>
    </w:p>
    <w:p w14:paraId="20E2CA56" w14:textId="3457C564" w:rsidR="00EC1241" w:rsidRDefault="00EC1241" w:rsidP="002462BD">
      <w:pPr>
        <w:spacing w:after="0"/>
        <w:rPr>
          <w:rFonts w:ascii="Times New Roman" w:hAnsi="Times New Roman" w:cs="Times New Roman"/>
        </w:rPr>
      </w:pPr>
      <w:r>
        <w:rPr>
          <w:rFonts w:ascii="Times New Roman" w:hAnsi="Times New Roman" w:cs="Times New Roman"/>
        </w:rPr>
        <w:br w:type="page"/>
      </w:r>
    </w:p>
    <w:p w14:paraId="3FCD931F" w14:textId="259D699F" w:rsidR="009C18D4" w:rsidRPr="00AE434B" w:rsidRDefault="009C18D4" w:rsidP="00EC1241">
      <w:pPr>
        <w:pStyle w:val="Heading1"/>
      </w:pPr>
      <w:bookmarkStart w:id="31" w:name="_Toc97735808"/>
      <w:r w:rsidRPr="00AE434B">
        <w:t>Chapter 4</w:t>
      </w:r>
      <w:r w:rsidR="00EC1241">
        <w:t xml:space="preserve"> – Participation at ForecastEx</w:t>
      </w:r>
      <w:bookmarkEnd w:id="31"/>
    </w:p>
    <w:p w14:paraId="629D6207" w14:textId="4CC7DA6E" w:rsidR="00EC1241" w:rsidRDefault="00EC1241" w:rsidP="00AF0ECE">
      <w:pPr>
        <w:spacing w:after="0"/>
        <w:rPr>
          <w:rFonts w:ascii="Times New Roman" w:hAnsi="Times New Roman" w:cs="Times New Roman"/>
        </w:rPr>
      </w:pPr>
    </w:p>
    <w:p w14:paraId="2A1388ED" w14:textId="77777777" w:rsidR="00D923C1" w:rsidRPr="00AE434B" w:rsidRDefault="00D923C1" w:rsidP="00AF0ECE">
      <w:pPr>
        <w:spacing w:after="0"/>
        <w:rPr>
          <w:rFonts w:ascii="Times New Roman" w:hAnsi="Times New Roman" w:cs="Times New Roman"/>
        </w:rPr>
      </w:pPr>
    </w:p>
    <w:p w14:paraId="7E4E0712" w14:textId="70B7C377" w:rsidR="00DF0625" w:rsidRDefault="00EC1241" w:rsidP="00EC1241">
      <w:pPr>
        <w:pStyle w:val="Heading2"/>
      </w:pPr>
      <w:bookmarkStart w:id="32" w:name="_Toc97735809"/>
      <w:r>
        <w:t xml:space="preserve">Rule </w:t>
      </w:r>
      <w:r w:rsidR="00DF0625" w:rsidRPr="00AE434B">
        <w:t>401</w:t>
      </w:r>
      <w:r>
        <w:t xml:space="preserve"> –</w:t>
      </w:r>
      <w:r w:rsidR="00DF0625" w:rsidRPr="00AE434B">
        <w:t xml:space="preserve"> </w:t>
      </w:r>
      <w:r w:rsidR="00BD7DF7">
        <w:t>ForecastEx</w:t>
      </w:r>
      <w:r w:rsidR="00DF0625" w:rsidRPr="00AE434B">
        <w:t xml:space="preserve"> </w:t>
      </w:r>
      <w:r w:rsidR="002A41C5">
        <w:t xml:space="preserve">Event </w:t>
      </w:r>
      <w:r w:rsidR="001F7248">
        <w:t>Positions</w:t>
      </w:r>
      <w:bookmarkEnd w:id="32"/>
    </w:p>
    <w:p w14:paraId="3D183730" w14:textId="77777777" w:rsidR="00EC1241" w:rsidRPr="00AE434B" w:rsidRDefault="00EC1241" w:rsidP="00AF0ECE">
      <w:pPr>
        <w:spacing w:after="0"/>
        <w:rPr>
          <w:rFonts w:ascii="Times New Roman" w:hAnsi="Times New Roman" w:cs="Times New Roman"/>
        </w:rPr>
      </w:pPr>
    </w:p>
    <w:p w14:paraId="483E7073" w14:textId="1A5CD920" w:rsidR="00DF0625" w:rsidRDefault="00DF0625" w:rsidP="00AF0ECE">
      <w:pPr>
        <w:spacing w:after="0"/>
        <w:rPr>
          <w:rFonts w:ascii="Times New Roman" w:hAnsi="Times New Roman" w:cs="Times New Roman"/>
        </w:rPr>
      </w:pPr>
      <w:r w:rsidRPr="00AE434B">
        <w:rPr>
          <w:rFonts w:ascii="Times New Roman" w:hAnsi="Times New Roman" w:cs="Times New Roman"/>
        </w:rPr>
        <w:t>(a) General</w:t>
      </w:r>
      <w:r w:rsidR="00C22D99" w:rsidRPr="00AE434B">
        <w:rPr>
          <w:rFonts w:ascii="Times New Roman" w:hAnsi="Times New Roman" w:cs="Times New Roman"/>
        </w:rPr>
        <w:t xml:space="preserve">. The </w:t>
      </w:r>
      <w:r w:rsidR="00112925">
        <w:rPr>
          <w:rFonts w:ascii="Times New Roman" w:hAnsi="Times New Roman" w:cs="Times New Roman"/>
        </w:rPr>
        <w:t>Contracts</w:t>
      </w:r>
      <w:r w:rsidR="00C22D99" w:rsidRPr="00AE434B">
        <w:rPr>
          <w:rFonts w:ascii="Times New Roman" w:hAnsi="Times New Roman" w:cs="Times New Roman"/>
        </w:rPr>
        <w:t xml:space="preserve"> listed at </w:t>
      </w:r>
      <w:r w:rsidR="00BD7DF7">
        <w:rPr>
          <w:rFonts w:ascii="Times New Roman" w:hAnsi="Times New Roman" w:cs="Times New Roman"/>
        </w:rPr>
        <w:t>ForecastEx</w:t>
      </w:r>
      <w:r w:rsidR="00C22D99" w:rsidRPr="00AE434B">
        <w:rPr>
          <w:rFonts w:ascii="Times New Roman" w:hAnsi="Times New Roman" w:cs="Times New Roman"/>
        </w:rPr>
        <w:t xml:space="preserve"> are </w:t>
      </w:r>
      <w:r w:rsidR="002A41C5">
        <w:rPr>
          <w:rFonts w:ascii="Times New Roman" w:hAnsi="Times New Roman" w:cs="Times New Roman"/>
        </w:rPr>
        <w:t xml:space="preserve">Event </w:t>
      </w:r>
      <w:r w:rsidR="00112925">
        <w:rPr>
          <w:rFonts w:ascii="Times New Roman" w:hAnsi="Times New Roman" w:cs="Times New Roman"/>
        </w:rPr>
        <w:t>Positions</w:t>
      </w:r>
      <w:r w:rsidR="00C22D99" w:rsidRPr="00AE434B">
        <w:rPr>
          <w:rFonts w:ascii="Times New Roman" w:hAnsi="Times New Roman" w:cs="Times New Roman"/>
        </w:rPr>
        <w:t>.</w:t>
      </w:r>
      <w:r w:rsidR="00112925">
        <w:rPr>
          <w:rFonts w:ascii="Times New Roman" w:hAnsi="Times New Roman" w:cs="Times New Roman"/>
        </w:rPr>
        <w:t xml:space="preserve"> Each Event Market lists a “Yes” Event Position and a “No” Event Position </w:t>
      </w:r>
      <w:r w:rsidR="00334D93">
        <w:rPr>
          <w:rFonts w:ascii="Times New Roman" w:hAnsi="Times New Roman" w:cs="Times New Roman"/>
        </w:rPr>
        <w:t>on the same Event Question.</w:t>
      </w:r>
    </w:p>
    <w:p w14:paraId="7C4C2B7C" w14:textId="77777777" w:rsidR="00EC1241" w:rsidRPr="00AE434B" w:rsidRDefault="00EC1241" w:rsidP="00AF0ECE">
      <w:pPr>
        <w:spacing w:after="0"/>
        <w:rPr>
          <w:rFonts w:ascii="Times New Roman" w:hAnsi="Times New Roman" w:cs="Times New Roman"/>
        </w:rPr>
      </w:pPr>
    </w:p>
    <w:p w14:paraId="739D3301" w14:textId="77777777" w:rsidR="00A878C3" w:rsidRDefault="00060069" w:rsidP="00AF0ECE">
      <w:pPr>
        <w:spacing w:after="0"/>
        <w:rPr>
          <w:rFonts w:ascii="Times New Roman" w:hAnsi="Times New Roman" w:cs="Times New Roman"/>
        </w:rPr>
      </w:pPr>
      <w:r w:rsidRPr="00AE434B">
        <w:rPr>
          <w:rFonts w:ascii="Times New Roman" w:hAnsi="Times New Roman" w:cs="Times New Roman"/>
        </w:rPr>
        <w:t xml:space="preserve">(b) </w:t>
      </w:r>
      <w:r w:rsidR="002A41C5">
        <w:rPr>
          <w:rFonts w:ascii="Times New Roman" w:hAnsi="Times New Roman" w:cs="Times New Roman"/>
        </w:rPr>
        <w:t>Event Question</w:t>
      </w:r>
      <w:r w:rsidRPr="00AE434B">
        <w:rPr>
          <w:rFonts w:ascii="Times New Roman" w:hAnsi="Times New Roman" w:cs="Times New Roman"/>
        </w:rPr>
        <w:t>s.</w:t>
      </w:r>
      <w:r w:rsidR="004F7699" w:rsidRPr="00AE434B">
        <w:rPr>
          <w:rFonts w:ascii="Times New Roman" w:hAnsi="Times New Roman" w:cs="Times New Roman"/>
        </w:rPr>
        <w:t xml:space="preserve"> </w:t>
      </w:r>
      <w:r w:rsidR="00411F56" w:rsidRPr="00AE434B">
        <w:rPr>
          <w:rFonts w:ascii="Times New Roman" w:hAnsi="Times New Roman" w:cs="Times New Roman"/>
        </w:rPr>
        <w:t xml:space="preserve">The </w:t>
      </w:r>
      <w:r w:rsidR="002A41C5">
        <w:rPr>
          <w:rFonts w:ascii="Times New Roman" w:hAnsi="Times New Roman" w:cs="Times New Roman"/>
        </w:rPr>
        <w:t>Settlement</w:t>
      </w:r>
      <w:r w:rsidR="00411F56" w:rsidRPr="00AE434B">
        <w:rPr>
          <w:rFonts w:ascii="Times New Roman" w:hAnsi="Times New Roman" w:cs="Times New Roman"/>
        </w:rPr>
        <w:t xml:space="preserve"> of an </w:t>
      </w:r>
      <w:r w:rsidR="002A41C5">
        <w:rPr>
          <w:rFonts w:ascii="Times New Roman" w:hAnsi="Times New Roman" w:cs="Times New Roman"/>
        </w:rPr>
        <w:t xml:space="preserve">Event </w:t>
      </w:r>
      <w:r w:rsidR="00D91982">
        <w:rPr>
          <w:rFonts w:ascii="Times New Roman" w:hAnsi="Times New Roman" w:cs="Times New Roman"/>
        </w:rPr>
        <w:t>Position</w:t>
      </w:r>
      <w:r w:rsidR="00411F56" w:rsidRPr="00AE434B">
        <w:rPr>
          <w:rFonts w:ascii="Times New Roman" w:hAnsi="Times New Roman" w:cs="Times New Roman"/>
        </w:rPr>
        <w:t xml:space="preserve"> is based on the </w:t>
      </w:r>
      <w:r w:rsidR="002A41C5">
        <w:rPr>
          <w:rFonts w:ascii="Times New Roman" w:hAnsi="Times New Roman" w:cs="Times New Roman"/>
        </w:rPr>
        <w:t>Outcome</w:t>
      </w:r>
      <w:r w:rsidR="00411F56" w:rsidRPr="00AE434B">
        <w:rPr>
          <w:rFonts w:ascii="Times New Roman" w:hAnsi="Times New Roman" w:cs="Times New Roman"/>
        </w:rPr>
        <w:t xml:space="preserve"> of an </w:t>
      </w:r>
      <w:r w:rsidR="002A41C5">
        <w:rPr>
          <w:rFonts w:ascii="Times New Roman" w:hAnsi="Times New Roman" w:cs="Times New Roman"/>
        </w:rPr>
        <w:t>Event Question</w:t>
      </w:r>
      <w:r w:rsidR="00411F56" w:rsidRPr="00AE434B">
        <w:rPr>
          <w:rFonts w:ascii="Times New Roman" w:hAnsi="Times New Roman" w:cs="Times New Roman"/>
        </w:rPr>
        <w:t>.</w:t>
      </w:r>
    </w:p>
    <w:p w14:paraId="79FA90BE" w14:textId="1E31B298" w:rsidR="004F7699" w:rsidRPr="00AE434B" w:rsidRDefault="00411F56" w:rsidP="00AF0ECE">
      <w:pPr>
        <w:spacing w:after="0"/>
        <w:rPr>
          <w:rFonts w:ascii="Times New Roman" w:hAnsi="Times New Roman" w:cs="Times New Roman"/>
        </w:rPr>
      </w:pPr>
      <w:r w:rsidRPr="00AE434B">
        <w:rPr>
          <w:rFonts w:ascii="Times New Roman" w:hAnsi="Times New Roman" w:cs="Times New Roman"/>
        </w:rPr>
        <w:t xml:space="preserve"> </w:t>
      </w:r>
    </w:p>
    <w:p w14:paraId="3C794EA1" w14:textId="58DC4343" w:rsidR="00060069" w:rsidRPr="00F95523" w:rsidRDefault="002A41C5" w:rsidP="00F95523">
      <w:pPr>
        <w:pStyle w:val="ListParagraph"/>
        <w:numPr>
          <w:ilvl w:val="0"/>
          <w:numId w:val="7"/>
        </w:numPr>
        <w:spacing w:after="0"/>
        <w:rPr>
          <w:rFonts w:ascii="Times New Roman" w:hAnsi="Times New Roman" w:cs="Times New Roman"/>
        </w:rPr>
      </w:pPr>
      <w:r w:rsidRPr="00F95523">
        <w:rPr>
          <w:rFonts w:ascii="Times New Roman" w:hAnsi="Times New Roman" w:cs="Times New Roman"/>
        </w:rPr>
        <w:t>Event Question</w:t>
      </w:r>
      <w:r w:rsidR="004F7699" w:rsidRPr="00F95523">
        <w:rPr>
          <w:rFonts w:ascii="Times New Roman" w:hAnsi="Times New Roman" w:cs="Times New Roman"/>
        </w:rPr>
        <w:t xml:space="preserve">s can be based on </w:t>
      </w:r>
      <w:r w:rsidR="00CC7B29" w:rsidRPr="00F95523">
        <w:rPr>
          <w:rFonts w:ascii="Times New Roman" w:hAnsi="Times New Roman" w:cs="Times New Roman"/>
        </w:rPr>
        <w:t>e</w:t>
      </w:r>
      <w:r w:rsidR="004F7699" w:rsidRPr="00F95523">
        <w:rPr>
          <w:rFonts w:ascii="Times New Roman" w:hAnsi="Times New Roman" w:cs="Times New Roman"/>
        </w:rPr>
        <w:t xml:space="preserve">conomic, business, environmental, legislative, </w:t>
      </w:r>
      <w:r w:rsidR="00105362" w:rsidRPr="00F95523">
        <w:rPr>
          <w:rFonts w:ascii="Times New Roman" w:hAnsi="Times New Roman" w:cs="Times New Roman"/>
        </w:rPr>
        <w:t xml:space="preserve">or </w:t>
      </w:r>
      <w:r w:rsidR="004F7699" w:rsidRPr="00F95523">
        <w:rPr>
          <w:rFonts w:ascii="Times New Roman" w:hAnsi="Times New Roman" w:cs="Times New Roman"/>
        </w:rPr>
        <w:t>social events</w:t>
      </w:r>
      <w:r w:rsidR="001801E9" w:rsidRPr="00F95523">
        <w:rPr>
          <w:rFonts w:ascii="Times New Roman" w:hAnsi="Times New Roman" w:cs="Times New Roman"/>
        </w:rPr>
        <w:t xml:space="preserve">, or any other event that </w:t>
      </w:r>
      <w:r w:rsidR="00BD7DF7" w:rsidRPr="00F95523">
        <w:rPr>
          <w:rFonts w:ascii="Times New Roman" w:hAnsi="Times New Roman" w:cs="Times New Roman"/>
        </w:rPr>
        <w:t>ForecastEx</w:t>
      </w:r>
      <w:r w:rsidR="001801E9" w:rsidRPr="00F95523">
        <w:rPr>
          <w:rFonts w:ascii="Times New Roman" w:hAnsi="Times New Roman" w:cs="Times New Roman"/>
        </w:rPr>
        <w:t xml:space="preserve"> chooses</w:t>
      </w:r>
      <w:r w:rsidR="004F7699" w:rsidRPr="00F95523">
        <w:rPr>
          <w:rFonts w:ascii="Times New Roman" w:hAnsi="Times New Roman" w:cs="Times New Roman"/>
        </w:rPr>
        <w:t xml:space="preserve"> subject to the exclusions listed in this Rule 401(b)(ii).</w:t>
      </w:r>
    </w:p>
    <w:p w14:paraId="2B993827" w14:textId="77777777" w:rsidR="00EC1241" w:rsidRDefault="00EC1241" w:rsidP="00AF0ECE">
      <w:pPr>
        <w:spacing w:after="0"/>
        <w:rPr>
          <w:rFonts w:ascii="Times New Roman" w:hAnsi="Times New Roman" w:cs="Times New Roman"/>
        </w:rPr>
      </w:pPr>
    </w:p>
    <w:p w14:paraId="75D79226" w14:textId="735D4B40" w:rsidR="004F7699" w:rsidRPr="00F95523" w:rsidRDefault="00BD7DF7" w:rsidP="00F95523">
      <w:pPr>
        <w:pStyle w:val="ListParagraph"/>
        <w:numPr>
          <w:ilvl w:val="0"/>
          <w:numId w:val="7"/>
        </w:numPr>
        <w:spacing w:after="0"/>
        <w:rPr>
          <w:rFonts w:ascii="Times New Roman" w:hAnsi="Times New Roman" w:cs="Times New Roman"/>
        </w:rPr>
      </w:pPr>
      <w:r w:rsidRPr="00F95523">
        <w:rPr>
          <w:rFonts w:ascii="Times New Roman" w:hAnsi="Times New Roman" w:cs="Times New Roman"/>
        </w:rPr>
        <w:t>ForecastEx</w:t>
      </w:r>
      <w:r w:rsidR="004F7699" w:rsidRPr="00F95523">
        <w:rPr>
          <w:rFonts w:ascii="Times New Roman" w:hAnsi="Times New Roman" w:cs="Times New Roman"/>
        </w:rPr>
        <w:t xml:space="preserve"> will not list </w:t>
      </w:r>
      <w:r w:rsidR="002A41C5" w:rsidRPr="00F95523">
        <w:rPr>
          <w:rFonts w:ascii="Times New Roman" w:hAnsi="Times New Roman" w:cs="Times New Roman"/>
        </w:rPr>
        <w:t xml:space="preserve">Event </w:t>
      </w:r>
      <w:r w:rsidR="00D91982" w:rsidRPr="00F95523">
        <w:rPr>
          <w:rFonts w:ascii="Times New Roman" w:hAnsi="Times New Roman" w:cs="Times New Roman"/>
        </w:rPr>
        <w:t>Markets</w:t>
      </w:r>
      <w:r w:rsidR="004F7699" w:rsidRPr="00F95523">
        <w:rPr>
          <w:rFonts w:ascii="Times New Roman" w:hAnsi="Times New Roman" w:cs="Times New Roman"/>
        </w:rPr>
        <w:t xml:space="preserve"> </w:t>
      </w:r>
      <w:r w:rsidR="00C3199D" w:rsidRPr="00F95523">
        <w:rPr>
          <w:rFonts w:ascii="Times New Roman" w:hAnsi="Times New Roman" w:cs="Times New Roman"/>
        </w:rPr>
        <w:t>deemed prohibited by the CFTC pursuant to Section 5c(5)(C)</w:t>
      </w:r>
      <w:r w:rsidR="00105362" w:rsidRPr="00F95523">
        <w:rPr>
          <w:rFonts w:ascii="Times New Roman" w:hAnsi="Times New Roman" w:cs="Times New Roman"/>
        </w:rPr>
        <w:t xml:space="preserve"> of the CEA</w:t>
      </w:r>
      <w:r w:rsidR="004F7699" w:rsidRPr="00F95523">
        <w:rPr>
          <w:rFonts w:ascii="Times New Roman" w:hAnsi="Times New Roman" w:cs="Times New Roman"/>
        </w:rPr>
        <w:t>.</w:t>
      </w:r>
    </w:p>
    <w:p w14:paraId="58E5E087" w14:textId="77777777" w:rsidR="00EC1241" w:rsidRDefault="00EC1241" w:rsidP="00AF0ECE">
      <w:pPr>
        <w:spacing w:after="0"/>
        <w:rPr>
          <w:rFonts w:ascii="Times New Roman" w:hAnsi="Times New Roman" w:cs="Times New Roman"/>
        </w:rPr>
      </w:pPr>
    </w:p>
    <w:p w14:paraId="5BEC56CA" w14:textId="784961A6" w:rsidR="00C22D99" w:rsidRPr="00AE434B" w:rsidRDefault="00060069" w:rsidP="00AF0ECE">
      <w:pPr>
        <w:spacing w:after="0"/>
        <w:rPr>
          <w:rFonts w:ascii="Times New Roman" w:hAnsi="Times New Roman" w:cs="Times New Roman"/>
        </w:rPr>
      </w:pPr>
      <w:r w:rsidRPr="00AE434B">
        <w:rPr>
          <w:rFonts w:ascii="Times New Roman" w:hAnsi="Times New Roman" w:cs="Times New Roman"/>
        </w:rPr>
        <w:t xml:space="preserve">(c) Entering Positions. Market Participants enter </w:t>
      </w:r>
      <w:r w:rsidR="00BD7DF7">
        <w:rPr>
          <w:rFonts w:ascii="Times New Roman" w:hAnsi="Times New Roman" w:cs="Times New Roman"/>
        </w:rPr>
        <w:t>ForecastEx</w:t>
      </w:r>
      <w:r w:rsidRPr="00AE434B">
        <w:rPr>
          <w:rFonts w:ascii="Times New Roman" w:hAnsi="Times New Roman" w:cs="Times New Roman"/>
        </w:rPr>
        <w:t xml:space="preserve"> </w:t>
      </w:r>
      <w:r w:rsidR="002A41C5">
        <w:rPr>
          <w:rFonts w:ascii="Times New Roman" w:hAnsi="Times New Roman" w:cs="Times New Roman"/>
        </w:rPr>
        <w:t xml:space="preserve">Event </w:t>
      </w:r>
      <w:r w:rsidR="00F0090E">
        <w:rPr>
          <w:rFonts w:ascii="Times New Roman" w:hAnsi="Times New Roman" w:cs="Times New Roman"/>
        </w:rPr>
        <w:t>Positions</w:t>
      </w:r>
      <w:r w:rsidRPr="00AE434B">
        <w:rPr>
          <w:rFonts w:ascii="Times New Roman" w:hAnsi="Times New Roman" w:cs="Times New Roman"/>
        </w:rPr>
        <w:t xml:space="preserve"> by </w:t>
      </w:r>
      <w:r w:rsidR="00547D44">
        <w:rPr>
          <w:rFonts w:ascii="Times New Roman" w:hAnsi="Times New Roman" w:cs="Times New Roman"/>
        </w:rPr>
        <w:t>Bidding</w:t>
      </w:r>
      <w:r w:rsidR="00B26AF0">
        <w:rPr>
          <w:rFonts w:ascii="Times New Roman" w:hAnsi="Times New Roman" w:cs="Times New Roman"/>
        </w:rPr>
        <w:t xml:space="preserve"> </w:t>
      </w:r>
      <w:r w:rsidR="00547D44">
        <w:rPr>
          <w:rFonts w:ascii="Times New Roman" w:hAnsi="Times New Roman" w:cs="Times New Roman"/>
        </w:rPr>
        <w:t>for either a “Yes” Position or a “No” Position in</w:t>
      </w:r>
      <w:r w:rsidR="00B26AF0">
        <w:rPr>
          <w:rFonts w:ascii="Times New Roman" w:hAnsi="Times New Roman" w:cs="Times New Roman"/>
        </w:rPr>
        <w:t xml:space="preserve"> an Event </w:t>
      </w:r>
      <w:r w:rsidR="00684273">
        <w:rPr>
          <w:rFonts w:ascii="Times New Roman" w:hAnsi="Times New Roman" w:cs="Times New Roman"/>
        </w:rPr>
        <w:t>Market</w:t>
      </w:r>
      <w:r w:rsidR="00F95523">
        <w:rPr>
          <w:rFonts w:ascii="Times New Roman" w:hAnsi="Times New Roman" w:cs="Times New Roman"/>
        </w:rPr>
        <w:t xml:space="preserve"> and then </w:t>
      </w:r>
      <w:r w:rsidR="00E061B2">
        <w:rPr>
          <w:rFonts w:ascii="Times New Roman" w:hAnsi="Times New Roman" w:cs="Times New Roman"/>
        </w:rPr>
        <w:t xml:space="preserve">being paired </w:t>
      </w:r>
      <w:r w:rsidR="00F95523">
        <w:rPr>
          <w:rFonts w:ascii="Times New Roman" w:hAnsi="Times New Roman" w:cs="Times New Roman"/>
        </w:rPr>
        <w:t>with a Market Participant who has Bid on the other contract in the Event Market</w:t>
      </w:r>
      <w:r w:rsidR="00B26AF0">
        <w:rPr>
          <w:rFonts w:ascii="Times New Roman" w:hAnsi="Times New Roman" w:cs="Times New Roman"/>
        </w:rPr>
        <w:t>.</w:t>
      </w:r>
      <w:r w:rsidR="00B23CB3" w:rsidRPr="00AE434B">
        <w:rPr>
          <w:rFonts w:ascii="Times New Roman" w:hAnsi="Times New Roman" w:cs="Times New Roman"/>
        </w:rPr>
        <w:t xml:space="preserve"> For a </w:t>
      </w:r>
      <w:r w:rsidR="009E336C">
        <w:rPr>
          <w:rFonts w:ascii="Times New Roman" w:hAnsi="Times New Roman" w:cs="Times New Roman"/>
        </w:rPr>
        <w:t>M</w:t>
      </w:r>
      <w:r w:rsidR="00B23CB3" w:rsidRPr="00AE434B">
        <w:rPr>
          <w:rFonts w:ascii="Times New Roman" w:hAnsi="Times New Roman" w:cs="Times New Roman"/>
        </w:rPr>
        <w:t xml:space="preserve">arket </w:t>
      </w:r>
      <w:r w:rsidR="009E336C">
        <w:rPr>
          <w:rFonts w:ascii="Times New Roman" w:hAnsi="Times New Roman" w:cs="Times New Roman"/>
        </w:rPr>
        <w:t>P</w:t>
      </w:r>
      <w:r w:rsidR="00B23CB3" w:rsidRPr="00AE434B">
        <w:rPr>
          <w:rFonts w:ascii="Times New Roman" w:hAnsi="Times New Roman" w:cs="Times New Roman"/>
        </w:rPr>
        <w:t xml:space="preserve">articipant to enter a </w:t>
      </w:r>
      <w:r w:rsidR="00BD7DF7">
        <w:rPr>
          <w:rFonts w:ascii="Times New Roman" w:hAnsi="Times New Roman" w:cs="Times New Roman"/>
        </w:rPr>
        <w:t xml:space="preserve">“Yes” </w:t>
      </w:r>
      <w:r w:rsidR="00CC7B29">
        <w:rPr>
          <w:rFonts w:ascii="Times New Roman" w:hAnsi="Times New Roman" w:cs="Times New Roman"/>
        </w:rPr>
        <w:t>Position</w:t>
      </w:r>
      <w:r w:rsidR="00B23CB3" w:rsidRPr="00AE434B">
        <w:rPr>
          <w:rFonts w:ascii="Times New Roman" w:hAnsi="Times New Roman" w:cs="Times New Roman"/>
        </w:rPr>
        <w:t>, the</w:t>
      </w:r>
      <w:r w:rsidR="00F95523">
        <w:rPr>
          <w:rFonts w:ascii="Times New Roman" w:hAnsi="Times New Roman" w:cs="Times New Roman"/>
        </w:rPr>
        <w:t>ir Bid</w:t>
      </w:r>
      <w:r w:rsidR="00B23CB3" w:rsidRPr="00AE434B">
        <w:rPr>
          <w:rFonts w:ascii="Times New Roman" w:hAnsi="Times New Roman" w:cs="Times New Roman"/>
        </w:rPr>
        <w:t xml:space="preserve"> must </w:t>
      </w:r>
      <w:r w:rsidR="00E061B2">
        <w:rPr>
          <w:rFonts w:ascii="Times New Roman" w:hAnsi="Times New Roman" w:cs="Times New Roman"/>
        </w:rPr>
        <w:t xml:space="preserve">be paired </w:t>
      </w:r>
      <w:r w:rsidR="00F95523">
        <w:rPr>
          <w:rFonts w:ascii="Times New Roman" w:hAnsi="Times New Roman" w:cs="Times New Roman"/>
        </w:rPr>
        <w:t>with another</w:t>
      </w:r>
      <w:r w:rsidR="009E336C">
        <w:rPr>
          <w:rFonts w:ascii="Times New Roman" w:hAnsi="Times New Roman" w:cs="Times New Roman"/>
        </w:rPr>
        <w:t xml:space="preserve"> Market Participant</w:t>
      </w:r>
      <w:r w:rsidR="00B23CB3" w:rsidRPr="00AE434B">
        <w:rPr>
          <w:rFonts w:ascii="Times New Roman" w:hAnsi="Times New Roman" w:cs="Times New Roman"/>
        </w:rPr>
        <w:t xml:space="preserve"> who </w:t>
      </w:r>
      <w:r w:rsidR="00F95523">
        <w:rPr>
          <w:rFonts w:ascii="Times New Roman" w:hAnsi="Times New Roman" w:cs="Times New Roman"/>
        </w:rPr>
        <w:t>has Bid on</w:t>
      </w:r>
      <w:r w:rsidR="00B23CB3" w:rsidRPr="00AE434B">
        <w:rPr>
          <w:rFonts w:ascii="Times New Roman" w:hAnsi="Times New Roman" w:cs="Times New Roman"/>
        </w:rPr>
        <w:t xml:space="preserve"> the paired </w:t>
      </w:r>
      <w:r w:rsidR="002A41C5">
        <w:rPr>
          <w:rFonts w:ascii="Times New Roman" w:hAnsi="Times New Roman" w:cs="Times New Roman"/>
        </w:rPr>
        <w:t xml:space="preserve">“No” </w:t>
      </w:r>
      <w:r w:rsidR="00CC7B29">
        <w:rPr>
          <w:rFonts w:ascii="Times New Roman" w:hAnsi="Times New Roman" w:cs="Times New Roman"/>
        </w:rPr>
        <w:t>Position</w:t>
      </w:r>
      <w:r w:rsidR="009554E7">
        <w:rPr>
          <w:rFonts w:ascii="Times New Roman" w:hAnsi="Times New Roman" w:cs="Times New Roman"/>
        </w:rPr>
        <w:t>, and vice versa</w:t>
      </w:r>
      <w:r w:rsidR="00B23CB3" w:rsidRPr="00AE434B">
        <w:rPr>
          <w:rFonts w:ascii="Times New Roman" w:hAnsi="Times New Roman" w:cs="Times New Roman"/>
        </w:rPr>
        <w:t>.</w:t>
      </w:r>
    </w:p>
    <w:p w14:paraId="0294AD71" w14:textId="77777777" w:rsidR="00EC1241" w:rsidRDefault="00EC1241" w:rsidP="00AF0ECE">
      <w:pPr>
        <w:spacing w:after="0"/>
        <w:rPr>
          <w:rFonts w:ascii="Times New Roman" w:hAnsi="Times New Roman" w:cs="Times New Roman"/>
        </w:rPr>
      </w:pPr>
    </w:p>
    <w:p w14:paraId="24D271AB" w14:textId="553087E4" w:rsidR="00DF0625" w:rsidRPr="00AE434B" w:rsidRDefault="00DF0625" w:rsidP="00AF0ECE">
      <w:pPr>
        <w:spacing w:after="0"/>
        <w:rPr>
          <w:rFonts w:ascii="Times New Roman" w:hAnsi="Times New Roman" w:cs="Times New Roman"/>
        </w:rPr>
      </w:pPr>
      <w:r w:rsidRPr="00AE434B">
        <w:rPr>
          <w:rFonts w:ascii="Times New Roman" w:hAnsi="Times New Roman" w:cs="Times New Roman"/>
        </w:rPr>
        <w:t>(</w:t>
      </w:r>
      <w:r w:rsidR="00EC1241">
        <w:rPr>
          <w:rFonts w:ascii="Times New Roman" w:hAnsi="Times New Roman" w:cs="Times New Roman"/>
        </w:rPr>
        <w:t>d</w:t>
      </w:r>
      <w:r w:rsidRPr="00AE434B">
        <w:rPr>
          <w:rFonts w:ascii="Times New Roman" w:hAnsi="Times New Roman" w:cs="Times New Roman"/>
        </w:rPr>
        <w:t xml:space="preserve">) </w:t>
      </w:r>
      <w:r w:rsidR="00310EA7">
        <w:rPr>
          <w:rFonts w:ascii="Times New Roman" w:hAnsi="Times New Roman" w:cs="Times New Roman"/>
        </w:rPr>
        <w:t>Inverse Pricing</w:t>
      </w:r>
      <w:r w:rsidRPr="00AE434B">
        <w:rPr>
          <w:rFonts w:ascii="Times New Roman" w:hAnsi="Times New Roman" w:cs="Times New Roman"/>
        </w:rPr>
        <w:t xml:space="preserve">. </w:t>
      </w:r>
      <w:r w:rsidR="00CC7B29">
        <w:rPr>
          <w:rFonts w:ascii="Times New Roman" w:hAnsi="Times New Roman" w:cs="Times New Roman"/>
        </w:rPr>
        <w:t xml:space="preserve">The </w:t>
      </w:r>
      <w:r w:rsidR="006B320E">
        <w:rPr>
          <w:rFonts w:ascii="Times New Roman" w:hAnsi="Times New Roman" w:cs="Times New Roman"/>
        </w:rPr>
        <w:t>paired</w:t>
      </w:r>
      <w:r w:rsidR="00CC7B29">
        <w:rPr>
          <w:rFonts w:ascii="Times New Roman" w:hAnsi="Times New Roman" w:cs="Times New Roman"/>
        </w:rPr>
        <w:t xml:space="preserve"> </w:t>
      </w:r>
      <w:r w:rsidR="00B43C71">
        <w:rPr>
          <w:rFonts w:ascii="Times New Roman" w:hAnsi="Times New Roman" w:cs="Times New Roman"/>
        </w:rPr>
        <w:t>“Yes” and “No” Positions</w:t>
      </w:r>
      <w:r w:rsidR="00CC7B29">
        <w:rPr>
          <w:rFonts w:ascii="Times New Roman" w:hAnsi="Times New Roman" w:cs="Times New Roman"/>
        </w:rPr>
        <w:t xml:space="preserve"> of an Event </w:t>
      </w:r>
      <w:r w:rsidR="00B43C71">
        <w:rPr>
          <w:rFonts w:ascii="Times New Roman" w:hAnsi="Times New Roman" w:cs="Times New Roman"/>
        </w:rPr>
        <w:t>Market</w:t>
      </w:r>
      <w:r w:rsidR="00411F56" w:rsidRPr="00AE434B">
        <w:rPr>
          <w:rFonts w:ascii="Times New Roman" w:hAnsi="Times New Roman" w:cs="Times New Roman"/>
        </w:rPr>
        <w:t xml:space="preserve"> are </w:t>
      </w:r>
      <w:r w:rsidR="0018392D">
        <w:rPr>
          <w:rFonts w:ascii="Times New Roman" w:hAnsi="Times New Roman" w:cs="Times New Roman"/>
        </w:rPr>
        <w:t>entered</w:t>
      </w:r>
      <w:r w:rsidR="00411F56" w:rsidRPr="00AE434B">
        <w:rPr>
          <w:rFonts w:ascii="Times New Roman" w:hAnsi="Times New Roman" w:cs="Times New Roman"/>
        </w:rPr>
        <w:t xml:space="preserve"> </w:t>
      </w:r>
      <w:r w:rsidR="00BB1183" w:rsidRPr="00AE434B">
        <w:rPr>
          <w:rFonts w:ascii="Times New Roman" w:hAnsi="Times New Roman" w:cs="Times New Roman"/>
        </w:rPr>
        <w:t>via inverse</w:t>
      </w:r>
      <w:r w:rsidR="00B21748" w:rsidRPr="00AE434B">
        <w:rPr>
          <w:rFonts w:ascii="Times New Roman" w:hAnsi="Times New Roman" w:cs="Times New Roman"/>
        </w:rPr>
        <w:t xml:space="preserve"> </w:t>
      </w:r>
      <w:r w:rsidR="00BB1183" w:rsidRPr="00AE434B">
        <w:rPr>
          <w:rFonts w:ascii="Times New Roman" w:hAnsi="Times New Roman" w:cs="Times New Roman"/>
        </w:rPr>
        <w:t xml:space="preserve">pricing. Market Participants </w:t>
      </w:r>
      <w:r w:rsidR="00DA07A1">
        <w:rPr>
          <w:rFonts w:ascii="Times New Roman" w:hAnsi="Times New Roman" w:cs="Times New Roman"/>
        </w:rPr>
        <w:t>Bid</w:t>
      </w:r>
      <w:r w:rsidR="002A41C5">
        <w:rPr>
          <w:rFonts w:ascii="Times New Roman" w:hAnsi="Times New Roman" w:cs="Times New Roman"/>
        </w:rPr>
        <w:t xml:space="preserve"> </w:t>
      </w:r>
      <w:r w:rsidR="009E336C">
        <w:rPr>
          <w:rFonts w:ascii="Times New Roman" w:hAnsi="Times New Roman" w:cs="Times New Roman"/>
        </w:rPr>
        <w:t>prices</w:t>
      </w:r>
      <w:r w:rsidR="00556B62" w:rsidRPr="00AE434B">
        <w:rPr>
          <w:rFonts w:ascii="Times New Roman" w:hAnsi="Times New Roman" w:cs="Times New Roman"/>
        </w:rPr>
        <w:t xml:space="preserve"> between </w:t>
      </w:r>
      <w:r w:rsidR="009E336C">
        <w:rPr>
          <w:rFonts w:ascii="Times New Roman" w:hAnsi="Times New Roman" w:cs="Times New Roman"/>
        </w:rPr>
        <w:t>$</w:t>
      </w:r>
      <w:r w:rsidR="00556B62" w:rsidRPr="00AE434B">
        <w:rPr>
          <w:rFonts w:ascii="Times New Roman" w:hAnsi="Times New Roman" w:cs="Times New Roman"/>
        </w:rPr>
        <w:t>0</w:t>
      </w:r>
      <w:r w:rsidR="009E336C">
        <w:rPr>
          <w:rFonts w:ascii="Times New Roman" w:hAnsi="Times New Roman" w:cs="Times New Roman"/>
        </w:rPr>
        <w:t>.0</w:t>
      </w:r>
      <w:r w:rsidR="00547D44">
        <w:rPr>
          <w:rFonts w:ascii="Times New Roman" w:hAnsi="Times New Roman" w:cs="Times New Roman"/>
        </w:rPr>
        <w:t>2</w:t>
      </w:r>
      <w:r w:rsidR="00556B62" w:rsidRPr="00AE434B">
        <w:rPr>
          <w:rFonts w:ascii="Times New Roman" w:hAnsi="Times New Roman" w:cs="Times New Roman"/>
        </w:rPr>
        <w:t xml:space="preserve"> and </w:t>
      </w:r>
      <w:r w:rsidR="009E336C">
        <w:rPr>
          <w:rFonts w:ascii="Times New Roman" w:hAnsi="Times New Roman" w:cs="Times New Roman"/>
        </w:rPr>
        <w:t>$</w:t>
      </w:r>
      <w:r w:rsidR="00547D44">
        <w:rPr>
          <w:rFonts w:ascii="Times New Roman" w:hAnsi="Times New Roman" w:cs="Times New Roman"/>
        </w:rPr>
        <w:t>0</w:t>
      </w:r>
      <w:r w:rsidR="00F95523">
        <w:rPr>
          <w:rFonts w:ascii="Times New Roman" w:hAnsi="Times New Roman" w:cs="Times New Roman"/>
        </w:rPr>
        <w:t>.99</w:t>
      </w:r>
      <w:r w:rsidR="009E336C">
        <w:rPr>
          <w:rFonts w:ascii="Times New Roman" w:hAnsi="Times New Roman" w:cs="Times New Roman"/>
        </w:rPr>
        <w:t>.</w:t>
      </w:r>
      <w:r w:rsidR="00BB1183" w:rsidRPr="00AE434B">
        <w:rPr>
          <w:rFonts w:ascii="Times New Roman" w:hAnsi="Times New Roman" w:cs="Times New Roman"/>
        </w:rPr>
        <w:t xml:space="preserve"> When the combined </w:t>
      </w:r>
      <w:r w:rsidR="00DA07A1">
        <w:rPr>
          <w:rFonts w:ascii="Times New Roman" w:hAnsi="Times New Roman" w:cs="Times New Roman"/>
        </w:rPr>
        <w:t>Bid</w:t>
      </w:r>
      <w:r w:rsidR="000B7B96">
        <w:rPr>
          <w:rFonts w:ascii="Times New Roman" w:hAnsi="Times New Roman" w:cs="Times New Roman"/>
        </w:rPr>
        <w:t>s</w:t>
      </w:r>
      <w:r w:rsidR="002A41C5">
        <w:rPr>
          <w:rFonts w:ascii="Times New Roman" w:hAnsi="Times New Roman" w:cs="Times New Roman"/>
        </w:rPr>
        <w:t xml:space="preserve"> </w:t>
      </w:r>
      <w:r w:rsidR="00556B62" w:rsidRPr="00AE434B">
        <w:rPr>
          <w:rFonts w:ascii="Times New Roman" w:hAnsi="Times New Roman" w:cs="Times New Roman"/>
        </w:rPr>
        <w:t>for the “</w:t>
      </w:r>
      <w:r w:rsidR="00D5377D">
        <w:rPr>
          <w:rFonts w:ascii="Times New Roman" w:hAnsi="Times New Roman" w:cs="Times New Roman"/>
        </w:rPr>
        <w:t>Y</w:t>
      </w:r>
      <w:r w:rsidR="00556B62" w:rsidRPr="00AE434B">
        <w:rPr>
          <w:rFonts w:ascii="Times New Roman" w:hAnsi="Times New Roman" w:cs="Times New Roman"/>
        </w:rPr>
        <w:t>es”</w:t>
      </w:r>
      <w:r w:rsidR="00930EA0">
        <w:rPr>
          <w:rFonts w:ascii="Times New Roman" w:hAnsi="Times New Roman" w:cs="Times New Roman"/>
        </w:rPr>
        <w:t xml:space="preserve"> </w:t>
      </w:r>
      <w:r w:rsidR="00392437">
        <w:rPr>
          <w:rFonts w:ascii="Times New Roman" w:hAnsi="Times New Roman" w:cs="Times New Roman"/>
        </w:rPr>
        <w:t>Position</w:t>
      </w:r>
      <w:r w:rsidR="00556B62" w:rsidRPr="00AE434B">
        <w:rPr>
          <w:rFonts w:ascii="Times New Roman" w:hAnsi="Times New Roman" w:cs="Times New Roman"/>
        </w:rPr>
        <w:t xml:space="preserve"> and </w:t>
      </w:r>
      <w:r w:rsidR="002A41C5">
        <w:rPr>
          <w:rFonts w:ascii="Times New Roman" w:hAnsi="Times New Roman" w:cs="Times New Roman"/>
        </w:rPr>
        <w:t xml:space="preserve">“No” </w:t>
      </w:r>
      <w:r w:rsidR="00392437">
        <w:rPr>
          <w:rFonts w:ascii="Times New Roman" w:hAnsi="Times New Roman" w:cs="Times New Roman"/>
        </w:rPr>
        <w:t>Position</w:t>
      </w:r>
      <w:r w:rsidR="00556B62" w:rsidRPr="00AE434B">
        <w:rPr>
          <w:rFonts w:ascii="Times New Roman" w:hAnsi="Times New Roman" w:cs="Times New Roman"/>
        </w:rPr>
        <w:t xml:space="preserve"> equal </w:t>
      </w:r>
      <w:r w:rsidR="00547D44">
        <w:rPr>
          <w:rFonts w:ascii="Times New Roman" w:hAnsi="Times New Roman" w:cs="Times New Roman"/>
        </w:rPr>
        <w:t xml:space="preserve">or exceed </w:t>
      </w:r>
      <w:r w:rsidR="009E336C">
        <w:rPr>
          <w:rFonts w:ascii="Times New Roman" w:hAnsi="Times New Roman" w:cs="Times New Roman"/>
        </w:rPr>
        <w:t>$1.0</w:t>
      </w:r>
      <w:r w:rsidR="00556B62" w:rsidRPr="00AE434B">
        <w:rPr>
          <w:rFonts w:ascii="Times New Roman" w:hAnsi="Times New Roman" w:cs="Times New Roman"/>
        </w:rPr>
        <w:t xml:space="preserve">1, </w:t>
      </w:r>
      <w:r w:rsidR="00930EA0">
        <w:rPr>
          <w:rFonts w:ascii="Times New Roman" w:hAnsi="Times New Roman" w:cs="Times New Roman"/>
        </w:rPr>
        <w:t xml:space="preserve">the </w:t>
      </w:r>
      <w:r w:rsidR="00383A99">
        <w:rPr>
          <w:rFonts w:ascii="Times New Roman" w:hAnsi="Times New Roman" w:cs="Times New Roman"/>
        </w:rPr>
        <w:t>E</w:t>
      </w:r>
      <w:r w:rsidR="00C03F4D">
        <w:rPr>
          <w:rFonts w:ascii="Times New Roman" w:hAnsi="Times New Roman" w:cs="Times New Roman"/>
        </w:rPr>
        <w:t xml:space="preserve">xchange recognizes that </w:t>
      </w:r>
      <w:r w:rsidR="00437E6D">
        <w:rPr>
          <w:rFonts w:ascii="Times New Roman" w:hAnsi="Times New Roman" w:cs="Times New Roman"/>
        </w:rPr>
        <w:t xml:space="preserve">Event Positions </w:t>
      </w:r>
      <w:r w:rsidR="00C03F4D">
        <w:rPr>
          <w:rFonts w:ascii="Times New Roman" w:hAnsi="Times New Roman" w:cs="Times New Roman"/>
        </w:rPr>
        <w:t>can be formed</w:t>
      </w:r>
      <w:r w:rsidR="00930EA0">
        <w:rPr>
          <w:rFonts w:ascii="Times New Roman" w:hAnsi="Times New Roman" w:cs="Times New Roman"/>
        </w:rPr>
        <w:t xml:space="preserve">, </w:t>
      </w:r>
      <w:r w:rsidR="00547D44">
        <w:rPr>
          <w:rFonts w:ascii="Times New Roman" w:hAnsi="Times New Roman" w:cs="Times New Roman"/>
        </w:rPr>
        <w:t>and reports the</w:t>
      </w:r>
      <w:r w:rsidR="00B708C4">
        <w:rPr>
          <w:rFonts w:ascii="Times New Roman" w:hAnsi="Times New Roman" w:cs="Times New Roman"/>
        </w:rPr>
        <w:t xml:space="preserve"> potential</w:t>
      </w:r>
      <w:r w:rsidR="00547D44">
        <w:rPr>
          <w:rFonts w:ascii="Times New Roman" w:hAnsi="Times New Roman" w:cs="Times New Roman"/>
        </w:rPr>
        <w:t xml:space="preserve"> Event Positions to the Clearinghouse.</w:t>
      </w:r>
      <w:r w:rsidR="009D3F4C" w:rsidRPr="00AE434B">
        <w:rPr>
          <w:rFonts w:ascii="Times New Roman" w:hAnsi="Times New Roman" w:cs="Times New Roman"/>
        </w:rPr>
        <w:t xml:space="preserve"> </w:t>
      </w:r>
      <w:r w:rsidR="00B708C4">
        <w:rPr>
          <w:rFonts w:ascii="Times New Roman" w:hAnsi="Times New Roman" w:cs="Times New Roman"/>
        </w:rPr>
        <w:t>To be accepted for Clearing, e</w:t>
      </w:r>
      <w:r w:rsidR="009D3F4C" w:rsidRPr="00AE434B">
        <w:rPr>
          <w:rFonts w:ascii="Times New Roman" w:hAnsi="Times New Roman" w:cs="Times New Roman"/>
        </w:rPr>
        <w:t xml:space="preserve">ach party is required to post collateral equal to the </w:t>
      </w:r>
      <w:r w:rsidR="0026703D">
        <w:rPr>
          <w:rFonts w:ascii="Times New Roman" w:hAnsi="Times New Roman" w:cs="Times New Roman"/>
        </w:rPr>
        <w:t>price</w:t>
      </w:r>
      <w:r w:rsidR="00D8548E">
        <w:rPr>
          <w:rFonts w:ascii="Times New Roman" w:hAnsi="Times New Roman" w:cs="Times New Roman"/>
        </w:rPr>
        <w:t xml:space="preserve"> they enter their Event Position at</w:t>
      </w:r>
      <w:r w:rsidR="009D3F4C" w:rsidRPr="00AE434B">
        <w:rPr>
          <w:rFonts w:ascii="Times New Roman" w:hAnsi="Times New Roman" w:cs="Times New Roman"/>
        </w:rPr>
        <w:t xml:space="preserve"> (e.g. If a </w:t>
      </w:r>
      <w:r w:rsidR="00310EA7">
        <w:rPr>
          <w:rFonts w:ascii="Times New Roman" w:hAnsi="Times New Roman" w:cs="Times New Roman"/>
        </w:rPr>
        <w:t>$</w:t>
      </w:r>
      <w:r w:rsidR="009D3F4C" w:rsidRPr="00AE434B">
        <w:rPr>
          <w:rFonts w:ascii="Times New Roman" w:hAnsi="Times New Roman" w:cs="Times New Roman"/>
        </w:rPr>
        <w:t xml:space="preserve">0.20 </w:t>
      </w:r>
      <w:r w:rsidR="00DA07A1">
        <w:rPr>
          <w:rFonts w:ascii="Times New Roman" w:hAnsi="Times New Roman" w:cs="Times New Roman"/>
        </w:rPr>
        <w:t>Bid</w:t>
      </w:r>
      <w:r w:rsidR="002A41C5">
        <w:rPr>
          <w:rFonts w:ascii="Times New Roman" w:hAnsi="Times New Roman" w:cs="Times New Roman"/>
        </w:rPr>
        <w:t xml:space="preserve"> </w:t>
      </w:r>
      <w:r w:rsidR="00930EA0">
        <w:rPr>
          <w:rFonts w:ascii="Times New Roman" w:hAnsi="Times New Roman" w:cs="Times New Roman"/>
        </w:rPr>
        <w:t xml:space="preserve">for a </w:t>
      </w:r>
      <w:r w:rsidR="009D3F4C" w:rsidRPr="00AE434B">
        <w:rPr>
          <w:rFonts w:ascii="Times New Roman" w:hAnsi="Times New Roman" w:cs="Times New Roman"/>
        </w:rPr>
        <w:t>“</w:t>
      </w:r>
      <w:r w:rsidR="00930EA0">
        <w:rPr>
          <w:rFonts w:ascii="Times New Roman" w:hAnsi="Times New Roman" w:cs="Times New Roman"/>
        </w:rPr>
        <w:t>Y</w:t>
      </w:r>
      <w:r w:rsidR="009D3F4C" w:rsidRPr="00AE434B">
        <w:rPr>
          <w:rFonts w:ascii="Times New Roman" w:hAnsi="Times New Roman" w:cs="Times New Roman"/>
        </w:rPr>
        <w:t xml:space="preserve">es” </w:t>
      </w:r>
      <w:r w:rsidR="00392437">
        <w:rPr>
          <w:rFonts w:ascii="Times New Roman" w:hAnsi="Times New Roman" w:cs="Times New Roman"/>
        </w:rPr>
        <w:t>Position</w:t>
      </w:r>
      <w:r w:rsidR="009D3F4C" w:rsidRPr="00AE434B">
        <w:rPr>
          <w:rFonts w:ascii="Times New Roman" w:hAnsi="Times New Roman" w:cs="Times New Roman"/>
        </w:rPr>
        <w:t xml:space="preserve"> and a </w:t>
      </w:r>
      <w:r w:rsidR="00310EA7">
        <w:rPr>
          <w:rFonts w:ascii="Times New Roman" w:hAnsi="Times New Roman" w:cs="Times New Roman"/>
        </w:rPr>
        <w:t>$</w:t>
      </w:r>
      <w:r w:rsidR="009D3F4C" w:rsidRPr="00AE434B">
        <w:rPr>
          <w:rFonts w:ascii="Times New Roman" w:hAnsi="Times New Roman" w:cs="Times New Roman"/>
        </w:rPr>
        <w:t>0.8</w:t>
      </w:r>
      <w:r w:rsidR="00CB4F48">
        <w:rPr>
          <w:rFonts w:ascii="Times New Roman" w:hAnsi="Times New Roman" w:cs="Times New Roman"/>
        </w:rPr>
        <w:t>1</w:t>
      </w:r>
      <w:r w:rsidR="00930EA0">
        <w:rPr>
          <w:rFonts w:ascii="Times New Roman" w:hAnsi="Times New Roman" w:cs="Times New Roman"/>
        </w:rPr>
        <w:t xml:space="preserve"> </w:t>
      </w:r>
      <w:r w:rsidR="00DA07A1">
        <w:rPr>
          <w:rFonts w:ascii="Times New Roman" w:hAnsi="Times New Roman" w:cs="Times New Roman"/>
        </w:rPr>
        <w:t>Bid</w:t>
      </w:r>
      <w:r w:rsidR="002A41C5">
        <w:rPr>
          <w:rFonts w:ascii="Times New Roman" w:hAnsi="Times New Roman" w:cs="Times New Roman"/>
        </w:rPr>
        <w:t xml:space="preserve"> </w:t>
      </w:r>
      <w:r w:rsidR="00930EA0">
        <w:rPr>
          <w:rFonts w:ascii="Times New Roman" w:hAnsi="Times New Roman" w:cs="Times New Roman"/>
        </w:rPr>
        <w:t>for a</w:t>
      </w:r>
      <w:r w:rsidR="009D3F4C" w:rsidRPr="00AE434B">
        <w:rPr>
          <w:rFonts w:ascii="Times New Roman" w:hAnsi="Times New Roman" w:cs="Times New Roman"/>
        </w:rPr>
        <w:t xml:space="preserve"> </w:t>
      </w:r>
      <w:r w:rsidR="002A41C5">
        <w:rPr>
          <w:rFonts w:ascii="Times New Roman" w:hAnsi="Times New Roman" w:cs="Times New Roman"/>
        </w:rPr>
        <w:t xml:space="preserve">“No” </w:t>
      </w:r>
      <w:r w:rsidR="00392437">
        <w:rPr>
          <w:rFonts w:ascii="Times New Roman" w:hAnsi="Times New Roman" w:cs="Times New Roman"/>
        </w:rPr>
        <w:t>Position</w:t>
      </w:r>
      <w:r w:rsidR="009D3F4C" w:rsidRPr="00AE434B">
        <w:rPr>
          <w:rFonts w:ascii="Times New Roman" w:hAnsi="Times New Roman" w:cs="Times New Roman"/>
        </w:rPr>
        <w:t xml:space="preserve"> </w:t>
      </w:r>
      <w:r w:rsidR="00E061B2">
        <w:rPr>
          <w:rFonts w:ascii="Times New Roman" w:hAnsi="Times New Roman" w:cs="Times New Roman"/>
        </w:rPr>
        <w:t>are paired</w:t>
      </w:r>
      <w:r w:rsidR="009D3F4C" w:rsidRPr="00AE434B">
        <w:rPr>
          <w:rFonts w:ascii="Times New Roman" w:hAnsi="Times New Roman" w:cs="Times New Roman"/>
        </w:rPr>
        <w:t>, the “</w:t>
      </w:r>
      <w:r w:rsidR="00930EA0">
        <w:rPr>
          <w:rFonts w:ascii="Times New Roman" w:hAnsi="Times New Roman" w:cs="Times New Roman"/>
        </w:rPr>
        <w:t>Y</w:t>
      </w:r>
      <w:r w:rsidR="009D3F4C" w:rsidRPr="00AE434B">
        <w:rPr>
          <w:rFonts w:ascii="Times New Roman" w:hAnsi="Times New Roman" w:cs="Times New Roman"/>
        </w:rPr>
        <w:t xml:space="preserve">es” </w:t>
      </w:r>
      <w:r w:rsidR="00392437">
        <w:rPr>
          <w:rFonts w:ascii="Times New Roman" w:hAnsi="Times New Roman" w:cs="Times New Roman"/>
        </w:rPr>
        <w:t>participant</w:t>
      </w:r>
      <w:r w:rsidR="009D3F4C" w:rsidRPr="00AE434B">
        <w:rPr>
          <w:rFonts w:ascii="Times New Roman" w:hAnsi="Times New Roman" w:cs="Times New Roman"/>
        </w:rPr>
        <w:t xml:space="preserve"> is required to post $0.20 USD per </w:t>
      </w:r>
      <w:r w:rsidR="002A41C5">
        <w:rPr>
          <w:rFonts w:ascii="Times New Roman" w:hAnsi="Times New Roman" w:cs="Times New Roman"/>
        </w:rPr>
        <w:t xml:space="preserve">Event </w:t>
      </w:r>
      <w:r w:rsidR="0018392D">
        <w:rPr>
          <w:rFonts w:ascii="Times New Roman" w:hAnsi="Times New Roman" w:cs="Times New Roman"/>
        </w:rPr>
        <w:t>Position</w:t>
      </w:r>
      <w:r w:rsidR="009D3F4C" w:rsidRPr="00AE434B">
        <w:rPr>
          <w:rFonts w:ascii="Times New Roman" w:hAnsi="Times New Roman" w:cs="Times New Roman"/>
        </w:rPr>
        <w:t xml:space="preserve"> and the “</w:t>
      </w:r>
      <w:r w:rsidR="00930EA0">
        <w:rPr>
          <w:rFonts w:ascii="Times New Roman" w:hAnsi="Times New Roman" w:cs="Times New Roman"/>
        </w:rPr>
        <w:t>N</w:t>
      </w:r>
      <w:r w:rsidR="009D3F4C" w:rsidRPr="00AE434B">
        <w:rPr>
          <w:rFonts w:ascii="Times New Roman" w:hAnsi="Times New Roman" w:cs="Times New Roman"/>
        </w:rPr>
        <w:t xml:space="preserve">o” </w:t>
      </w:r>
      <w:r w:rsidR="00392437">
        <w:rPr>
          <w:rFonts w:ascii="Times New Roman" w:hAnsi="Times New Roman" w:cs="Times New Roman"/>
        </w:rPr>
        <w:t>participant</w:t>
      </w:r>
      <w:r w:rsidR="009D3F4C" w:rsidRPr="00AE434B">
        <w:rPr>
          <w:rFonts w:ascii="Times New Roman" w:hAnsi="Times New Roman" w:cs="Times New Roman"/>
        </w:rPr>
        <w:t xml:space="preserve"> is required to post $0.8</w:t>
      </w:r>
      <w:r w:rsidR="00CB4F48">
        <w:rPr>
          <w:rFonts w:ascii="Times New Roman" w:hAnsi="Times New Roman" w:cs="Times New Roman"/>
        </w:rPr>
        <w:t>1</w:t>
      </w:r>
      <w:r w:rsidR="009D3F4C" w:rsidRPr="00AE434B">
        <w:rPr>
          <w:rFonts w:ascii="Times New Roman" w:hAnsi="Times New Roman" w:cs="Times New Roman"/>
        </w:rPr>
        <w:t xml:space="preserve"> USD per </w:t>
      </w:r>
      <w:r w:rsidR="002A41C5">
        <w:rPr>
          <w:rFonts w:ascii="Times New Roman" w:hAnsi="Times New Roman" w:cs="Times New Roman"/>
        </w:rPr>
        <w:t xml:space="preserve">Event </w:t>
      </w:r>
      <w:r w:rsidR="00547D44">
        <w:rPr>
          <w:rFonts w:ascii="Times New Roman" w:hAnsi="Times New Roman" w:cs="Times New Roman"/>
        </w:rPr>
        <w:t>Position</w:t>
      </w:r>
      <w:r w:rsidR="009D3F4C" w:rsidRPr="00AE434B">
        <w:rPr>
          <w:rFonts w:ascii="Times New Roman" w:hAnsi="Times New Roman" w:cs="Times New Roman"/>
        </w:rPr>
        <w:t>).</w:t>
      </w:r>
    </w:p>
    <w:p w14:paraId="0D6668F2" w14:textId="77777777" w:rsidR="00EC1241" w:rsidRDefault="00EC1241" w:rsidP="00AF0ECE">
      <w:pPr>
        <w:spacing w:after="0"/>
        <w:rPr>
          <w:rFonts w:ascii="Times New Roman" w:hAnsi="Times New Roman" w:cs="Times New Roman"/>
        </w:rPr>
      </w:pPr>
    </w:p>
    <w:p w14:paraId="55D57E0C" w14:textId="6A71F12D" w:rsidR="00060069" w:rsidRPr="00AE434B" w:rsidRDefault="00060069" w:rsidP="00AF0ECE">
      <w:pPr>
        <w:spacing w:after="0"/>
        <w:rPr>
          <w:rFonts w:ascii="Times New Roman" w:hAnsi="Times New Roman" w:cs="Times New Roman"/>
        </w:rPr>
      </w:pPr>
      <w:r w:rsidRPr="00AE434B">
        <w:rPr>
          <w:rFonts w:ascii="Times New Roman" w:hAnsi="Times New Roman" w:cs="Times New Roman"/>
        </w:rPr>
        <w:t xml:space="preserve">(e) </w:t>
      </w:r>
      <w:r w:rsidR="001D70D4" w:rsidRPr="00AE434B">
        <w:rPr>
          <w:rFonts w:ascii="Times New Roman" w:hAnsi="Times New Roman" w:cs="Times New Roman"/>
        </w:rPr>
        <w:t>Resolution</w:t>
      </w:r>
      <w:r w:rsidRPr="00AE434B">
        <w:rPr>
          <w:rFonts w:ascii="Times New Roman" w:hAnsi="Times New Roman" w:cs="Times New Roman"/>
        </w:rPr>
        <w:t>.</w:t>
      </w:r>
      <w:r w:rsidR="001D70D4" w:rsidRPr="00AE434B">
        <w:rPr>
          <w:rFonts w:ascii="Times New Roman" w:hAnsi="Times New Roman" w:cs="Times New Roman"/>
        </w:rPr>
        <w:t xml:space="preserve"> </w:t>
      </w:r>
      <w:r w:rsidR="002435DE" w:rsidRPr="00AE434B">
        <w:rPr>
          <w:rFonts w:ascii="Times New Roman" w:hAnsi="Times New Roman" w:cs="Times New Roman"/>
        </w:rPr>
        <w:t>At</w:t>
      </w:r>
      <w:r w:rsidR="001D70D4" w:rsidRPr="00AE434B">
        <w:rPr>
          <w:rFonts w:ascii="Times New Roman" w:hAnsi="Times New Roman" w:cs="Times New Roman"/>
        </w:rPr>
        <w:t xml:space="preserve"> the </w:t>
      </w:r>
      <w:r w:rsidR="002A41C5">
        <w:rPr>
          <w:rFonts w:ascii="Times New Roman" w:hAnsi="Times New Roman" w:cs="Times New Roman"/>
        </w:rPr>
        <w:t>Resolution Time</w:t>
      </w:r>
      <w:r w:rsidR="001D70D4" w:rsidRPr="00AE434B">
        <w:rPr>
          <w:rFonts w:ascii="Times New Roman" w:hAnsi="Times New Roman" w:cs="Times New Roman"/>
        </w:rPr>
        <w:t xml:space="preserve">, </w:t>
      </w:r>
      <w:r w:rsidR="00547D44">
        <w:rPr>
          <w:rFonts w:ascii="Times New Roman" w:hAnsi="Times New Roman" w:cs="Times New Roman"/>
        </w:rPr>
        <w:t>the Outcome of an Event Question will be either</w:t>
      </w:r>
      <w:r w:rsidR="001D70D4" w:rsidRPr="00AE434B">
        <w:rPr>
          <w:rFonts w:ascii="Times New Roman" w:hAnsi="Times New Roman" w:cs="Times New Roman"/>
        </w:rPr>
        <w:t xml:space="preserve"> “</w:t>
      </w:r>
      <w:r w:rsidR="00392437">
        <w:rPr>
          <w:rFonts w:ascii="Times New Roman" w:hAnsi="Times New Roman" w:cs="Times New Roman"/>
        </w:rPr>
        <w:t>Y</w:t>
      </w:r>
      <w:r w:rsidR="001D70D4" w:rsidRPr="00AE434B">
        <w:rPr>
          <w:rFonts w:ascii="Times New Roman" w:hAnsi="Times New Roman" w:cs="Times New Roman"/>
        </w:rPr>
        <w:t>es” or “</w:t>
      </w:r>
      <w:r w:rsidR="00392437">
        <w:rPr>
          <w:rFonts w:ascii="Times New Roman" w:hAnsi="Times New Roman" w:cs="Times New Roman"/>
        </w:rPr>
        <w:t>N</w:t>
      </w:r>
      <w:r w:rsidR="001D70D4" w:rsidRPr="00AE434B">
        <w:rPr>
          <w:rFonts w:ascii="Times New Roman" w:hAnsi="Times New Roman" w:cs="Times New Roman"/>
        </w:rPr>
        <w:t xml:space="preserve">o”. </w:t>
      </w:r>
      <w:r w:rsidRPr="00AE434B">
        <w:rPr>
          <w:rFonts w:ascii="Times New Roman" w:hAnsi="Times New Roman" w:cs="Times New Roman"/>
        </w:rPr>
        <w:t xml:space="preserve"> </w:t>
      </w:r>
      <w:r w:rsidR="00994610" w:rsidRPr="00AE434B">
        <w:rPr>
          <w:rFonts w:ascii="Times New Roman" w:hAnsi="Times New Roman" w:cs="Times New Roman"/>
        </w:rPr>
        <w:t xml:space="preserve">Resolved </w:t>
      </w:r>
      <w:r w:rsidR="002A41C5">
        <w:rPr>
          <w:rFonts w:ascii="Times New Roman" w:hAnsi="Times New Roman" w:cs="Times New Roman"/>
        </w:rPr>
        <w:t xml:space="preserve">Event </w:t>
      </w:r>
      <w:r w:rsidR="00057047">
        <w:rPr>
          <w:rFonts w:ascii="Times New Roman" w:hAnsi="Times New Roman" w:cs="Times New Roman"/>
        </w:rPr>
        <w:t>Positions</w:t>
      </w:r>
      <w:r w:rsidR="00994610" w:rsidRPr="00AE434B">
        <w:rPr>
          <w:rFonts w:ascii="Times New Roman" w:hAnsi="Times New Roman" w:cs="Times New Roman"/>
        </w:rPr>
        <w:t xml:space="preserve"> will be settled in accordance with </w:t>
      </w:r>
      <w:r w:rsidR="00E609A1" w:rsidRPr="00AE434B">
        <w:rPr>
          <w:rFonts w:ascii="Times New Roman" w:hAnsi="Times New Roman" w:cs="Times New Roman"/>
        </w:rPr>
        <w:t>Rule 602.</w:t>
      </w:r>
    </w:p>
    <w:p w14:paraId="7C34892A" w14:textId="77777777" w:rsidR="00EC1241" w:rsidRDefault="00EC1241" w:rsidP="00AF0ECE">
      <w:pPr>
        <w:spacing w:after="0"/>
        <w:rPr>
          <w:rFonts w:ascii="Times New Roman" w:hAnsi="Times New Roman" w:cs="Times New Roman"/>
        </w:rPr>
      </w:pPr>
    </w:p>
    <w:p w14:paraId="5530559F" w14:textId="38CCC78B" w:rsidR="00E609A1" w:rsidRPr="00AE434B" w:rsidRDefault="00E609A1" w:rsidP="00AF0ECE">
      <w:pPr>
        <w:spacing w:after="0"/>
        <w:rPr>
          <w:rFonts w:ascii="Times New Roman" w:hAnsi="Times New Roman" w:cs="Times New Roman"/>
        </w:rPr>
      </w:pPr>
      <w:r w:rsidRPr="00AE434B">
        <w:rPr>
          <w:rFonts w:ascii="Times New Roman" w:hAnsi="Times New Roman" w:cs="Times New Roman"/>
        </w:rPr>
        <w:t xml:space="preserve">(f) The minimum unit of trading is one </w:t>
      </w:r>
      <w:r w:rsidR="002A41C5">
        <w:rPr>
          <w:rFonts w:ascii="Times New Roman" w:hAnsi="Times New Roman" w:cs="Times New Roman"/>
        </w:rPr>
        <w:t xml:space="preserve">Event </w:t>
      </w:r>
      <w:r w:rsidR="00057047">
        <w:rPr>
          <w:rFonts w:ascii="Times New Roman" w:hAnsi="Times New Roman" w:cs="Times New Roman"/>
        </w:rPr>
        <w:t>Position</w:t>
      </w:r>
      <w:r w:rsidRPr="00AE434B">
        <w:rPr>
          <w:rFonts w:ascii="Times New Roman" w:hAnsi="Times New Roman" w:cs="Times New Roman"/>
        </w:rPr>
        <w:t>.</w:t>
      </w:r>
    </w:p>
    <w:p w14:paraId="53179714" w14:textId="77777777" w:rsidR="00EC1241" w:rsidRDefault="00EC1241" w:rsidP="00AF0ECE">
      <w:pPr>
        <w:spacing w:after="0"/>
        <w:rPr>
          <w:rFonts w:ascii="Times New Roman" w:hAnsi="Times New Roman" w:cs="Times New Roman"/>
        </w:rPr>
      </w:pPr>
    </w:p>
    <w:p w14:paraId="26C2465C" w14:textId="74C42D37" w:rsidR="000E69C7" w:rsidRDefault="00E609A1" w:rsidP="00AF0ECE">
      <w:pPr>
        <w:spacing w:after="0"/>
        <w:rPr>
          <w:rFonts w:ascii="Times New Roman" w:hAnsi="Times New Roman" w:cs="Times New Roman"/>
        </w:rPr>
      </w:pPr>
      <w:r w:rsidRPr="00AE434B">
        <w:rPr>
          <w:rFonts w:ascii="Times New Roman" w:hAnsi="Times New Roman" w:cs="Times New Roman"/>
        </w:rPr>
        <w:t xml:space="preserve">(g) The minimum </w:t>
      </w:r>
      <w:r w:rsidR="00DA07A1">
        <w:rPr>
          <w:rFonts w:ascii="Times New Roman" w:hAnsi="Times New Roman" w:cs="Times New Roman"/>
        </w:rPr>
        <w:t>Bid</w:t>
      </w:r>
      <w:r w:rsidRPr="00AE434B">
        <w:rPr>
          <w:rFonts w:ascii="Times New Roman" w:hAnsi="Times New Roman" w:cs="Times New Roman"/>
        </w:rPr>
        <w:t xml:space="preserve"> increment for each</w:t>
      </w:r>
      <w:r w:rsidR="00930EA0">
        <w:rPr>
          <w:rFonts w:ascii="Times New Roman" w:hAnsi="Times New Roman" w:cs="Times New Roman"/>
        </w:rPr>
        <w:t xml:space="preserve"> </w:t>
      </w:r>
      <w:r w:rsidR="002A41C5">
        <w:rPr>
          <w:rFonts w:ascii="Times New Roman" w:hAnsi="Times New Roman" w:cs="Times New Roman"/>
        </w:rPr>
        <w:t xml:space="preserve">Event </w:t>
      </w:r>
      <w:r w:rsidR="00057047">
        <w:rPr>
          <w:rFonts w:ascii="Times New Roman" w:hAnsi="Times New Roman" w:cs="Times New Roman"/>
        </w:rPr>
        <w:t>Position</w:t>
      </w:r>
      <w:r w:rsidRPr="00AE434B">
        <w:rPr>
          <w:rFonts w:ascii="Times New Roman" w:hAnsi="Times New Roman" w:cs="Times New Roman"/>
        </w:rPr>
        <w:t xml:space="preserve"> is </w:t>
      </w:r>
      <w:r w:rsidR="00547D44">
        <w:rPr>
          <w:rFonts w:ascii="Times New Roman" w:hAnsi="Times New Roman" w:cs="Times New Roman"/>
        </w:rPr>
        <w:t>$</w:t>
      </w:r>
      <w:r w:rsidRPr="00AE434B">
        <w:rPr>
          <w:rFonts w:ascii="Times New Roman" w:hAnsi="Times New Roman" w:cs="Times New Roman"/>
        </w:rPr>
        <w:t>0.01</w:t>
      </w:r>
      <w:r w:rsidR="009B4EA5">
        <w:rPr>
          <w:rFonts w:ascii="Times New Roman" w:hAnsi="Times New Roman" w:cs="Times New Roman"/>
        </w:rPr>
        <w:t>.</w:t>
      </w:r>
    </w:p>
    <w:p w14:paraId="2507971C" w14:textId="77777777" w:rsidR="009B4EA5" w:rsidRDefault="009B4EA5" w:rsidP="00AF0ECE">
      <w:pPr>
        <w:spacing w:after="0"/>
        <w:rPr>
          <w:rFonts w:ascii="Times New Roman" w:hAnsi="Times New Roman" w:cs="Times New Roman"/>
        </w:rPr>
      </w:pPr>
    </w:p>
    <w:p w14:paraId="7A953265" w14:textId="677E8CE1" w:rsidR="000E69C7" w:rsidRPr="00AE434B" w:rsidRDefault="000E69C7" w:rsidP="00AF0ECE">
      <w:pPr>
        <w:spacing w:after="0"/>
        <w:rPr>
          <w:rFonts w:ascii="Times New Roman" w:hAnsi="Times New Roman" w:cs="Times New Roman"/>
        </w:rPr>
      </w:pPr>
      <w:r>
        <w:rPr>
          <w:rFonts w:ascii="Times New Roman" w:hAnsi="Times New Roman" w:cs="Times New Roman"/>
        </w:rPr>
        <w:t xml:space="preserve">(h) Event </w:t>
      </w:r>
      <w:r w:rsidR="00057047">
        <w:rPr>
          <w:rFonts w:ascii="Times New Roman" w:hAnsi="Times New Roman" w:cs="Times New Roman"/>
        </w:rPr>
        <w:t>Positions</w:t>
      </w:r>
      <w:r>
        <w:rPr>
          <w:rFonts w:ascii="Times New Roman" w:hAnsi="Times New Roman" w:cs="Times New Roman"/>
        </w:rPr>
        <w:t xml:space="preserve"> are non-marginable and have no loan value.</w:t>
      </w:r>
    </w:p>
    <w:p w14:paraId="38DC0F96" w14:textId="1F5278CA" w:rsidR="00DF0625" w:rsidRDefault="00DF0625" w:rsidP="00AF0ECE">
      <w:pPr>
        <w:spacing w:after="0"/>
        <w:rPr>
          <w:rFonts w:ascii="Times New Roman" w:hAnsi="Times New Roman" w:cs="Times New Roman"/>
        </w:rPr>
      </w:pPr>
    </w:p>
    <w:p w14:paraId="39F0A04B" w14:textId="73FC3426" w:rsidR="00EC1241" w:rsidRDefault="00EC1241" w:rsidP="00AF0ECE">
      <w:pPr>
        <w:spacing w:after="0"/>
        <w:rPr>
          <w:rFonts w:ascii="Times New Roman" w:hAnsi="Times New Roman" w:cs="Times New Roman"/>
        </w:rPr>
      </w:pPr>
    </w:p>
    <w:p w14:paraId="2D6985C0" w14:textId="443CD89D" w:rsidR="00F95523" w:rsidRDefault="00F95523" w:rsidP="00AF0ECE">
      <w:pPr>
        <w:spacing w:after="0"/>
        <w:rPr>
          <w:rFonts w:ascii="Times New Roman" w:hAnsi="Times New Roman" w:cs="Times New Roman"/>
        </w:rPr>
      </w:pPr>
    </w:p>
    <w:p w14:paraId="6D4ECBE9" w14:textId="77777777" w:rsidR="00F95523" w:rsidRPr="00AE434B" w:rsidRDefault="00F95523" w:rsidP="00AF0ECE">
      <w:pPr>
        <w:spacing w:after="0"/>
        <w:rPr>
          <w:rFonts w:ascii="Times New Roman" w:hAnsi="Times New Roman" w:cs="Times New Roman"/>
        </w:rPr>
      </w:pPr>
    </w:p>
    <w:p w14:paraId="423B5793" w14:textId="67FD199C" w:rsidR="009D3F4C" w:rsidRDefault="00EC1241" w:rsidP="00EC1241">
      <w:pPr>
        <w:pStyle w:val="Heading2"/>
      </w:pPr>
      <w:bookmarkStart w:id="33" w:name="_Toc97735810"/>
      <w:r>
        <w:t xml:space="preserve">Rule </w:t>
      </w:r>
      <w:r w:rsidR="009D3F4C" w:rsidRPr="00AE434B">
        <w:t xml:space="preserve">402 </w:t>
      </w:r>
      <w:r w:rsidR="001801E9" w:rsidRPr="00AE434B">
        <w:t>–</w:t>
      </w:r>
      <w:r>
        <w:t xml:space="preserve"> </w:t>
      </w:r>
      <w:r w:rsidR="001801E9" w:rsidRPr="00AE434B">
        <w:t>Hours</w:t>
      </w:r>
      <w:r w:rsidR="00A26FB6" w:rsidRPr="00AE434B">
        <w:t xml:space="preserve"> of Operation</w:t>
      </w:r>
      <w:bookmarkEnd w:id="33"/>
    </w:p>
    <w:p w14:paraId="73CC6922" w14:textId="77777777" w:rsidR="00EC1241" w:rsidRPr="00AE434B" w:rsidRDefault="00EC1241" w:rsidP="00AF0ECE">
      <w:pPr>
        <w:spacing w:after="0"/>
        <w:rPr>
          <w:rFonts w:ascii="Times New Roman" w:hAnsi="Times New Roman" w:cs="Times New Roman"/>
        </w:rPr>
      </w:pPr>
    </w:p>
    <w:p w14:paraId="139ABD43" w14:textId="59D0BE9B" w:rsidR="001801E9" w:rsidRPr="00AE434B" w:rsidRDefault="00A26FB6" w:rsidP="00AF0ECE">
      <w:pPr>
        <w:spacing w:after="0"/>
        <w:rPr>
          <w:rFonts w:ascii="Times New Roman" w:hAnsi="Times New Roman" w:cs="Times New Roman"/>
        </w:rPr>
      </w:pPr>
      <w:r w:rsidRPr="00AE434B">
        <w:rPr>
          <w:rFonts w:ascii="Times New Roman" w:hAnsi="Times New Roman" w:cs="Times New Roman"/>
        </w:rPr>
        <w:t xml:space="preserve">Market Participants may place </w:t>
      </w:r>
      <w:r w:rsidR="00DA07A1">
        <w:rPr>
          <w:rFonts w:ascii="Times New Roman" w:hAnsi="Times New Roman" w:cs="Times New Roman"/>
        </w:rPr>
        <w:t>Bid</w:t>
      </w:r>
      <w:r w:rsidRPr="00AE434B">
        <w:rPr>
          <w:rFonts w:ascii="Times New Roman" w:hAnsi="Times New Roman" w:cs="Times New Roman"/>
        </w:rPr>
        <w:t>s</w:t>
      </w:r>
      <w:r w:rsidR="001801E9" w:rsidRPr="00AE434B">
        <w:rPr>
          <w:rFonts w:ascii="Times New Roman" w:hAnsi="Times New Roman" w:cs="Times New Roman"/>
        </w:rPr>
        <w:t xml:space="preserve"> </w:t>
      </w:r>
      <w:r w:rsidRPr="00AE434B">
        <w:rPr>
          <w:rFonts w:ascii="Times New Roman" w:hAnsi="Times New Roman" w:cs="Times New Roman"/>
        </w:rPr>
        <w:t xml:space="preserve">and enter </w:t>
      </w:r>
      <w:r w:rsidR="002A41C5">
        <w:rPr>
          <w:rFonts w:ascii="Times New Roman" w:hAnsi="Times New Roman" w:cs="Times New Roman"/>
        </w:rPr>
        <w:t xml:space="preserve">Event </w:t>
      </w:r>
      <w:r w:rsidR="00C4403C">
        <w:rPr>
          <w:rFonts w:ascii="Times New Roman" w:hAnsi="Times New Roman" w:cs="Times New Roman"/>
        </w:rPr>
        <w:t>Positions</w:t>
      </w:r>
      <w:r w:rsidRPr="00AE434B">
        <w:rPr>
          <w:rFonts w:ascii="Times New Roman" w:hAnsi="Times New Roman" w:cs="Times New Roman"/>
        </w:rPr>
        <w:t xml:space="preserve"> </w:t>
      </w:r>
      <w:r w:rsidR="001801E9" w:rsidRPr="00AE434B">
        <w:rPr>
          <w:rFonts w:ascii="Times New Roman" w:hAnsi="Times New Roman" w:cs="Times New Roman"/>
        </w:rPr>
        <w:t>at any time, except for those times needed to perform system maintenance. The times for system maintenance will be announced in advance by the Exchange.</w:t>
      </w:r>
    </w:p>
    <w:p w14:paraId="71ECE75A" w14:textId="279B1A3C" w:rsidR="001801E9" w:rsidRDefault="001801E9" w:rsidP="00AF0ECE">
      <w:pPr>
        <w:spacing w:after="0"/>
        <w:rPr>
          <w:rFonts w:ascii="Times New Roman" w:hAnsi="Times New Roman" w:cs="Times New Roman"/>
        </w:rPr>
      </w:pPr>
    </w:p>
    <w:p w14:paraId="044A28AC" w14:textId="77777777" w:rsidR="00EC1241" w:rsidRPr="00AE434B" w:rsidRDefault="00EC1241" w:rsidP="00AF0ECE">
      <w:pPr>
        <w:spacing w:after="0"/>
        <w:rPr>
          <w:rFonts w:ascii="Times New Roman" w:hAnsi="Times New Roman" w:cs="Times New Roman"/>
        </w:rPr>
      </w:pPr>
    </w:p>
    <w:p w14:paraId="7B3E9DA9" w14:textId="363CAADF" w:rsidR="001801E9" w:rsidRDefault="00EC1241" w:rsidP="00EC1241">
      <w:pPr>
        <w:pStyle w:val="Heading2"/>
      </w:pPr>
      <w:bookmarkStart w:id="34" w:name="_Toc97735811"/>
      <w:r>
        <w:t xml:space="preserve">Rule </w:t>
      </w:r>
      <w:r w:rsidR="001801E9" w:rsidRPr="00AE434B">
        <w:t xml:space="preserve">403 – </w:t>
      </w:r>
      <w:r w:rsidR="00DA07A1">
        <w:t>Bid</w:t>
      </w:r>
      <w:r w:rsidR="002A41C5">
        <w:t xml:space="preserve"> </w:t>
      </w:r>
      <w:r w:rsidR="001801E9" w:rsidRPr="00AE434B">
        <w:t>Entry</w:t>
      </w:r>
      <w:bookmarkEnd w:id="34"/>
    </w:p>
    <w:p w14:paraId="231CB4F7" w14:textId="77777777" w:rsidR="00EC1241" w:rsidRPr="00AE434B" w:rsidRDefault="00EC1241" w:rsidP="00AF0ECE">
      <w:pPr>
        <w:spacing w:after="0"/>
        <w:rPr>
          <w:rFonts w:ascii="Times New Roman" w:hAnsi="Times New Roman" w:cs="Times New Roman"/>
        </w:rPr>
      </w:pPr>
    </w:p>
    <w:p w14:paraId="73E014C2" w14:textId="7ABCAFC3" w:rsidR="001D70D4" w:rsidRPr="00AE434B" w:rsidRDefault="00BD0A03" w:rsidP="00AF0ECE">
      <w:pPr>
        <w:spacing w:after="0"/>
        <w:rPr>
          <w:rFonts w:ascii="Times New Roman" w:hAnsi="Times New Roman" w:cs="Times New Roman"/>
        </w:rPr>
      </w:pPr>
      <w:r w:rsidRPr="00AE434B">
        <w:rPr>
          <w:rFonts w:ascii="Times New Roman" w:hAnsi="Times New Roman" w:cs="Times New Roman"/>
        </w:rPr>
        <w:t xml:space="preserve">(a) All </w:t>
      </w:r>
      <w:r w:rsidR="00DA07A1">
        <w:rPr>
          <w:rFonts w:ascii="Times New Roman" w:hAnsi="Times New Roman" w:cs="Times New Roman"/>
        </w:rPr>
        <w:t>Bid</w:t>
      </w:r>
      <w:r w:rsidR="00EB39DA" w:rsidRPr="00AE434B">
        <w:rPr>
          <w:rFonts w:ascii="Times New Roman" w:hAnsi="Times New Roman" w:cs="Times New Roman"/>
        </w:rPr>
        <w:t>s</w:t>
      </w:r>
      <w:r w:rsidRPr="00AE434B">
        <w:rPr>
          <w:rFonts w:ascii="Times New Roman" w:hAnsi="Times New Roman" w:cs="Times New Roman"/>
        </w:rPr>
        <w:t xml:space="preserve"> must be entered into the </w:t>
      </w:r>
      <w:r w:rsidR="00633BF0">
        <w:rPr>
          <w:rFonts w:ascii="Times New Roman" w:hAnsi="Times New Roman" w:cs="Times New Roman"/>
        </w:rPr>
        <w:t>Platform</w:t>
      </w:r>
      <w:r w:rsidRPr="00AE434B">
        <w:rPr>
          <w:rFonts w:ascii="Times New Roman" w:hAnsi="Times New Roman" w:cs="Times New Roman"/>
        </w:rPr>
        <w:t xml:space="preserve"> via electronic transmission. Each Clearing Member shall be responsible for any and all </w:t>
      </w:r>
      <w:r w:rsidR="00DA07A1">
        <w:rPr>
          <w:rFonts w:ascii="Times New Roman" w:hAnsi="Times New Roman" w:cs="Times New Roman"/>
        </w:rPr>
        <w:t>Bid</w:t>
      </w:r>
      <w:r w:rsidR="001D70D4" w:rsidRPr="00AE434B">
        <w:rPr>
          <w:rFonts w:ascii="Times New Roman" w:hAnsi="Times New Roman" w:cs="Times New Roman"/>
        </w:rPr>
        <w:t>s</w:t>
      </w:r>
      <w:r w:rsidRPr="00AE434B">
        <w:rPr>
          <w:rFonts w:ascii="Times New Roman" w:hAnsi="Times New Roman" w:cs="Times New Roman"/>
        </w:rPr>
        <w:t xml:space="preserve"> entered by it, the Clearing Member’s </w:t>
      </w:r>
      <w:r w:rsidR="00930EA0">
        <w:rPr>
          <w:rFonts w:ascii="Times New Roman" w:hAnsi="Times New Roman" w:cs="Times New Roman"/>
        </w:rPr>
        <w:t>sponsored FCMs</w:t>
      </w:r>
      <w:r w:rsidRPr="00AE434B">
        <w:rPr>
          <w:rFonts w:ascii="Times New Roman" w:hAnsi="Times New Roman" w:cs="Times New Roman"/>
        </w:rPr>
        <w:t xml:space="preserve">, or its employees, and for compliance by its </w:t>
      </w:r>
      <w:r w:rsidR="002A41C5">
        <w:rPr>
          <w:rFonts w:ascii="Times New Roman" w:hAnsi="Times New Roman" w:cs="Times New Roman"/>
        </w:rPr>
        <w:t>Related Part</w:t>
      </w:r>
      <w:r w:rsidRPr="00AE434B">
        <w:rPr>
          <w:rFonts w:ascii="Times New Roman" w:hAnsi="Times New Roman" w:cs="Times New Roman"/>
        </w:rPr>
        <w:t xml:space="preserve">ies with this Rule 403. </w:t>
      </w:r>
      <w:r w:rsidR="001D70D4" w:rsidRPr="00AE434B">
        <w:rPr>
          <w:rFonts w:ascii="Times New Roman" w:hAnsi="Times New Roman" w:cs="Times New Roman"/>
        </w:rPr>
        <w:t xml:space="preserve">Prior to entering a </w:t>
      </w:r>
      <w:r w:rsidR="00DA07A1">
        <w:rPr>
          <w:rFonts w:ascii="Times New Roman" w:hAnsi="Times New Roman" w:cs="Times New Roman"/>
        </w:rPr>
        <w:t>Bid</w:t>
      </w:r>
      <w:r w:rsidR="001D70D4" w:rsidRPr="00AE434B">
        <w:rPr>
          <w:rFonts w:ascii="Times New Roman" w:hAnsi="Times New Roman" w:cs="Times New Roman"/>
        </w:rPr>
        <w:t xml:space="preserve">, the relevant Market Participant shall access the </w:t>
      </w:r>
      <w:r w:rsidR="00633BF0">
        <w:rPr>
          <w:rFonts w:ascii="Times New Roman" w:hAnsi="Times New Roman" w:cs="Times New Roman"/>
        </w:rPr>
        <w:t>Platform</w:t>
      </w:r>
      <w:r w:rsidR="001D70D4" w:rsidRPr="00AE434B">
        <w:rPr>
          <w:rFonts w:ascii="Times New Roman" w:hAnsi="Times New Roman" w:cs="Times New Roman"/>
        </w:rPr>
        <w:t xml:space="preserve"> by inputting the user identification assigned by </w:t>
      </w:r>
      <w:r w:rsidR="00633BF0">
        <w:rPr>
          <w:rFonts w:ascii="Times New Roman" w:hAnsi="Times New Roman" w:cs="Times New Roman"/>
        </w:rPr>
        <w:t>ForecastEx</w:t>
      </w:r>
      <w:r w:rsidR="001D70D4" w:rsidRPr="00AE434B">
        <w:rPr>
          <w:rFonts w:ascii="Times New Roman" w:hAnsi="Times New Roman" w:cs="Times New Roman"/>
        </w:rPr>
        <w:t xml:space="preserve"> to that Market Participant. Each order must contain the following:</w:t>
      </w:r>
    </w:p>
    <w:p w14:paraId="0CE67418" w14:textId="1ECAB521" w:rsidR="001D70D4" w:rsidRPr="00AE434B" w:rsidRDefault="001D70D4" w:rsidP="00EC1241">
      <w:pPr>
        <w:spacing w:after="0"/>
        <w:ind w:firstLine="720"/>
        <w:rPr>
          <w:rFonts w:ascii="Times New Roman" w:hAnsi="Times New Roman" w:cs="Times New Roman"/>
        </w:rPr>
      </w:pPr>
      <w:r w:rsidRPr="00AE434B">
        <w:rPr>
          <w:rFonts w:ascii="Times New Roman" w:hAnsi="Times New Roman" w:cs="Times New Roman"/>
        </w:rPr>
        <w:t>(</w:t>
      </w:r>
      <w:proofErr w:type="spellStart"/>
      <w:r w:rsidRPr="00AE434B">
        <w:rPr>
          <w:rFonts w:ascii="Times New Roman" w:hAnsi="Times New Roman" w:cs="Times New Roman"/>
        </w:rPr>
        <w:t>i</w:t>
      </w:r>
      <w:proofErr w:type="spellEnd"/>
      <w:r w:rsidRPr="00AE434B">
        <w:rPr>
          <w:rFonts w:ascii="Times New Roman" w:hAnsi="Times New Roman" w:cs="Times New Roman"/>
        </w:rPr>
        <w:t xml:space="preserve">) </w:t>
      </w:r>
      <w:r w:rsidR="00DA07A1">
        <w:rPr>
          <w:rFonts w:ascii="Times New Roman" w:hAnsi="Times New Roman" w:cs="Times New Roman"/>
        </w:rPr>
        <w:t>Bid</w:t>
      </w:r>
      <w:r w:rsidR="002A41C5">
        <w:rPr>
          <w:rFonts w:ascii="Times New Roman" w:hAnsi="Times New Roman" w:cs="Times New Roman"/>
        </w:rPr>
        <w:t xml:space="preserve"> </w:t>
      </w:r>
      <w:r w:rsidRPr="00AE434B">
        <w:rPr>
          <w:rFonts w:ascii="Times New Roman" w:hAnsi="Times New Roman" w:cs="Times New Roman"/>
        </w:rPr>
        <w:t>type;</w:t>
      </w:r>
    </w:p>
    <w:p w14:paraId="3B9CE381" w14:textId="58207A5C" w:rsidR="001D70D4" w:rsidRPr="00AE434B" w:rsidRDefault="001D70D4" w:rsidP="00EC1241">
      <w:pPr>
        <w:spacing w:after="0"/>
        <w:ind w:firstLine="720"/>
        <w:rPr>
          <w:rFonts w:ascii="Times New Roman" w:hAnsi="Times New Roman" w:cs="Times New Roman"/>
        </w:rPr>
      </w:pPr>
      <w:r w:rsidRPr="00AE434B">
        <w:rPr>
          <w:rFonts w:ascii="Times New Roman" w:hAnsi="Times New Roman" w:cs="Times New Roman"/>
        </w:rPr>
        <w:t xml:space="preserve">(ii) </w:t>
      </w:r>
      <w:r w:rsidR="002A41C5">
        <w:rPr>
          <w:rFonts w:ascii="Times New Roman" w:hAnsi="Times New Roman" w:cs="Times New Roman"/>
        </w:rPr>
        <w:t xml:space="preserve">Event </w:t>
      </w:r>
      <w:r w:rsidR="003913C3">
        <w:rPr>
          <w:rFonts w:ascii="Times New Roman" w:hAnsi="Times New Roman" w:cs="Times New Roman"/>
        </w:rPr>
        <w:t>Position</w:t>
      </w:r>
      <w:r w:rsidRPr="00AE434B">
        <w:rPr>
          <w:rFonts w:ascii="Times New Roman" w:hAnsi="Times New Roman" w:cs="Times New Roman"/>
        </w:rPr>
        <w:t xml:space="preserve"> identifiers including symbol and </w:t>
      </w:r>
      <w:r w:rsidR="002A41C5">
        <w:rPr>
          <w:rFonts w:ascii="Times New Roman" w:hAnsi="Times New Roman" w:cs="Times New Roman"/>
        </w:rPr>
        <w:t>Resolution Time</w:t>
      </w:r>
      <w:r w:rsidRPr="00AE434B">
        <w:rPr>
          <w:rFonts w:ascii="Times New Roman" w:hAnsi="Times New Roman" w:cs="Times New Roman"/>
        </w:rPr>
        <w:t>;</w:t>
      </w:r>
    </w:p>
    <w:p w14:paraId="061B50C4" w14:textId="715297EE" w:rsidR="001801E9" w:rsidRDefault="001D70D4" w:rsidP="00EC1241">
      <w:pPr>
        <w:spacing w:after="0"/>
        <w:ind w:firstLine="720"/>
        <w:rPr>
          <w:rFonts w:ascii="Times New Roman" w:hAnsi="Times New Roman" w:cs="Times New Roman"/>
        </w:rPr>
      </w:pPr>
      <w:r w:rsidRPr="00AE434B">
        <w:rPr>
          <w:rFonts w:ascii="Times New Roman" w:hAnsi="Times New Roman" w:cs="Times New Roman"/>
        </w:rPr>
        <w:t xml:space="preserve">(iii) Whether the </w:t>
      </w:r>
      <w:r w:rsidR="00DA07A1">
        <w:rPr>
          <w:rFonts w:ascii="Times New Roman" w:hAnsi="Times New Roman" w:cs="Times New Roman"/>
        </w:rPr>
        <w:t>Bid</w:t>
      </w:r>
      <w:r w:rsidR="002A41C5">
        <w:rPr>
          <w:rFonts w:ascii="Times New Roman" w:hAnsi="Times New Roman" w:cs="Times New Roman"/>
        </w:rPr>
        <w:t xml:space="preserve"> </w:t>
      </w:r>
      <w:r w:rsidRPr="00AE434B">
        <w:rPr>
          <w:rFonts w:ascii="Times New Roman" w:hAnsi="Times New Roman" w:cs="Times New Roman"/>
        </w:rPr>
        <w:t>is for the “</w:t>
      </w:r>
      <w:r w:rsidR="002A41C5">
        <w:rPr>
          <w:rFonts w:ascii="Times New Roman" w:hAnsi="Times New Roman" w:cs="Times New Roman"/>
        </w:rPr>
        <w:t>Y</w:t>
      </w:r>
      <w:r w:rsidRPr="00AE434B">
        <w:rPr>
          <w:rFonts w:ascii="Times New Roman" w:hAnsi="Times New Roman" w:cs="Times New Roman"/>
        </w:rPr>
        <w:t xml:space="preserve">es” </w:t>
      </w:r>
      <w:r w:rsidR="00441D0A">
        <w:rPr>
          <w:rFonts w:ascii="Times New Roman" w:hAnsi="Times New Roman" w:cs="Times New Roman"/>
        </w:rPr>
        <w:t>Position</w:t>
      </w:r>
      <w:r w:rsidR="002A41C5">
        <w:rPr>
          <w:rFonts w:ascii="Times New Roman" w:hAnsi="Times New Roman" w:cs="Times New Roman"/>
        </w:rPr>
        <w:t xml:space="preserve"> </w:t>
      </w:r>
      <w:r w:rsidRPr="00AE434B">
        <w:rPr>
          <w:rFonts w:ascii="Times New Roman" w:hAnsi="Times New Roman" w:cs="Times New Roman"/>
        </w:rPr>
        <w:t xml:space="preserve">or </w:t>
      </w:r>
      <w:r w:rsidR="002A41C5">
        <w:rPr>
          <w:rFonts w:ascii="Times New Roman" w:hAnsi="Times New Roman" w:cs="Times New Roman"/>
        </w:rPr>
        <w:t xml:space="preserve">“No” </w:t>
      </w:r>
      <w:r w:rsidR="00441D0A">
        <w:rPr>
          <w:rFonts w:ascii="Times New Roman" w:hAnsi="Times New Roman" w:cs="Times New Roman"/>
        </w:rPr>
        <w:t>Position</w:t>
      </w:r>
      <w:r w:rsidRPr="00AE434B">
        <w:rPr>
          <w:rFonts w:ascii="Times New Roman" w:hAnsi="Times New Roman" w:cs="Times New Roman"/>
        </w:rPr>
        <w:t>;</w:t>
      </w:r>
    </w:p>
    <w:p w14:paraId="0074767F" w14:textId="6E9AA3EF" w:rsidR="00BD0A03" w:rsidRPr="00AE434B" w:rsidRDefault="001D70D4" w:rsidP="00EC1241">
      <w:pPr>
        <w:spacing w:after="0"/>
        <w:ind w:firstLine="720"/>
        <w:rPr>
          <w:rFonts w:ascii="Times New Roman" w:hAnsi="Times New Roman" w:cs="Times New Roman"/>
        </w:rPr>
      </w:pPr>
      <w:r w:rsidRPr="00AE434B">
        <w:rPr>
          <w:rFonts w:ascii="Times New Roman" w:hAnsi="Times New Roman" w:cs="Times New Roman"/>
        </w:rPr>
        <w:t xml:space="preserve">(iv) </w:t>
      </w:r>
      <w:r w:rsidR="00EB39DA" w:rsidRPr="00AE434B">
        <w:rPr>
          <w:rFonts w:ascii="Times New Roman" w:hAnsi="Times New Roman" w:cs="Times New Roman"/>
        </w:rPr>
        <w:t>quantity;</w:t>
      </w:r>
    </w:p>
    <w:p w14:paraId="5320C2E0" w14:textId="2A21D2A4" w:rsidR="001D70D4" w:rsidRPr="00AE434B" w:rsidRDefault="001D70D4" w:rsidP="00EC1241">
      <w:pPr>
        <w:spacing w:after="0"/>
        <w:ind w:firstLine="720"/>
        <w:rPr>
          <w:rFonts w:ascii="Times New Roman" w:hAnsi="Times New Roman" w:cs="Times New Roman"/>
        </w:rPr>
      </w:pPr>
      <w:r w:rsidRPr="00AE434B">
        <w:rPr>
          <w:rFonts w:ascii="Times New Roman" w:hAnsi="Times New Roman" w:cs="Times New Roman"/>
        </w:rPr>
        <w:t>(v)</w:t>
      </w:r>
      <w:r w:rsidR="00EB39DA" w:rsidRPr="00AE434B">
        <w:rPr>
          <w:rFonts w:ascii="Times New Roman" w:hAnsi="Times New Roman" w:cs="Times New Roman"/>
        </w:rPr>
        <w:t xml:space="preserve"> price;</w:t>
      </w:r>
    </w:p>
    <w:p w14:paraId="338FB76B" w14:textId="7B80AE3B" w:rsidR="00EB39DA" w:rsidRPr="00AE434B" w:rsidRDefault="00EB39DA" w:rsidP="00EC1241">
      <w:pPr>
        <w:spacing w:after="0"/>
        <w:ind w:firstLine="720"/>
        <w:rPr>
          <w:rFonts w:ascii="Times New Roman" w:hAnsi="Times New Roman" w:cs="Times New Roman"/>
        </w:rPr>
      </w:pPr>
      <w:r w:rsidRPr="00AE434B">
        <w:rPr>
          <w:rFonts w:ascii="Times New Roman" w:hAnsi="Times New Roman" w:cs="Times New Roman"/>
        </w:rPr>
        <w:t>(vi) account type;</w:t>
      </w:r>
    </w:p>
    <w:p w14:paraId="12A8FAE8" w14:textId="0DC9EBBB" w:rsidR="00EB39DA" w:rsidRPr="00AE434B" w:rsidRDefault="00EB39DA" w:rsidP="00EC1241">
      <w:pPr>
        <w:spacing w:after="0"/>
        <w:ind w:firstLine="720"/>
        <w:rPr>
          <w:rFonts w:ascii="Times New Roman" w:hAnsi="Times New Roman" w:cs="Times New Roman"/>
        </w:rPr>
      </w:pPr>
      <w:r w:rsidRPr="00AE434B">
        <w:rPr>
          <w:rFonts w:ascii="Times New Roman" w:hAnsi="Times New Roman" w:cs="Times New Roman"/>
        </w:rPr>
        <w:t>(vii) account number;</w:t>
      </w:r>
      <w:r w:rsidR="00EC1241">
        <w:rPr>
          <w:rFonts w:ascii="Times New Roman" w:hAnsi="Times New Roman" w:cs="Times New Roman"/>
        </w:rPr>
        <w:t xml:space="preserve"> and</w:t>
      </w:r>
    </w:p>
    <w:p w14:paraId="4752E6EC" w14:textId="5F4FC4BE" w:rsidR="00EB39DA" w:rsidRPr="00AE434B" w:rsidRDefault="00EB39DA" w:rsidP="00EC1241">
      <w:pPr>
        <w:spacing w:after="0"/>
        <w:ind w:firstLine="720"/>
        <w:rPr>
          <w:rFonts w:ascii="Times New Roman" w:hAnsi="Times New Roman" w:cs="Times New Roman"/>
        </w:rPr>
      </w:pPr>
      <w:r w:rsidRPr="00AE434B">
        <w:rPr>
          <w:rFonts w:ascii="Times New Roman" w:hAnsi="Times New Roman" w:cs="Times New Roman"/>
        </w:rPr>
        <w:t>(</w:t>
      </w:r>
      <w:r w:rsidR="00EE1BB4">
        <w:rPr>
          <w:rFonts w:ascii="Times New Roman" w:hAnsi="Times New Roman" w:cs="Times New Roman"/>
        </w:rPr>
        <w:t>viii</w:t>
      </w:r>
      <w:r w:rsidRPr="00AE434B">
        <w:rPr>
          <w:rFonts w:ascii="Times New Roman" w:hAnsi="Times New Roman" w:cs="Times New Roman"/>
        </w:rPr>
        <w:t xml:space="preserve">) any other information required from time to time by </w:t>
      </w:r>
      <w:r w:rsidR="00BD7DF7">
        <w:rPr>
          <w:rFonts w:ascii="Times New Roman" w:hAnsi="Times New Roman" w:cs="Times New Roman"/>
        </w:rPr>
        <w:t>ForecastEx</w:t>
      </w:r>
      <w:r w:rsidRPr="00AE434B">
        <w:rPr>
          <w:rFonts w:ascii="Times New Roman" w:hAnsi="Times New Roman" w:cs="Times New Roman"/>
        </w:rPr>
        <w:t>.</w:t>
      </w:r>
    </w:p>
    <w:p w14:paraId="0969AB54" w14:textId="4A0B97A7" w:rsidR="00BD0A03" w:rsidRDefault="00BD0A03" w:rsidP="00AF0ECE">
      <w:pPr>
        <w:spacing w:after="0"/>
        <w:rPr>
          <w:rFonts w:ascii="Times New Roman" w:hAnsi="Times New Roman" w:cs="Times New Roman"/>
        </w:rPr>
      </w:pPr>
    </w:p>
    <w:p w14:paraId="236BDF36" w14:textId="47384BFF" w:rsidR="008B78B1" w:rsidRPr="008B78B1" w:rsidRDefault="008B78B1" w:rsidP="008B78B1">
      <w:pPr>
        <w:spacing w:after="0"/>
        <w:rPr>
          <w:rFonts w:ascii="Times New Roman" w:hAnsi="Times New Roman" w:cs="Times New Roman"/>
        </w:rPr>
      </w:pPr>
      <w:r w:rsidRPr="008B78B1">
        <w:rPr>
          <w:rFonts w:ascii="Times New Roman" w:hAnsi="Times New Roman" w:cs="Times New Roman"/>
        </w:rPr>
        <w:t>(</w:t>
      </w:r>
      <w:r>
        <w:rPr>
          <w:rFonts w:ascii="Times New Roman" w:hAnsi="Times New Roman" w:cs="Times New Roman"/>
        </w:rPr>
        <w:t>b</w:t>
      </w:r>
      <w:r w:rsidRPr="008B78B1">
        <w:rPr>
          <w:rFonts w:ascii="Times New Roman" w:hAnsi="Times New Roman" w:cs="Times New Roman"/>
        </w:rPr>
        <w:t>)</w:t>
      </w:r>
      <w:r>
        <w:rPr>
          <w:rFonts w:ascii="Times New Roman" w:hAnsi="Times New Roman" w:cs="Times New Roman"/>
        </w:rPr>
        <w:t xml:space="preserve"> </w:t>
      </w:r>
      <w:r w:rsidRPr="008B78B1">
        <w:rPr>
          <w:rFonts w:ascii="Times New Roman" w:hAnsi="Times New Roman" w:cs="Times New Roman"/>
        </w:rPr>
        <w:t>Audit Trail Requirements</w:t>
      </w:r>
    </w:p>
    <w:p w14:paraId="7C5ED103" w14:textId="13757BBD" w:rsidR="008B78B1" w:rsidRPr="008B78B1" w:rsidRDefault="008B78B1" w:rsidP="008B78B1">
      <w:pPr>
        <w:spacing w:after="0"/>
        <w:ind w:firstLine="720"/>
        <w:rPr>
          <w:rFonts w:ascii="Times New Roman" w:hAnsi="Times New Roman" w:cs="Times New Roman"/>
        </w:rPr>
      </w:pPr>
      <w:r w:rsidRPr="008B78B1">
        <w:rPr>
          <w:rFonts w:ascii="Times New Roman" w:hAnsi="Times New Roman" w:cs="Times New Roman"/>
        </w:rPr>
        <w:t>(1)</w:t>
      </w:r>
      <w:r>
        <w:rPr>
          <w:rFonts w:ascii="Times New Roman" w:hAnsi="Times New Roman" w:cs="Times New Roman"/>
        </w:rPr>
        <w:t xml:space="preserve"> Clearing Members</w:t>
      </w:r>
      <w:r w:rsidRPr="008B78B1">
        <w:rPr>
          <w:rFonts w:ascii="Times New Roman" w:hAnsi="Times New Roman" w:cs="Times New Roman"/>
        </w:rPr>
        <w:t xml:space="preserve"> that provide connectivity to </w:t>
      </w:r>
      <w:r>
        <w:rPr>
          <w:rFonts w:ascii="Times New Roman" w:hAnsi="Times New Roman" w:cs="Times New Roman"/>
        </w:rPr>
        <w:t>ForecastEx</w:t>
      </w:r>
      <w:r w:rsidR="00172C9E">
        <w:rPr>
          <w:rFonts w:ascii="Times New Roman" w:hAnsi="Times New Roman" w:cs="Times New Roman"/>
        </w:rPr>
        <w:t xml:space="preserve"> </w:t>
      </w:r>
      <w:r w:rsidRPr="008B78B1">
        <w:rPr>
          <w:rFonts w:ascii="Times New Roman" w:hAnsi="Times New Roman" w:cs="Times New Roman"/>
        </w:rPr>
        <w:t xml:space="preserve">are responsible for maintaining, or causing to be maintained, a </w:t>
      </w:r>
      <w:r w:rsidR="00DA07A1">
        <w:rPr>
          <w:rFonts w:ascii="Times New Roman" w:hAnsi="Times New Roman" w:cs="Times New Roman"/>
        </w:rPr>
        <w:t>Bid</w:t>
      </w:r>
      <w:r w:rsidRPr="008B78B1">
        <w:rPr>
          <w:rFonts w:ascii="Times New Roman" w:hAnsi="Times New Roman" w:cs="Times New Roman"/>
        </w:rPr>
        <w:t xml:space="preserve"> routing or front-end audit trail for all electronic </w:t>
      </w:r>
      <w:r w:rsidR="00DA07A1">
        <w:rPr>
          <w:rFonts w:ascii="Times New Roman" w:hAnsi="Times New Roman" w:cs="Times New Roman"/>
        </w:rPr>
        <w:t>Bid</w:t>
      </w:r>
      <w:r>
        <w:rPr>
          <w:rFonts w:ascii="Times New Roman" w:hAnsi="Times New Roman" w:cs="Times New Roman"/>
        </w:rPr>
        <w:t>s</w:t>
      </w:r>
      <w:r w:rsidRPr="008B78B1">
        <w:rPr>
          <w:rFonts w:ascii="Times New Roman" w:hAnsi="Times New Roman" w:cs="Times New Roman"/>
        </w:rPr>
        <w:t xml:space="preserve">, including </w:t>
      </w:r>
      <w:r w:rsidR="00DA07A1">
        <w:rPr>
          <w:rFonts w:ascii="Times New Roman" w:hAnsi="Times New Roman" w:cs="Times New Roman"/>
        </w:rPr>
        <w:t>Bid</w:t>
      </w:r>
      <w:r w:rsidR="002A41C5">
        <w:rPr>
          <w:rFonts w:ascii="Times New Roman" w:hAnsi="Times New Roman" w:cs="Times New Roman"/>
        </w:rPr>
        <w:t xml:space="preserve"> </w:t>
      </w:r>
      <w:r w:rsidRPr="008B78B1">
        <w:rPr>
          <w:rFonts w:ascii="Times New Roman" w:hAnsi="Times New Roman" w:cs="Times New Roman"/>
        </w:rPr>
        <w:t xml:space="preserve">entry, modification, cancellation and responses to such messages, entered on the </w:t>
      </w:r>
      <w:r>
        <w:rPr>
          <w:rFonts w:ascii="Times New Roman" w:hAnsi="Times New Roman" w:cs="Times New Roman"/>
        </w:rPr>
        <w:t>Exchange</w:t>
      </w:r>
      <w:r w:rsidRPr="008B78B1">
        <w:rPr>
          <w:rFonts w:ascii="Times New Roman" w:hAnsi="Times New Roman" w:cs="Times New Roman"/>
        </w:rPr>
        <w:t xml:space="preserve"> through any gateway to the </w:t>
      </w:r>
      <w:r w:rsidR="005E6E2B">
        <w:rPr>
          <w:rFonts w:ascii="Times New Roman" w:hAnsi="Times New Roman" w:cs="Times New Roman"/>
        </w:rPr>
        <w:t>Platform</w:t>
      </w:r>
      <w:r w:rsidRPr="008B78B1">
        <w:rPr>
          <w:rFonts w:ascii="Times New Roman" w:hAnsi="Times New Roman" w:cs="Times New Roman"/>
        </w:rPr>
        <w:t xml:space="preserve">.  The audit trail must contain all </w:t>
      </w:r>
      <w:r w:rsidR="00DA07A1">
        <w:rPr>
          <w:rFonts w:ascii="Times New Roman" w:hAnsi="Times New Roman" w:cs="Times New Roman"/>
        </w:rPr>
        <w:t>Bid</w:t>
      </w:r>
      <w:r w:rsidR="002A41C5">
        <w:rPr>
          <w:rFonts w:ascii="Times New Roman" w:hAnsi="Times New Roman" w:cs="Times New Roman"/>
        </w:rPr>
        <w:t xml:space="preserve"> </w:t>
      </w:r>
      <w:r w:rsidRPr="008B78B1">
        <w:rPr>
          <w:rFonts w:ascii="Times New Roman" w:hAnsi="Times New Roman" w:cs="Times New Roman"/>
        </w:rPr>
        <w:t xml:space="preserve">receipt, </w:t>
      </w:r>
      <w:r w:rsidR="00DA07A1">
        <w:rPr>
          <w:rFonts w:ascii="Times New Roman" w:hAnsi="Times New Roman" w:cs="Times New Roman"/>
        </w:rPr>
        <w:t>Bid</w:t>
      </w:r>
      <w:r w:rsidR="002A41C5">
        <w:rPr>
          <w:rFonts w:ascii="Times New Roman" w:hAnsi="Times New Roman" w:cs="Times New Roman"/>
        </w:rPr>
        <w:t xml:space="preserve"> </w:t>
      </w:r>
      <w:r w:rsidRPr="008B78B1">
        <w:rPr>
          <w:rFonts w:ascii="Times New Roman" w:hAnsi="Times New Roman" w:cs="Times New Roman"/>
        </w:rPr>
        <w:t xml:space="preserve">entry, </w:t>
      </w:r>
      <w:r w:rsidR="00DA07A1">
        <w:rPr>
          <w:rFonts w:ascii="Times New Roman" w:hAnsi="Times New Roman" w:cs="Times New Roman"/>
        </w:rPr>
        <w:t>Bid</w:t>
      </w:r>
      <w:r w:rsidR="002A41C5">
        <w:rPr>
          <w:rFonts w:ascii="Times New Roman" w:hAnsi="Times New Roman" w:cs="Times New Roman"/>
        </w:rPr>
        <w:t xml:space="preserve"> </w:t>
      </w:r>
      <w:r w:rsidRPr="008B78B1">
        <w:rPr>
          <w:rFonts w:ascii="Times New Roman" w:hAnsi="Times New Roman" w:cs="Times New Roman"/>
        </w:rPr>
        <w:t>modification</w:t>
      </w:r>
      <w:r w:rsidR="00B95A41">
        <w:rPr>
          <w:rFonts w:ascii="Times New Roman" w:hAnsi="Times New Roman" w:cs="Times New Roman"/>
        </w:rPr>
        <w:t xml:space="preserve"> or cancellation</w:t>
      </w:r>
      <w:r w:rsidRPr="008B78B1">
        <w:rPr>
          <w:rFonts w:ascii="Times New Roman" w:hAnsi="Times New Roman" w:cs="Times New Roman"/>
        </w:rPr>
        <w:t xml:space="preserve">, and response or receipt times to the highest level of precision achievable by the operating system, in accordance with CFTC requirements for electronic </w:t>
      </w:r>
      <w:r w:rsidR="00DA07A1">
        <w:rPr>
          <w:rFonts w:ascii="Times New Roman" w:hAnsi="Times New Roman" w:cs="Times New Roman"/>
        </w:rPr>
        <w:t>Bid</w:t>
      </w:r>
      <w:r>
        <w:rPr>
          <w:rFonts w:ascii="Times New Roman" w:hAnsi="Times New Roman" w:cs="Times New Roman"/>
        </w:rPr>
        <w:t>s.</w:t>
      </w:r>
      <w:r w:rsidRPr="008B78B1">
        <w:rPr>
          <w:rFonts w:ascii="Times New Roman" w:hAnsi="Times New Roman" w:cs="Times New Roman"/>
        </w:rPr>
        <w:t xml:space="preserve"> The times captured must not be able to be modified by the </w:t>
      </w:r>
      <w:r w:rsidR="002A41C5">
        <w:rPr>
          <w:rFonts w:ascii="Times New Roman" w:hAnsi="Times New Roman" w:cs="Times New Roman"/>
        </w:rPr>
        <w:t>Person</w:t>
      </w:r>
      <w:r w:rsidRPr="008B78B1">
        <w:rPr>
          <w:rFonts w:ascii="Times New Roman" w:hAnsi="Times New Roman" w:cs="Times New Roman"/>
        </w:rPr>
        <w:t xml:space="preserve"> entering the </w:t>
      </w:r>
      <w:r w:rsidR="00DA07A1">
        <w:rPr>
          <w:rFonts w:ascii="Times New Roman" w:hAnsi="Times New Roman" w:cs="Times New Roman"/>
        </w:rPr>
        <w:t>Bid</w:t>
      </w:r>
      <w:r w:rsidRPr="008B78B1">
        <w:rPr>
          <w:rFonts w:ascii="Times New Roman" w:hAnsi="Times New Roman" w:cs="Times New Roman"/>
        </w:rPr>
        <w:t>.</w:t>
      </w:r>
    </w:p>
    <w:p w14:paraId="5C855B58" w14:textId="37FF3F64" w:rsidR="008B78B1" w:rsidRPr="008B78B1" w:rsidRDefault="008B78B1" w:rsidP="003A13CF">
      <w:pPr>
        <w:spacing w:after="0"/>
        <w:ind w:firstLine="720"/>
        <w:rPr>
          <w:rFonts w:ascii="Times New Roman" w:hAnsi="Times New Roman" w:cs="Times New Roman"/>
        </w:rPr>
      </w:pPr>
      <w:r w:rsidRPr="008B78B1">
        <w:rPr>
          <w:rFonts w:ascii="Times New Roman" w:hAnsi="Times New Roman" w:cs="Times New Roman"/>
        </w:rPr>
        <w:t>(2)</w:t>
      </w:r>
      <w:r w:rsidR="003A13CF">
        <w:rPr>
          <w:rFonts w:ascii="Times New Roman" w:hAnsi="Times New Roman" w:cs="Times New Roman"/>
        </w:rPr>
        <w:t xml:space="preserve"> C</w:t>
      </w:r>
      <w:r w:rsidR="00617917">
        <w:rPr>
          <w:rFonts w:ascii="Times New Roman" w:hAnsi="Times New Roman" w:cs="Times New Roman"/>
        </w:rPr>
        <w:t xml:space="preserve">learing </w:t>
      </w:r>
      <w:r w:rsidR="00656CE8">
        <w:rPr>
          <w:rFonts w:ascii="Times New Roman" w:hAnsi="Times New Roman" w:cs="Times New Roman"/>
        </w:rPr>
        <w:t>M</w:t>
      </w:r>
      <w:r w:rsidR="00617917">
        <w:rPr>
          <w:rFonts w:ascii="Times New Roman" w:hAnsi="Times New Roman" w:cs="Times New Roman"/>
        </w:rPr>
        <w:t>embers</w:t>
      </w:r>
      <w:r w:rsidRPr="008B78B1">
        <w:rPr>
          <w:rFonts w:ascii="Times New Roman" w:hAnsi="Times New Roman" w:cs="Times New Roman"/>
        </w:rPr>
        <w:t xml:space="preserve">, including </w:t>
      </w:r>
      <w:r w:rsidR="002A41C5">
        <w:rPr>
          <w:rFonts w:ascii="Times New Roman" w:hAnsi="Times New Roman" w:cs="Times New Roman"/>
        </w:rPr>
        <w:t>Authorized User</w:t>
      </w:r>
      <w:r w:rsidRPr="008B78B1">
        <w:rPr>
          <w:rFonts w:ascii="Times New Roman" w:hAnsi="Times New Roman" w:cs="Times New Roman"/>
        </w:rPr>
        <w:t xml:space="preserve">s, must maintain audit trail information as required by the CEA and CFTC Regulations, including, but not limited to, CFTC Regulations 1.31 and 1.35 if applicable, and must be able to produce this data in a standard format upon request from the Regulatory Oversight Committee, </w:t>
      </w:r>
      <w:r w:rsidR="002A41C5">
        <w:rPr>
          <w:rFonts w:ascii="Times New Roman" w:hAnsi="Times New Roman" w:cs="Times New Roman"/>
        </w:rPr>
        <w:t>Compliance Department</w:t>
      </w:r>
      <w:r w:rsidRPr="008B78B1">
        <w:rPr>
          <w:rFonts w:ascii="Times New Roman" w:hAnsi="Times New Roman" w:cs="Times New Roman"/>
        </w:rPr>
        <w:t xml:space="preserve"> or other relevant department of </w:t>
      </w:r>
      <w:r w:rsidR="00617917">
        <w:rPr>
          <w:rFonts w:ascii="Times New Roman" w:hAnsi="Times New Roman" w:cs="Times New Roman"/>
        </w:rPr>
        <w:t>ForecastEx</w:t>
      </w:r>
      <w:r w:rsidRPr="008B78B1">
        <w:rPr>
          <w:rFonts w:ascii="Times New Roman" w:hAnsi="Times New Roman" w:cs="Times New Roman"/>
        </w:rPr>
        <w:t>.</w:t>
      </w:r>
    </w:p>
    <w:p w14:paraId="030E3788" w14:textId="096E8A1D" w:rsidR="008B78B1" w:rsidRPr="008B78B1" w:rsidRDefault="008B78B1" w:rsidP="003A13CF">
      <w:pPr>
        <w:spacing w:after="0"/>
        <w:ind w:firstLine="720"/>
        <w:rPr>
          <w:rFonts w:ascii="Times New Roman" w:hAnsi="Times New Roman" w:cs="Times New Roman"/>
        </w:rPr>
      </w:pPr>
      <w:r w:rsidRPr="008B78B1">
        <w:rPr>
          <w:rFonts w:ascii="Times New Roman" w:hAnsi="Times New Roman" w:cs="Times New Roman"/>
        </w:rPr>
        <w:t>(3)</w:t>
      </w:r>
      <w:r w:rsidR="003A13CF">
        <w:rPr>
          <w:rFonts w:ascii="Times New Roman" w:hAnsi="Times New Roman" w:cs="Times New Roman"/>
        </w:rPr>
        <w:t xml:space="preserve"> </w:t>
      </w:r>
      <w:r w:rsidR="00617917">
        <w:rPr>
          <w:rFonts w:ascii="Times New Roman" w:hAnsi="Times New Roman" w:cs="Times New Roman"/>
        </w:rPr>
        <w:t xml:space="preserve">Clearing </w:t>
      </w:r>
      <w:r w:rsidR="00656CE8">
        <w:rPr>
          <w:rFonts w:ascii="Times New Roman" w:hAnsi="Times New Roman" w:cs="Times New Roman"/>
        </w:rPr>
        <w:t>M</w:t>
      </w:r>
      <w:r w:rsidR="00617917">
        <w:rPr>
          <w:rFonts w:ascii="Times New Roman" w:hAnsi="Times New Roman" w:cs="Times New Roman"/>
        </w:rPr>
        <w:t>embers</w:t>
      </w:r>
      <w:r w:rsidRPr="008B78B1">
        <w:rPr>
          <w:rFonts w:ascii="Times New Roman" w:hAnsi="Times New Roman" w:cs="Times New Roman"/>
        </w:rPr>
        <w:t xml:space="preserve"> must maintain a complete record of all of </w:t>
      </w:r>
      <w:r w:rsidR="0046349D">
        <w:rPr>
          <w:rFonts w:ascii="Times New Roman" w:hAnsi="Times New Roman" w:cs="Times New Roman"/>
        </w:rPr>
        <w:t>Customer</w:t>
      </w:r>
      <w:r w:rsidRPr="008B78B1">
        <w:rPr>
          <w:rFonts w:ascii="Times New Roman" w:hAnsi="Times New Roman" w:cs="Times New Roman"/>
        </w:rPr>
        <w:t xml:space="preserve"> </w:t>
      </w:r>
      <w:r w:rsidR="00DA07A1">
        <w:rPr>
          <w:rFonts w:ascii="Times New Roman" w:hAnsi="Times New Roman" w:cs="Times New Roman"/>
        </w:rPr>
        <w:t>Bid</w:t>
      </w:r>
      <w:r w:rsidR="00172C9E">
        <w:rPr>
          <w:rFonts w:ascii="Times New Roman" w:hAnsi="Times New Roman" w:cs="Times New Roman"/>
        </w:rPr>
        <w:t>s</w:t>
      </w:r>
      <w:r w:rsidRPr="008B78B1">
        <w:rPr>
          <w:rFonts w:ascii="Times New Roman" w:hAnsi="Times New Roman" w:cs="Times New Roman"/>
        </w:rPr>
        <w:t xml:space="preserve"> to trade </w:t>
      </w:r>
      <w:r w:rsidR="00172C9E">
        <w:rPr>
          <w:rFonts w:ascii="Times New Roman" w:hAnsi="Times New Roman" w:cs="Times New Roman"/>
        </w:rPr>
        <w:t>ForecastEx</w:t>
      </w:r>
      <w:r w:rsidRPr="008B78B1">
        <w:rPr>
          <w:rFonts w:ascii="Times New Roman" w:hAnsi="Times New Roman" w:cs="Times New Roman"/>
        </w:rPr>
        <w:t xml:space="preserve"> </w:t>
      </w:r>
      <w:r w:rsidR="002A41C5">
        <w:rPr>
          <w:rFonts w:ascii="Times New Roman" w:hAnsi="Times New Roman" w:cs="Times New Roman"/>
        </w:rPr>
        <w:t xml:space="preserve">Event </w:t>
      </w:r>
      <w:r w:rsidR="00637B93">
        <w:rPr>
          <w:rFonts w:ascii="Times New Roman" w:hAnsi="Times New Roman" w:cs="Times New Roman"/>
        </w:rPr>
        <w:t>Positions</w:t>
      </w:r>
      <w:r w:rsidRPr="008B78B1">
        <w:rPr>
          <w:rFonts w:ascii="Times New Roman" w:hAnsi="Times New Roman" w:cs="Times New Roman"/>
        </w:rPr>
        <w:t xml:space="preserve"> received by the </w:t>
      </w:r>
      <w:r w:rsidR="00617917">
        <w:rPr>
          <w:rFonts w:ascii="Times New Roman" w:hAnsi="Times New Roman" w:cs="Times New Roman"/>
        </w:rPr>
        <w:t>Clearing Member</w:t>
      </w:r>
      <w:r w:rsidRPr="008B78B1">
        <w:rPr>
          <w:rFonts w:ascii="Times New Roman" w:hAnsi="Times New Roman" w:cs="Times New Roman"/>
        </w:rPr>
        <w:t xml:space="preserve">, and any other </w:t>
      </w:r>
      <w:r w:rsidR="00172C9E">
        <w:rPr>
          <w:rFonts w:ascii="Times New Roman" w:hAnsi="Times New Roman" w:cs="Times New Roman"/>
        </w:rPr>
        <w:t>t</w:t>
      </w:r>
      <w:r w:rsidRPr="008B78B1">
        <w:rPr>
          <w:rFonts w:ascii="Times New Roman" w:hAnsi="Times New Roman" w:cs="Times New Roman"/>
        </w:rPr>
        <w:t xml:space="preserve">ransaction records, communications or data received by the </w:t>
      </w:r>
      <w:r w:rsidR="00617917">
        <w:rPr>
          <w:rFonts w:ascii="Times New Roman" w:hAnsi="Times New Roman" w:cs="Times New Roman"/>
        </w:rPr>
        <w:t>Clearing Member</w:t>
      </w:r>
      <w:r w:rsidRPr="008B78B1">
        <w:rPr>
          <w:rFonts w:ascii="Times New Roman" w:hAnsi="Times New Roman" w:cs="Times New Roman"/>
        </w:rPr>
        <w:t xml:space="preserve"> regarding its </w:t>
      </w:r>
      <w:r w:rsidR="0046349D">
        <w:rPr>
          <w:rFonts w:ascii="Times New Roman" w:hAnsi="Times New Roman" w:cs="Times New Roman"/>
        </w:rPr>
        <w:t>Customer</w:t>
      </w:r>
      <w:r w:rsidR="002A41C5">
        <w:rPr>
          <w:rFonts w:ascii="Times New Roman" w:hAnsi="Times New Roman" w:cs="Times New Roman"/>
        </w:rPr>
        <w:t xml:space="preserve"> Account</w:t>
      </w:r>
      <w:r w:rsidRPr="008B78B1">
        <w:rPr>
          <w:rFonts w:ascii="Times New Roman" w:hAnsi="Times New Roman" w:cs="Times New Roman"/>
        </w:rPr>
        <w:t>s.</w:t>
      </w:r>
    </w:p>
    <w:p w14:paraId="537519D9" w14:textId="74E635E7" w:rsidR="008B78B1" w:rsidRPr="008B78B1" w:rsidRDefault="008B78B1" w:rsidP="003A13CF">
      <w:pPr>
        <w:spacing w:after="0"/>
        <w:ind w:firstLine="720"/>
        <w:rPr>
          <w:rFonts w:ascii="Times New Roman" w:hAnsi="Times New Roman" w:cs="Times New Roman"/>
        </w:rPr>
      </w:pPr>
      <w:r w:rsidRPr="008B78B1">
        <w:rPr>
          <w:rFonts w:ascii="Times New Roman" w:hAnsi="Times New Roman" w:cs="Times New Roman"/>
        </w:rPr>
        <w:t>(4)</w:t>
      </w:r>
      <w:r w:rsidR="003A13CF">
        <w:rPr>
          <w:rFonts w:ascii="Times New Roman" w:hAnsi="Times New Roman" w:cs="Times New Roman"/>
        </w:rPr>
        <w:t xml:space="preserve"> </w:t>
      </w:r>
      <w:r w:rsidRPr="008B78B1">
        <w:rPr>
          <w:rFonts w:ascii="Times New Roman" w:hAnsi="Times New Roman" w:cs="Times New Roman"/>
        </w:rPr>
        <w:t xml:space="preserve">The audit trail must capture required fields, which include but are not limited to the following:  all fields relating to </w:t>
      </w:r>
      <w:r w:rsidR="00DA07A1">
        <w:rPr>
          <w:rFonts w:ascii="Times New Roman" w:hAnsi="Times New Roman" w:cs="Times New Roman"/>
        </w:rPr>
        <w:t>Bid</w:t>
      </w:r>
      <w:r w:rsidR="002A41C5">
        <w:rPr>
          <w:rFonts w:ascii="Times New Roman" w:hAnsi="Times New Roman" w:cs="Times New Roman"/>
        </w:rPr>
        <w:t xml:space="preserve"> </w:t>
      </w:r>
      <w:r w:rsidRPr="008B78B1">
        <w:rPr>
          <w:rFonts w:ascii="Times New Roman" w:hAnsi="Times New Roman" w:cs="Times New Roman"/>
        </w:rPr>
        <w:t>entry, including the ID of a</w:t>
      </w:r>
      <w:r w:rsidR="00637B93">
        <w:rPr>
          <w:rFonts w:ascii="Times New Roman" w:hAnsi="Times New Roman" w:cs="Times New Roman"/>
        </w:rPr>
        <w:t>n</w:t>
      </w:r>
      <w:r w:rsidRPr="008B78B1">
        <w:rPr>
          <w:rFonts w:ascii="Times New Roman" w:hAnsi="Times New Roman" w:cs="Times New Roman"/>
        </w:rPr>
        <w:t xml:space="preserve"> </w:t>
      </w:r>
      <w:r w:rsidR="002A41C5">
        <w:rPr>
          <w:rFonts w:ascii="Times New Roman" w:hAnsi="Times New Roman" w:cs="Times New Roman"/>
        </w:rPr>
        <w:t xml:space="preserve">Event </w:t>
      </w:r>
      <w:r w:rsidR="009D6D91">
        <w:rPr>
          <w:rFonts w:ascii="Times New Roman" w:hAnsi="Times New Roman" w:cs="Times New Roman"/>
        </w:rPr>
        <w:t>Position</w:t>
      </w:r>
      <w:r w:rsidRPr="008B78B1">
        <w:rPr>
          <w:rFonts w:ascii="Times New Roman" w:hAnsi="Times New Roman" w:cs="Times New Roman"/>
        </w:rPr>
        <w:t xml:space="preserve">, quantity, </w:t>
      </w:r>
      <w:r w:rsidR="00DA07A1">
        <w:rPr>
          <w:rFonts w:ascii="Times New Roman" w:hAnsi="Times New Roman" w:cs="Times New Roman"/>
        </w:rPr>
        <w:t>Bid</w:t>
      </w:r>
      <w:r w:rsidRPr="008B78B1">
        <w:rPr>
          <w:rFonts w:ascii="Times New Roman" w:hAnsi="Times New Roman" w:cs="Times New Roman"/>
        </w:rPr>
        <w:t xml:space="preserve"> type, User ID(s), </w:t>
      </w:r>
      <w:r w:rsidR="0046349D">
        <w:rPr>
          <w:rFonts w:ascii="Times New Roman" w:hAnsi="Times New Roman" w:cs="Times New Roman"/>
        </w:rPr>
        <w:t>Customer</w:t>
      </w:r>
      <w:r w:rsidRPr="008B78B1">
        <w:rPr>
          <w:rFonts w:ascii="Times New Roman" w:hAnsi="Times New Roman" w:cs="Times New Roman"/>
        </w:rPr>
        <w:t xml:space="preserve"> Type Indicator Code, timestamps, and, where applicable, stop/trigger price, type of action and action status code, and applicable information contained in </w:t>
      </w:r>
      <w:r w:rsidR="00617917">
        <w:rPr>
          <w:rFonts w:ascii="Times New Roman" w:hAnsi="Times New Roman" w:cs="Times New Roman"/>
        </w:rPr>
        <w:t>this Rule 403(b)</w:t>
      </w:r>
      <w:r w:rsidR="00256CC7">
        <w:rPr>
          <w:rFonts w:ascii="Times New Roman" w:hAnsi="Times New Roman" w:cs="Times New Roman"/>
        </w:rPr>
        <w:t>.</w:t>
      </w:r>
    </w:p>
    <w:p w14:paraId="39C5BBCF" w14:textId="5117F69E" w:rsidR="008B78B1" w:rsidRDefault="008B78B1" w:rsidP="003A13CF">
      <w:pPr>
        <w:spacing w:after="0"/>
        <w:ind w:firstLine="720"/>
        <w:rPr>
          <w:rFonts w:ascii="Times New Roman" w:hAnsi="Times New Roman" w:cs="Times New Roman"/>
        </w:rPr>
      </w:pPr>
      <w:r w:rsidRPr="008B78B1">
        <w:rPr>
          <w:rFonts w:ascii="Times New Roman" w:hAnsi="Times New Roman" w:cs="Times New Roman"/>
        </w:rPr>
        <w:t>(5)</w:t>
      </w:r>
      <w:r w:rsidR="003A13CF">
        <w:rPr>
          <w:rFonts w:ascii="Times New Roman" w:hAnsi="Times New Roman" w:cs="Times New Roman"/>
        </w:rPr>
        <w:t xml:space="preserve"> </w:t>
      </w:r>
      <w:r w:rsidRPr="008B78B1">
        <w:rPr>
          <w:rFonts w:ascii="Times New Roman" w:hAnsi="Times New Roman" w:cs="Times New Roman"/>
        </w:rPr>
        <w:t xml:space="preserve">For </w:t>
      </w:r>
      <w:r w:rsidR="00DA07A1">
        <w:rPr>
          <w:rFonts w:ascii="Times New Roman" w:hAnsi="Times New Roman" w:cs="Times New Roman"/>
        </w:rPr>
        <w:t>Bid</w:t>
      </w:r>
      <w:r w:rsidR="00617917">
        <w:rPr>
          <w:rFonts w:ascii="Times New Roman" w:hAnsi="Times New Roman" w:cs="Times New Roman"/>
        </w:rPr>
        <w:t>s</w:t>
      </w:r>
      <w:r w:rsidRPr="008B78B1">
        <w:rPr>
          <w:rFonts w:ascii="Times New Roman" w:hAnsi="Times New Roman" w:cs="Times New Roman"/>
        </w:rPr>
        <w:t xml:space="preserve"> that are </w:t>
      </w:r>
      <w:r w:rsidR="00D8548E">
        <w:rPr>
          <w:rFonts w:ascii="Times New Roman" w:hAnsi="Times New Roman" w:cs="Times New Roman"/>
        </w:rPr>
        <w:t>filled</w:t>
      </w:r>
      <w:r w:rsidRPr="008B78B1">
        <w:rPr>
          <w:rFonts w:ascii="Times New Roman" w:hAnsi="Times New Roman" w:cs="Times New Roman"/>
        </w:rPr>
        <w:t xml:space="preserve">, the audit trail must record the </w:t>
      </w:r>
      <w:r w:rsidR="00D8548E">
        <w:rPr>
          <w:rFonts w:ascii="Times New Roman" w:hAnsi="Times New Roman" w:cs="Times New Roman"/>
        </w:rPr>
        <w:t>fill</w:t>
      </w:r>
      <w:r w:rsidRPr="008B78B1">
        <w:rPr>
          <w:rFonts w:ascii="Times New Roman" w:hAnsi="Times New Roman" w:cs="Times New Roman"/>
        </w:rPr>
        <w:t xml:space="preserve"> time of the</w:t>
      </w:r>
      <w:r w:rsidR="002A41C5">
        <w:rPr>
          <w:rFonts w:ascii="Times New Roman" w:hAnsi="Times New Roman" w:cs="Times New Roman"/>
        </w:rPr>
        <w:t xml:space="preserve"> Event </w:t>
      </w:r>
      <w:r w:rsidR="009D6D91">
        <w:rPr>
          <w:rFonts w:ascii="Times New Roman" w:hAnsi="Times New Roman" w:cs="Times New Roman"/>
        </w:rPr>
        <w:t>Position</w:t>
      </w:r>
      <w:r w:rsidRPr="008B78B1">
        <w:rPr>
          <w:rFonts w:ascii="Times New Roman" w:hAnsi="Times New Roman" w:cs="Times New Roman"/>
        </w:rPr>
        <w:t xml:space="preserve"> and all fill information.</w:t>
      </w:r>
    </w:p>
    <w:p w14:paraId="15C0D0BF" w14:textId="4A78B334" w:rsidR="00EC1241" w:rsidRDefault="00EC1241" w:rsidP="00AF0ECE">
      <w:pPr>
        <w:spacing w:after="0"/>
        <w:rPr>
          <w:rFonts w:ascii="Times New Roman" w:hAnsi="Times New Roman" w:cs="Times New Roman"/>
        </w:rPr>
      </w:pPr>
    </w:p>
    <w:p w14:paraId="137FBA32" w14:textId="77777777" w:rsidR="00D923C1" w:rsidRPr="00AE434B" w:rsidRDefault="00D923C1" w:rsidP="00AF0ECE">
      <w:pPr>
        <w:spacing w:after="0"/>
        <w:rPr>
          <w:rFonts w:ascii="Times New Roman" w:hAnsi="Times New Roman" w:cs="Times New Roman"/>
        </w:rPr>
      </w:pPr>
    </w:p>
    <w:p w14:paraId="41423BAD" w14:textId="4D2BC04B" w:rsidR="00A26FB6" w:rsidRDefault="00EC1241" w:rsidP="00EC1241">
      <w:pPr>
        <w:pStyle w:val="Heading2"/>
      </w:pPr>
      <w:bookmarkStart w:id="35" w:name="_Toc97735812"/>
      <w:r>
        <w:t xml:space="preserve">Rule </w:t>
      </w:r>
      <w:r w:rsidR="00A26FB6" w:rsidRPr="00AE434B">
        <w:t xml:space="preserve">404 – </w:t>
      </w:r>
      <w:r w:rsidR="00ED667A" w:rsidRPr="00AE434B">
        <w:t xml:space="preserve">Placing </w:t>
      </w:r>
      <w:r w:rsidR="00DA07A1">
        <w:t>Bid</w:t>
      </w:r>
      <w:r w:rsidR="00ED667A" w:rsidRPr="00AE434B">
        <w:t>s</w:t>
      </w:r>
      <w:bookmarkEnd w:id="35"/>
    </w:p>
    <w:p w14:paraId="37F9F959" w14:textId="77777777" w:rsidR="00EC1241" w:rsidRPr="00AE434B" w:rsidRDefault="00EC1241" w:rsidP="00AF0ECE">
      <w:pPr>
        <w:spacing w:after="0"/>
        <w:rPr>
          <w:rFonts w:ascii="Times New Roman" w:hAnsi="Times New Roman" w:cs="Times New Roman"/>
        </w:rPr>
      </w:pPr>
    </w:p>
    <w:p w14:paraId="201515C3" w14:textId="0DE06664" w:rsidR="00A26FB6" w:rsidRDefault="00ED667A" w:rsidP="00AF0ECE">
      <w:pPr>
        <w:spacing w:after="0"/>
        <w:rPr>
          <w:rFonts w:ascii="Times New Roman" w:hAnsi="Times New Roman" w:cs="Times New Roman"/>
        </w:rPr>
      </w:pPr>
      <w:r w:rsidRPr="00AE434B">
        <w:rPr>
          <w:rFonts w:ascii="Times New Roman" w:hAnsi="Times New Roman" w:cs="Times New Roman"/>
        </w:rPr>
        <w:t xml:space="preserve">(a) </w:t>
      </w:r>
      <w:r w:rsidR="00DA07A1">
        <w:rPr>
          <w:rFonts w:ascii="Times New Roman" w:hAnsi="Times New Roman" w:cs="Times New Roman"/>
        </w:rPr>
        <w:t>Bid</w:t>
      </w:r>
      <w:r w:rsidR="002A41C5">
        <w:rPr>
          <w:rFonts w:ascii="Times New Roman" w:hAnsi="Times New Roman" w:cs="Times New Roman"/>
        </w:rPr>
        <w:t xml:space="preserve"> </w:t>
      </w:r>
      <w:r w:rsidRPr="00AE434B">
        <w:rPr>
          <w:rFonts w:ascii="Times New Roman" w:hAnsi="Times New Roman" w:cs="Times New Roman"/>
        </w:rPr>
        <w:t xml:space="preserve">Types. Market Participants may input the following </w:t>
      </w:r>
      <w:r w:rsidR="00DA07A1">
        <w:rPr>
          <w:rFonts w:ascii="Times New Roman" w:hAnsi="Times New Roman" w:cs="Times New Roman"/>
        </w:rPr>
        <w:t>Bid</w:t>
      </w:r>
      <w:r w:rsidR="002A41C5">
        <w:rPr>
          <w:rFonts w:ascii="Times New Roman" w:hAnsi="Times New Roman" w:cs="Times New Roman"/>
        </w:rPr>
        <w:t xml:space="preserve"> </w:t>
      </w:r>
      <w:r w:rsidRPr="00AE434B">
        <w:rPr>
          <w:rFonts w:ascii="Times New Roman" w:hAnsi="Times New Roman" w:cs="Times New Roman"/>
        </w:rPr>
        <w:t>types into the Exchange</w:t>
      </w:r>
      <w:r w:rsidR="00EC1241">
        <w:rPr>
          <w:rFonts w:ascii="Times New Roman" w:hAnsi="Times New Roman" w:cs="Times New Roman"/>
        </w:rPr>
        <w:t>:</w:t>
      </w:r>
    </w:p>
    <w:p w14:paraId="74C4C9A4" w14:textId="77777777" w:rsidR="00A878C3" w:rsidRPr="00AE434B" w:rsidRDefault="00A878C3" w:rsidP="00AF0ECE">
      <w:pPr>
        <w:spacing w:after="0"/>
        <w:rPr>
          <w:rFonts w:ascii="Times New Roman" w:hAnsi="Times New Roman" w:cs="Times New Roman"/>
        </w:rPr>
      </w:pPr>
    </w:p>
    <w:p w14:paraId="4D0DED7A" w14:textId="58827217" w:rsidR="00ED667A" w:rsidRPr="00F95523" w:rsidRDefault="001530DD" w:rsidP="00F95523">
      <w:pPr>
        <w:pStyle w:val="ListParagraph"/>
        <w:numPr>
          <w:ilvl w:val="0"/>
          <w:numId w:val="9"/>
        </w:numPr>
        <w:spacing w:after="0"/>
        <w:rPr>
          <w:rFonts w:ascii="Times New Roman" w:hAnsi="Times New Roman" w:cs="Times New Roman"/>
        </w:rPr>
      </w:pPr>
      <w:r w:rsidRPr="00F95523">
        <w:rPr>
          <w:rFonts w:ascii="Times New Roman" w:hAnsi="Times New Roman" w:cs="Times New Roman"/>
        </w:rPr>
        <w:t xml:space="preserve">Limit. </w:t>
      </w:r>
      <w:r w:rsidR="004C0143" w:rsidRPr="00F95523">
        <w:rPr>
          <w:rFonts w:ascii="Times New Roman" w:hAnsi="Times New Roman" w:cs="Times New Roman"/>
        </w:rPr>
        <w:t xml:space="preserve">A Limit </w:t>
      </w:r>
      <w:r w:rsidR="00DA07A1" w:rsidRPr="00F95523">
        <w:rPr>
          <w:rFonts w:ascii="Times New Roman" w:hAnsi="Times New Roman" w:cs="Times New Roman"/>
        </w:rPr>
        <w:t>Bid</w:t>
      </w:r>
      <w:r w:rsidR="002A41C5" w:rsidRPr="00F95523">
        <w:rPr>
          <w:rFonts w:ascii="Times New Roman" w:hAnsi="Times New Roman" w:cs="Times New Roman"/>
        </w:rPr>
        <w:t xml:space="preserve"> </w:t>
      </w:r>
      <w:r w:rsidR="004C0143" w:rsidRPr="00F95523">
        <w:rPr>
          <w:rFonts w:ascii="Times New Roman" w:hAnsi="Times New Roman" w:cs="Times New Roman"/>
        </w:rPr>
        <w:t xml:space="preserve">is a </w:t>
      </w:r>
      <w:r w:rsidR="00DA07A1" w:rsidRPr="00F95523">
        <w:rPr>
          <w:rFonts w:ascii="Times New Roman" w:hAnsi="Times New Roman" w:cs="Times New Roman"/>
        </w:rPr>
        <w:t>Bid</w:t>
      </w:r>
      <w:r w:rsidR="002A41C5" w:rsidRPr="00F95523">
        <w:rPr>
          <w:rFonts w:ascii="Times New Roman" w:hAnsi="Times New Roman" w:cs="Times New Roman"/>
        </w:rPr>
        <w:t xml:space="preserve"> </w:t>
      </w:r>
      <w:r w:rsidR="004C0143" w:rsidRPr="00F95523">
        <w:rPr>
          <w:rFonts w:ascii="Times New Roman" w:hAnsi="Times New Roman" w:cs="Times New Roman"/>
        </w:rPr>
        <w:t>to enter a stated number of “</w:t>
      </w:r>
      <w:r w:rsidR="00EC1241" w:rsidRPr="00F95523">
        <w:rPr>
          <w:rFonts w:ascii="Times New Roman" w:hAnsi="Times New Roman" w:cs="Times New Roman"/>
        </w:rPr>
        <w:t>Y</w:t>
      </w:r>
      <w:r w:rsidR="004C0143" w:rsidRPr="00F95523">
        <w:rPr>
          <w:rFonts w:ascii="Times New Roman" w:hAnsi="Times New Roman" w:cs="Times New Roman"/>
        </w:rPr>
        <w:t xml:space="preserve">es” </w:t>
      </w:r>
      <w:r w:rsidR="00B00011" w:rsidRPr="00F95523">
        <w:rPr>
          <w:rFonts w:ascii="Times New Roman" w:hAnsi="Times New Roman" w:cs="Times New Roman"/>
        </w:rPr>
        <w:t>Positions</w:t>
      </w:r>
      <w:r w:rsidR="00930EA0" w:rsidRPr="00F95523">
        <w:rPr>
          <w:rFonts w:ascii="Times New Roman" w:hAnsi="Times New Roman" w:cs="Times New Roman"/>
        </w:rPr>
        <w:t xml:space="preserve"> </w:t>
      </w:r>
      <w:r w:rsidR="004C0143" w:rsidRPr="00F95523">
        <w:rPr>
          <w:rFonts w:ascii="Times New Roman" w:hAnsi="Times New Roman" w:cs="Times New Roman"/>
        </w:rPr>
        <w:t xml:space="preserve">or </w:t>
      </w:r>
      <w:r w:rsidR="002A41C5" w:rsidRPr="00F95523">
        <w:rPr>
          <w:rFonts w:ascii="Times New Roman" w:hAnsi="Times New Roman" w:cs="Times New Roman"/>
        </w:rPr>
        <w:t xml:space="preserve">“No” </w:t>
      </w:r>
      <w:r w:rsidR="00B00011" w:rsidRPr="00F95523">
        <w:rPr>
          <w:rFonts w:ascii="Times New Roman" w:hAnsi="Times New Roman" w:cs="Times New Roman"/>
        </w:rPr>
        <w:t>Positions</w:t>
      </w:r>
      <w:r w:rsidR="004C0143" w:rsidRPr="00F95523">
        <w:rPr>
          <w:rFonts w:ascii="Times New Roman" w:hAnsi="Times New Roman" w:cs="Times New Roman"/>
        </w:rPr>
        <w:t xml:space="preserve"> at a specified </w:t>
      </w:r>
      <w:r w:rsidR="00ED39C5" w:rsidRPr="00F95523">
        <w:rPr>
          <w:rFonts w:ascii="Times New Roman" w:hAnsi="Times New Roman" w:cs="Times New Roman"/>
        </w:rPr>
        <w:t>price</w:t>
      </w:r>
      <w:r w:rsidR="004C0143" w:rsidRPr="00F95523">
        <w:rPr>
          <w:rFonts w:ascii="Times New Roman" w:hAnsi="Times New Roman" w:cs="Times New Roman"/>
        </w:rPr>
        <w:t xml:space="preserve"> or at a lower </w:t>
      </w:r>
      <w:r w:rsidR="00ED39C5" w:rsidRPr="00F95523">
        <w:rPr>
          <w:rFonts w:ascii="Times New Roman" w:hAnsi="Times New Roman" w:cs="Times New Roman"/>
        </w:rPr>
        <w:t>price</w:t>
      </w:r>
      <w:r w:rsidR="004C0143" w:rsidRPr="00F95523">
        <w:rPr>
          <w:rFonts w:ascii="Times New Roman" w:hAnsi="Times New Roman" w:cs="Times New Roman"/>
        </w:rPr>
        <w:t>.</w:t>
      </w:r>
    </w:p>
    <w:p w14:paraId="1C8009CA" w14:textId="77777777" w:rsidR="00EC1241" w:rsidRDefault="00EC1241" w:rsidP="00AF0ECE">
      <w:pPr>
        <w:spacing w:after="0"/>
        <w:rPr>
          <w:rFonts w:ascii="Times New Roman" w:hAnsi="Times New Roman" w:cs="Times New Roman"/>
        </w:rPr>
      </w:pPr>
    </w:p>
    <w:p w14:paraId="22A59B4E" w14:textId="47F7F15A" w:rsidR="00ED667A" w:rsidRPr="00AE434B" w:rsidRDefault="00ED667A" w:rsidP="00AF0ECE">
      <w:pPr>
        <w:spacing w:after="0"/>
        <w:rPr>
          <w:rFonts w:ascii="Times New Roman" w:hAnsi="Times New Roman" w:cs="Times New Roman"/>
        </w:rPr>
      </w:pPr>
      <w:r w:rsidRPr="00AE434B">
        <w:rPr>
          <w:rFonts w:ascii="Times New Roman" w:hAnsi="Times New Roman" w:cs="Times New Roman"/>
        </w:rPr>
        <w:t xml:space="preserve">(b) </w:t>
      </w:r>
      <w:r w:rsidR="00DA07A1">
        <w:rPr>
          <w:rFonts w:ascii="Times New Roman" w:hAnsi="Times New Roman" w:cs="Times New Roman"/>
        </w:rPr>
        <w:t>Bid</w:t>
      </w:r>
      <w:r w:rsidR="002A41C5">
        <w:rPr>
          <w:rFonts w:ascii="Times New Roman" w:hAnsi="Times New Roman" w:cs="Times New Roman"/>
        </w:rPr>
        <w:t xml:space="preserve"> </w:t>
      </w:r>
      <w:r w:rsidRPr="00AE434B">
        <w:rPr>
          <w:rFonts w:ascii="Times New Roman" w:hAnsi="Times New Roman" w:cs="Times New Roman"/>
        </w:rPr>
        <w:t xml:space="preserve">Modification. Any </w:t>
      </w:r>
      <w:r w:rsidR="00DA07A1">
        <w:rPr>
          <w:rFonts w:ascii="Times New Roman" w:hAnsi="Times New Roman" w:cs="Times New Roman"/>
        </w:rPr>
        <w:t>Bid</w:t>
      </w:r>
      <w:r w:rsidR="002A41C5">
        <w:rPr>
          <w:rFonts w:ascii="Times New Roman" w:hAnsi="Times New Roman" w:cs="Times New Roman"/>
        </w:rPr>
        <w:t xml:space="preserve"> </w:t>
      </w:r>
      <w:r w:rsidRPr="00AE434B">
        <w:rPr>
          <w:rFonts w:ascii="Times New Roman" w:hAnsi="Times New Roman" w:cs="Times New Roman"/>
        </w:rPr>
        <w:t xml:space="preserve">may be modified or cancelled until it has been </w:t>
      </w:r>
      <w:r w:rsidR="00C0171C">
        <w:rPr>
          <w:rFonts w:ascii="Times New Roman" w:hAnsi="Times New Roman" w:cs="Times New Roman"/>
        </w:rPr>
        <w:t>Filled</w:t>
      </w:r>
      <w:r w:rsidRPr="00AE434B">
        <w:rPr>
          <w:rFonts w:ascii="Times New Roman" w:hAnsi="Times New Roman" w:cs="Times New Roman"/>
        </w:rPr>
        <w:t xml:space="preserve">. </w:t>
      </w:r>
      <w:r w:rsidR="00617917">
        <w:rPr>
          <w:rFonts w:ascii="Times New Roman" w:hAnsi="Times New Roman" w:cs="Times New Roman"/>
        </w:rPr>
        <w:t xml:space="preserve">The Exchange will attempt to cancel an existing </w:t>
      </w:r>
      <w:r w:rsidR="00DA07A1">
        <w:rPr>
          <w:rFonts w:ascii="Times New Roman" w:hAnsi="Times New Roman" w:cs="Times New Roman"/>
        </w:rPr>
        <w:t>Bid</w:t>
      </w:r>
      <w:r w:rsidR="002A41C5">
        <w:rPr>
          <w:rFonts w:ascii="Times New Roman" w:hAnsi="Times New Roman" w:cs="Times New Roman"/>
        </w:rPr>
        <w:t xml:space="preserve"> </w:t>
      </w:r>
      <w:r w:rsidR="00617917">
        <w:rPr>
          <w:rFonts w:ascii="Times New Roman" w:hAnsi="Times New Roman" w:cs="Times New Roman"/>
        </w:rPr>
        <w:t xml:space="preserve">as soon as possible after a Clearing Member enters a cancellation instruction. The </w:t>
      </w:r>
      <w:r w:rsidR="00DA07A1">
        <w:rPr>
          <w:rFonts w:ascii="Times New Roman" w:hAnsi="Times New Roman" w:cs="Times New Roman"/>
        </w:rPr>
        <w:t>Bid</w:t>
      </w:r>
      <w:r w:rsidR="002A41C5">
        <w:rPr>
          <w:rFonts w:ascii="Times New Roman" w:hAnsi="Times New Roman" w:cs="Times New Roman"/>
        </w:rPr>
        <w:t xml:space="preserve"> </w:t>
      </w:r>
      <w:r w:rsidR="00617917">
        <w:rPr>
          <w:rFonts w:ascii="Times New Roman" w:hAnsi="Times New Roman" w:cs="Times New Roman"/>
        </w:rPr>
        <w:t xml:space="preserve">may be </w:t>
      </w:r>
      <w:r w:rsidR="00C0171C">
        <w:rPr>
          <w:rFonts w:ascii="Times New Roman" w:hAnsi="Times New Roman" w:cs="Times New Roman"/>
        </w:rPr>
        <w:t>filled</w:t>
      </w:r>
      <w:r w:rsidR="00617917">
        <w:rPr>
          <w:rFonts w:ascii="Times New Roman" w:hAnsi="Times New Roman" w:cs="Times New Roman"/>
        </w:rPr>
        <w:t xml:space="preserve"> before the Exchange is able to cancel it.</w:t>
      </w:r>
    </w:p>
    <w:p w14:paraId="248B115A" w14:textId="77045336" w:rsidR="00CD4B65" w:rsidRDefault="00CD4B65" w:rsidP="00AF0ECE">
      <w:pPr>
        <w:spacing w:after="0"/>
        <w:rPr>
          <w:rFonts w:ascii="Times New Roman" w:hAnsi="Times New Roman" w:cs="Times New Roman"/>
        </w:rPr>
      </w:pPr>
    </w:p>
    <w:p w14:paraId="7BF92DBC" w14:textId="77777777" w:rsidR="00EC1241" w:rsidRPr="00AE434B" w:rsidRDefault="00EC1241" w:rsidP="00AF0ECE">
      <w:pPr>
        <w:spacing w:after="0"/>
        <w:rPr>
          <w:rFonts w:ascii="Times New Roman" w:hAnsi="Times New Roman" w:cs="Times New Roman"/>
        </w:rPr>
      </w:pPr>
    </w:p>
    <w:p w14:paraId="643A5E39" w14:textId="20F82748" w:rsidR="00CD4B65" w:rsidRPr="00AE434B" w:rsidRDefault="00EC1241" w:rsidP="00EC1241">
      <w:pPr>
        <w:pStyle w:val="Heading2"/>
      </w:pPr>
      <w:bookmarkStart w:id="36" w:name="_Toc97735813"/>
      <w:r>
        <w:t xml:space="preserve">Rule </w:t>
      </w:r>
      <w:r w:rsidR="00CD4B65" w:rsidRPr="00AE434B">
        <w:t xml:space="preserve">405 – </w:t>
      </w:r>
      <w:r w:rsidR="00D8548E">
        <w:t>Filling</w:t>
      </w:r>
      <w:r w:rsidR="00CD4B65" w:rsidRPr="00AE434B">
        <w:t xml:space="preserve"> </w:t>
      </w:r>
      <w:r w:rsidR="00DA07A1">
        <w:t>Bid</w:t>
      </w:r>
      <w:r w:rsidR="00CD4B65" w:rsidRPr="00AE434B">
        <w:t>s</w:t>
      </w:r>
      <w:bookmarkEnd w:id="36"/>
    </w:p>
    <w:p w14:paraId="3B1A0F01" w14:textId="71BE6E7B" w:rsidR="00CD4B65" w:rsidRPr="00AE434B" w:rsidRDefault="00CD4B65" w:rsidP="00AF0ECE">
      <w:pPr>
        <w:spacing w:after="0"/>
        <w:rPr>
          <w:rFonts w:ascii="Times New Roman" w:hAnsi="Times New Roman" w:cs="Times New Roman"/>
        </w:rPr>
      </w:pPr>
    </w:p>
    <w:p w14:paraId="31A14BB6" w14:textId="1F5FBDF4" w:rsidR="00CD4B65" w:rsidRPr="00AE434B" w:rsidRDefault="00D8548E" w:rsidP="00AF0ECE">
      <w:pPr>
        <w:spacing w:after="0"/>
        <w:rPr>
          <w:rFonts w:ascii="Times New Roman" w:hAnsi="Times New Roman" w:cs="Times New Roman"/>
        </w:rPr>
      </w:pPr>
      <w:r>
        <w:rPr>
          <w:rFonts w:ascii="Times New Roman" w:hAnsi="Times New Roman" w:cs="Times New Roman"/>
        </w:rPr>
        <w:t xml:space="preserve">(a) </w:t>
      </w:r>
      <w:r w:rsidR="00A878C3">
        <w:rPr>
          <w:rFonts w:ascii="Times New Roman" w:hAnsi="Times New Roman" w:cs="Times New Roman"/>
        </w:rPr>
        <w:t>Subject to Rule 405(b), b</w:t>
      </w:r>
      <w:r w:rsidR="00DA07A1">
        <w:rPr>
          <w:rFonts w:ascii="Times New Roman" w:hAnsi="Times New Roman" w:cs="Times New Roman"/>
        </w:rPr>
        <w:t>id</w:t>
      </w:r>
      <w:r w:rsidR="00CD4B65" w:rsidRPr="00AE434B">
        <w:rPr>
          <w:rFonts w:ascii="Times New Roman" w:hAnsi="Times New Roman" w:cs="Times New Roman"/>
        </w:rPr>
        <w:t xml:space="preserve">s are prioritized by </w:t>
      </w:r>
      <w:r w:rsidR="00ED39C5">
        <w:rPr>
          <w:rFonts w:ascii="Times New Roman" w:hAnsi="Times New Roman" w:cs="Times New Roman"/>
        </w:rPr>
        <w:t>price</w:t>
      </w:r>
      <w:r w:rsidR="00CD4B65" w:rsidRPr="00AE434B">
        <w:rPr>
          <w:rFonts w:ascii="Times New Roman" w:hAnsi="Times New Roman" w:cs="Times New Roman"/>
        </w:rPr>
        <w:t xml:space="preserve">-time priority. </w:t>
      </w:r>
      <w:r w:rsidR="00930EA0">
        <w:rPr>
          <w:rFonts w:ascii="Times New Roman" w:hAnsi="Times New Roman" w:cs="Times New Roman"/>
        </w:rPr>
        <w:t>The</w:t>
      </w:r>
      <w:r w:rsidR="00CD4B65" w:rsidRPr="00AE434B">
        <w:rPr>
          <w:rFonts w:ascii="Times New Roman" w:hAnsi="Times New Roman" w:cs="Times New Roman"/>
        </w:rPr>
        <w:t xml:space="preserve"> </w:t>
      </w:r>
      <w:r w:rsidR="00DA07A1">
        <w:rPr>
          <w:rFonts w:ascii="Times New Roman" w:hAnsi="Times New Roman" w:cs="Times New Roman"/>
        </w:rPr>
        <w:t>Bid</w:t>
      </w:r>
      <w:r w:rsidR="00CD4B65" w:rsidRPr="00AE434B">
        <w:rPr>
          <w:rFonts w:ascii="Times New Roman" w:hAnsi="Times New Roman" w:cs="Times New Roman"/>
        </w:rPr>
        <w:t xml:space="preserve">s for the highest </w:t>
      </w:r>
      <w:r w:rsidR="00ED39C5">
        <w:rPr>
          <w:rFonts w:ascii="Times New Roman" w:hAnsi="Times New Roman" w:cs="Times New Roman"/>
        </w:rPr>
        <w:t>price</w:t>
      </w:r>
      <w:r w:rsidR="00CD4B65" w:rsidRPr="00AE434B">
        <w:rPr>
          <w:rFonts w:ascii="Times New Roman" w:hAnsi="Times New Roman" w:cs="Times New Roman"/>
        </w:rPr>
        <w:t xml:space="preserve"> will be </w:t>
      </w:r>
      <w:r>
        <w:rPr>
          <w:rFonts w:ascii="Times New Roman" w:hAnsi="Times New Roman" w:cs="Times New Roman"/>
        </w:rPr>
        <w:t>filled</w:t>
      </w:r>
      <w:r w:rsidR="00CD4B65" w:rsidRPr="00AE434B">
        <w:rPr>
          <w:rFonts w:ascii="Times New Roman" w:hAnsi="Times New Roman" w:cs="Times New Roman"/>
        </w:rPr>
        <w:t xml:space="preserve"> first. If there are multiple </w:t>
      </w:r>
      <w:r w:rsidR="00DA07A1">
        <w:rPr>
          <w:rFonts w:ascii="Times New Roman" w:hAnsi="Times New Roman" w:cs="Times New Roman"/>
        </w:rPr>
        <w:t>Bid</w:t>
      </w:r>
      <w:r w:rsidR="00CD4B65" w:rsidRPr="00AE434B">
        <w:rPr>
          <w:rFonts w:ascii="Times New Roman" w:hAnsi="Times New Roman" w:cs="Times New Roman"/>
        </w:rPr>
        <w:t xml:space="preserve">s at the same </w:t>
      </w:r>
      <w:r w:rsidR="00ED39C5">
        <w:rPr>
          <w:rFonts w:ascii="Times New Roman" w:hAnsi="Times New Roman" w:cs="Times New Roman"/>
        </w:rPr>
        <w:t>price</w:t>
      </w:r>
      <w:r w:rsidR="00CD4B65" w:rsidRPr="00AE434B">
        <w:rPr>
          <w:rFonts w:ascii="Times New Roman" w:hAnsi="Times New Roman" w:cs="Times New Roman"/>
        </w:rPr>
        <w:t xml:space="preserve">, the </w:t>
      </w:r>
      <w:r w:rsidR="00DA07A1">
        <w:rPr>
          <w:rFonts w:ascii="Times New Roman" w:hAnsi="Times New Roman" w:cs="Times New Roman"/>
        </w:rPr>
        <w:t>Bid</w:t>
      </w:r>
      <w:r w:rsidR="002A41C5">
        <w:rPr>
          <w:rFonts w:ascii="Times New Roman" w:hAnsi="Times New Roman" w:cs="Times New Roman"/>
        </w:rPr>
        <w:t xml:space="preserve"> </w:t>
      </w:r>
      <w:r w:rsidR="00E55118" w:rsidRPr="00AE434B">
        <w:rPr>
          <w:rFonts w:ascii="Times New Roman" w:hAnsi="Times New Roman" w:cs="Times New Roman"/>
        </w:rPr>
        <w:t xml:space="preserve">that was entered first will be </w:t>
      </w:r>
      <w:r>
        <w:rPr>
          <w:rFonts w:ascii="Times New Roman" w:hAnsi="Times New Roman" w:cs="Times New Roman"/>
        </w:rPr>
        <w:t>filled</w:t>
      </w:r>
      <w:r w:rsidR="00E55118" w:rsidRPr="00AE434B">
        <w:rPr>
          <w:rFonts w:ascii="Times New Roman" w:hAnsi="Times New Roman" w:cs="Times New Roman"/>
        </w:rPr>
        <w:t xml:space="preserve"> first.</w:t>
      </w:r>
    </w:p>
    <w:p w14:paraId="2AE4FB1B" w14:textId="3BB7A91F" w:rsidR="00E55118" w:rsidRDefault="00E55118" w:rsidP="00AF0ECE">
      <w:pPr>
        <w:spacing w:after="0"/>
        <w:rPr>
          <w:rFonts w:ascii="Times New Roman" w:hAnsi="Times New Roman" w:cs="Times New Roman"/>
        </w:rPr>
      </w:pPr>
    </w:p>
    <w:p w14:paraId="0FDFEFB8" w14:textId="3830DC5A" w:rsidR="00D8548E" w:rsidRDefault="00D8548E" w:rsidP="00AF0ECE">
      <w:pPr>
        <w:spacing w:after="0"/>
        <w:rPr>
          <w:rFonts w:ascii="Times New Roman" w:hAnsi="Times New Roman" w:cs="Times New Roman"/>
        </w:rPr>
      </w:pPr>
      <w:r>
        <w:rPr>
          <w:rFonts w:ascii="Times New Roman" w:hAnsi="Times New Roman" w:cs="Times New Roman"/>
        </w:rPr>
        <w:t xml:space="preserve">(b) If an Affiliated </w:t>
      </w:r>
      <w:r w:rsidR="0046349D">
        <w:rPr>
          <w:rFonts w:ascii="Times New Roman" w:hAnsi="Times New Roman" w:cs="Times New Roman"/>
        </w:rPr>
        <w:t>Customer</w:t>
      </w:r>
      <w:r>
        <w:rPr>
          <w:rFonts w:ascii="Times New Roman" w:hAnsi="Times New Roman" w:cs="Times New Roman"/>
        </w:rPr>
        <w:t xml:space="preserve"> enters a </w:t>
      </w:r>
      <w:r w:rsidR="00DA07A1">
        <w:rPr>
          <w:rFonts w:ascii="Times New Roman" w:hAnsi="Times New Roman" w:cs="Times New Roman"/>
        </w:rPr>
        <w:t>Bid</w:t>
      </w:r>
      <w:r>
        <w:rPr>
          <w:rFonts w:ascii="Times New Roman" w:hAnsi="Times New Roman" w:cs="Times New Roman"/>
        </w:rPr>
        <w:t xml:space="preserve"> at the same price level as a </w:t>
      </w:r>
      <w:r w:rsidR="00DA07A1">
        <w:rPr>
          <w:rFonts w:ascii="Times New Roman" w:hAnsi="Times New Roman" w:cs="Times New Roman"/>
        </w:rPr>
        <w:t>Bid</w:t>
      </w:r>
      <w:r>
        <w:rPr>
          <w:rFonts w:ascii="Times New Roman" w:hAnsi="Times New Roman" w:cs="Times New Roman"/>
        </w:rPr>
        <w:t xml:space="preserve"> of a non-affiliated </w:t>
      </w:r>
      <w:r w:rsidR="0046349D">
        <w:rPr>
          <w:rFonts w:ascii="Times New Roman" w:hAnsi="Times New Roman" w:cs="Times New Roman"/>
        </w:rPr>
        <w:t>Customer</w:t>
      </w:r>
      <w:r>
        <w:rPr>
          <w:rFonts w:ascii="Times New Roman" w:hAnsi="Times New Roman" w:cs="Times New Roman"/>
        </w:rPr>
        <w:t xml:space="preserve">, the </w:t>
      </w:r>
      <w:r w:rsidR="00DA07A1">
        <w:rPr>
          <w:rFonts w:ascii="Times New Roman" w:hAnsi="Times New Roman" w:cs="Times New Roman"/>
        </w:rPr>
        <w:t>Bid</w:t>
      </w:r>
      <w:r>
        <w:rPr>
          <w:rFonts w:ascii="Times New Roman" w:hAnsi="Times New Roman" w:cs="Times New Roman"/>
        </w:rPr>
        <w:t xml:space="preserve"> for the non-affiliated </w:t>
      </w:r>
      <w:r w:rsidR="0046349D">
        <w:rPr>
          <w:rFonts w:ascii="Times New Roman" w:hAnsi="Times New Roman" w:cs="Times New Roman"/>
        </w:rPr>
        <w:t>Customer</w:t>
      </w:r>
      <w:r>
        <w:rPr>
          <w:rFonts w:ascii="Times New Roman" w:hAnsi="Times New Roman" w:cs="Times New Roman"/>
        </w:rPr>
        <w:t xml:space="preserve"> will always be filled first, regardless of the time that the Affiliated </w:t>
      </w:r>
      <w:r w:rsidR="0046349D">
        <w:rPr>
          <w:rFonts w:ascii="Times New Roman" w:hAnsi="Times New Roman" w:cs="Times New Roman"/>
        </w:rPr>
        <w:t>Customer</w:t>
      </w:r>
      <w:r>
        <w:rPr>
          <w:rFonts w:ascii="Times New Roman" w:hAnsi="Times New Roman" w:cs="Times New Roman"/>
        </w:rPr>
        <w:t xml:space="preserve"> </w:t>
      </w:r>
      <w:r w:rsidR="00547D44">
        <w:rPr>
          <w:rFonts w:ascii="Times New Roman" w:hAnsi="Times New Roman" w:cs="Times New Roman"/>
        </w:rPr>
        <w:t xml:space="preserve">entered their Bid. Affiliated </w:t>
      </w:r>
      <w:r w:rsidR="0046349D">
        <w:rPr>
          <w:rFonts w:ascii="Times New Roman" w:hAnsi="Times New Roman" w:cs="Times New Roman"/>
        </w:rPr>
        <w:t>Customer</w:t>
      </w:r>
      <w:r w:rsidR="00547D44">
        <w:rPr>
          <w:rFonts w:ascii="Times New Roman" w:hAnsi="Times New Roman" w:cs="Times New Roman"/>
        </w:rPr>
        <w:t xml:space="preserve"> Bids are always filled last at every price level.</w:t>
      </w:r>
    </w:p>
    <w:p w14:paraId="6AE2C3A1" w14:textId="30ACECA0" w:rsidR="00EC1241" w:rsidRDefault="00EC1241" w:rsidP="00AF0ECE">
      <w:pPr>
        <w:spacing w:after="0"/>
        <w:rPr>
          <w:rFonts w:ascii="Times New Roman" w:hAnsi="Times New Roman" w:cs="Times New Roman"/>
        </w:rPr>
      </w:pPr>
    </w:p>
    <w:p w14:paraId="74FE8ACB" w14:textId="77777777" w:rsidR="00D94946" w:rsidRPr="00AE434B" w:rsidRDefault="00D94946" w:rsidP="00AF0ECE">
      <w:pPr>
        <w:spacing w:after="0"/>
        <w:rPr>
          <w:rFonts w:ascii="Times New Roman" w:hAnsi="Times New Roman" w:cs="Times New Roman"/>
        </w:rPr>
      </w:pPr>
    </w:p>
    <w:p w14:paraId="72423744" w14:textId="00AE6E35" w:rsidR="00E55118" w:rsidRPr="00AE434B" w:rsidRDefault="00EC1241" w:rsidP="00EC1241">
      <w:pPr>
        <w:pStyle w:val="Heading2"/>
      </w:pPr>
      <w:bookmarkStart w:id="37" w:name="_Toc97735814"/>
      <w:r>
        <w:t xml:space="preserve">Rule </w:t>
      </w:r>
      <w:r w:rsidR="00E55118" w:rsidRPr="00AE434B">
        <w:t>406 – Offsetting Positions</w:t>
      </w:r>
      <w:bookmarkEnd w:id="37"/>
    </w:p>
    <w:p w14:paraId="7161F11E" w14:textId="038A90A0" w:rsidR="00E55118" w:rsidRPr="00AE434B" w:rsidRDefault="00E55118" w:rsidP="00AF0ECE">
      <w:pPr>
        <w:spacing w:after="0"/>
        <w:rPr>
          <w:rFonts w:ascii="Times New Roman" w:hAnsi="Times New Roman" w:cs="Times New Roman"/>
        </w:rPr>
      </w:pPr>
    </w:p>
    <w:p w14:paraId="75DAFC53" w14:textId="26AE2C47" w:rsidR="008B27F4" w:rsidRDefault="008B27F4" w:rsidP="00AF0ECE">
      <w:pPr>
        <w:spacing w:after="0"/>
        <w:rPr>
          <w:rFonts w:ascii="Times New Roman" w:hAnsi="Times New Roman" w:cs="Times New Roman"/>
        </w:rPr>
      </w:pPr>
      <w:r w:rsidRPr="00AE434B">
        <w:rPr>
          <w:rFonts w:ascii="Times New Roman" w:hAnsi="Times New Roman" w:cs="Times New Roman"/>
        </w:rPr>
        <w:t xml:space="preserve">(a) </w:t>
      </w:r>
      <w:r w:rsidR="0030562A">
        <w:rPr>
          <w:rFonts w:ascii="Times New Roman" w:hAnsi="Times New Roman" w:cs="Times New Roman"/>
        </w:rPr>
        <w:t xml:space="preserve">A Market Participant may not simultaneously hold both “Yes” Positions and “No” Positions for the same Event </w:t>
      </w:r>
      <w:r w:rsidR="00B1756E">
        <w:rPr>
          <w:rFonts w:ascii="Times New Roman" w:hAnsi="Times New Roman" w:cs="Times New Roman"/>
        </w:rPr>
        <w:t>Market</w:t>
      </w:r>
      <w:r w:rsidR="0030562A">
        <w:rPr>
          <w:rFonts w:ascii="Times New Roman" w:hAnsi="Times New Roman" w:cs="Times New Roman"/>
        </w:rPr>
        <w:t>. If</w:t>
      </w:r>
      <w:r w:rsidR="00075849">
        <w:rPr>
          <w:rFonts w:ascii="Times New Roman" w:hAnsi="Times New Roman" w:cs="Times New Roman"/>
        </w:rPr>
        <w:t xml:space="preserve"> </w:t>
      </w:r>
      <w:r w:rsidR="0030562A">
        <w:rPr>
          <w:rFonts w:ascii="Times New Roman" w:hAnsi="Times New Roman" w:cs="Times New Roman"/>
        </w:rPr>
        <w:t xml:space="preserve">a Market Participant enters into a transaction which results in such </w:t>
      </w:r>
      <w:r w:rsidR="00B1756E">
        <w:rPr>
          <w:rFonts w:ascii="Times New Roman" w:hAnsi="Times New Roman" w:cs="Times New Roman"/>
        </w:rPr>
        <w:t>offsetting</w:t>
      </w:r>
      <w:r w:rsidR="0030562A">
        <w:rPr>
          <w:rFonts w:ascii="Times New Roman" w:hAnsi="Times New Roman" w:cs="Times New Roman"/>
        </w:rPr>
        <w:t xml:space="preserve"> positions prior to Resolution Time, the </w:t>
      </w:r>
      <w:r w:rsidR="00B1756E">
        <w:rPr>
          <w:rFonts w:ascii="Times New Roman" w:hAnsi="Times New Roman" w:cs="Times New Roman"/>
        </w:rPr>
        <w:t xml:space="preserve">responsible </w:t>
      </w:r>
      <w:r w:rsidR="0030562A">
        <w:rPr>
          <w:rFonts w:ascii="Times New Roman" w:hAnsi="Times New Roman" w:cs="Times New Roman"/>
        </w:rPr>
        <w:t xml:space="preserve">Clearing Member must notify the Clearinghouse that the </w:t>
      </w:r>
      <w:r w:rsidR="00B1756E">
        <w:rPr>
          <w:rFonts w:ascii="Times New Roman" w:hAnsi="Times New Roman" w:cs="Times New Roman"/>
        </w:rPr>
        <w:t>Event Positions</w:t>
      </w:r>
      <w:r w:rsidR="0030562A">
        <w:rPr>
          <w:rFonts w:ascii="Times New Roman" w:hAnsi="Times New Roman" w:cs="Times New Roman"/>
        </w:rPr>
        <w:t xml:space="preserve"> should be offset.</w:t>
      </w:r>
    </w:p>
    <w:p w14:paraId="65E295D1" w14:textId="55B26152" w:rsidR="00EC1241" w:rsidRDefault="00EC1241" w:rsidP="00AF0ECE">
      <w:pPr>
        <w:spacing w:after="0"/>
        <w:rPr>
          <w:rFonts w:ascii="Times New Roman" w:hAnsi="Times New Roman" w:cs="Times New Roman"/>
        </w:rPr>
      </w:pPr>
    </w:p>
    <w:p w14:paraId="47009A05" w14:textId="3C94D2D5" w:rsidR="00435D29" w:rsidRDefault="00435D29" w:rsidP="00435D29">
      <w:pPr>
        <w:spacing w:after="0"/>
        <w:rPr>
          <w:rFonts w:ascii="Times New Roman" w:hAnsi="Times New Roman" w:cs="Times New Roman"/>
        </w:rPr>
      </w:pPr>
      <w:bookmarkStart w:id="38" w:name="_Hlk92375018"/>
      <w:r>
        <w:rPr>
          <w:rFonts w:ascii="Times New Roman" w:hAnsi="Times New Roman" w:cs="Times New Roman"/>
        </w:rPr>
        <w:t xml:space="preserve">(b) When Event Positions are offset, the Clearing Member’s account is credited or debited an amount equal to $1.00 minus the combined price for the “Yes” Position and “No” Position. If the offset is for a Clearing Member’s </w:t>
      </w:r>
      <w:r w:rsidR="0046349D">
        <w:rPr>
          <w:rFonts w:ascii="Times New Roman" w:hAnsi="Times New Roman" w:cs="Times New Roman"/>
        </w:rPr>
        <w:t>Customer</w:t>
      </w:r>
      <w:r>
        <w:rPr>
          <w:rFonts w:ascii="Times New Roman" w:hAnsi="Times New Roman" w:cs="Times New Roman"/>
        </w:rPr>
        <w:t xml:space="preserve">, the Clearing Member is obligated to pass the offset payments to the applicable </w:t>
      </w:r>
      <w:r w:rsidR="0046349D">
        <w:rPr>
          <w:rFonts w:ascii="Times New Roman" w:hAnsi="Times New Roman" w:cs="Times New Roman"/>
        </w:rPr>
        <w:t>Customer</w:t>
      </w:r>
      <w:r>
        <w:rPr>
          <w:rFonts w:ascii="Times New Roman" w:hAnsi="Times New Roman" w:cs="Times New Roman"/>
        </w:rPr>
        <w:t xml:space="preserve"> accounts. </w:t>
      </w:r>
      <w:r w:rsidR="00AD3D54">
        <w:rPr>
          <w:rFonts w:ascii="Times New Roman" w:hAnsi="Times New Roman" w:cs="Times New Roman"/>
        </w:rPr>
        <w:t xml:space="preserve">When </w:t>
      </w:r>
      <w:r w:rsidR="00931AA8">
        <w:rPr>
          <w:rFonts w:ascii="Times New Roman" w:hAnsi="Times New Roman" w:cs="Times New Roman"/>
        </w:rPr>
        <w:t>Event Positions</w:t>
      </w:r>
      <w:r w:rsidR="00AD3D54">
        <w:rPr>
          <w:rFonts w:ascii="Times New Roman" w:hAnsi="Times New Roman" w:cs="Times New Roman"/>
        </w:rPr>
        <w:t xml:space="preserve"> are offset, open interest in both the “Yes” and “No” </w:t>
      </w:r>
      <w:r w:rsidR="00D916AE">
        <w:rPr>
          <w:rFonts w:ascii="Times New Roman" w:hAnsi="Times New Roman" w:cs="Times New Roman"/>
        </w:rPr>
        <w:t>Event Positions</w:t>
      </w:r>
      <w:r w:rsidR="00AD3D54">
        <w:rPr>
          <w:rFonts w:ascii="Times New Roman" w:hAnsi="Times New Roman" w:cs="Times New Roman"/>
        </w:rPr>
        <w:t xml:space="preserve"> decrease. </w:t>
      </w:r>
      <w:r w:rsidRPr="006F7570">
        <w:rPr>
          <w:rFonts w:ascii="Times New Roman" w:hAnsi="Times New Roman" w:cs="Times New Roman"/>
        </w:rPr>
        <w:t>The Clearing Member must accurately report large trader positions and open interest</w:t>
      </w:r>
      <w:r>
        <w:rPr>
          <w:rFonts w:ascii="Times New Roman" w:hAnsi="Times New Roman" w:cs="Times New Roman"/>
        </w:rPr>
        <w:t xml:space="preserve"> in both the “Yes” Positions and “No” Positions</w:t>
      </w:r>
      <w:r w:rsidRPr="006F7570">
        <w:rPr>
          <w:rFonts w:ascii="Times New Roman" w:hAnsi="Times New Roman" w:cs="Times New Roman"/>
        </w:rPr>
        <w:t>.</w:t>
      </w:r>
    </w:p>
    <w:bookmarkEnd w:id="38"/>
    <w:p w14:paraId="38AE73E9" w14:textId="77777777" w:rsidR="00EC1241" w:rsidRPr="00AE434B" w:rsidRDefault="00EC1241" w:rsidP="00AF0ECE">
      <w:pPr>
        <w:spacing w:after="0"/>
        <w:rPr>
          <w:rFonts w:ascii="Times New Roman" w:hAnsi="Times New Roman" w:cs="Times New Roman"/>
        </w:rPr>
      </w:pPr>
    </w:p>
    <w:p w14:paraId="34E9F4D0" w14:textId="113A5A8F" w:rsidR="004357E7" w:rsidRPr="00AE434B" w:rsidRDefault="004357E7" w:rsidP="00AF0ECE">
      <w:pPr>
        <w:spacing w:after="0"/>
        <w:rPr>
          <w:rFonts w:ascii="Times New Roman" w:hAnsi="Times New Roman" w:cs="Times New Roman"/>
        </w:rPr>
      </w:pPr>
      <w:r w:rsidRPr="00AE434B">
        <w:rPr>
          <w:rFonts w:ascii="Times New Roman" w:hAnsi="Times New Roman" w:cs="Times New Roman"/>
        </w:rPr>
        <w:t>(</w:t>
      </w:r>
      <w:r w:rsidR="00584F0E">
        <w:rPr>
          <w:rFonts w:ascii="Times New Roman" w:hAnsi="Times New Roman" w:cs="Times New Roman"/>
        </w:rPr>
        <w:t>c</w:t>
      </w:r>
      <w:r w:rsidRPr="00AE434B">
        <w:rPr>
          <w:rFonts w:ascii="Times New Roman" w:hAnsi="Times New Roman" w:cs="Times New Roman"/>
        </w:rPr>
        <w:t xml:space="preserve">) Clearing Members must offset </w:t>
      </w:r>
      <w:r w:rsidR="002A41C5">
        <w:rPr>
          <w:rFonts w:ascii="Times New Roman" w:hAnsi="Times New Roman" w:cs="Times New Roman"/>
        </w:rPr>
        <w:t xml:space="preserve">Event </w:t>
      </w:r>
      <w:r w:rsidR="00FB2C0E">
        <w:rPr>
          <w:rFonts w:ascii="Times New Roman" w:hAnsi="Times New Roman" w:cs="Times New Roman"/>
        </w:rPr>
        <w:t>Positions</w:t>
      </w:r>
      <w:r w:rsidRPr="00AE434B">
        <w:rPr>
          <w:rFonts w:ascii="Times New Roman" w:hAnsi="Times New Roman" w:cs="Times New Roman"/>
        </w:rPr>
        <w:t xml:space="preserve"> in a manner consistent with CFTC Regulation 1.46. </w:t>
      </w:r>
    </w:p>
    <w:p w14:paraId="322E964E" w14:textId="4048F30C" w:rsidR="00CA0508" w:rsidRDefault="00CA0508" w:rsidP="00AF0ECE">
      <w:pPr>
        <w:spacing w:after="0"/>
        <w:rPr>
          <w:rFonts w:ascii="Times New Roman" w:hAnsi="Times New Roman" w:cs="Times New Roman"/>
        </w:rPr>
      </w:pPr>
    </w:p>
    <w:p w14:paraId="6703D413" w14:textId="77777777" w:rsidR="00D94946" w:rsidRDefault="00D94946" w:rsidP="00AF0ECE">
      <w:pPr>
        <w:spacing w:after="0"/>
        <w:rPr>
          <w:rFonts w:ascii="Times New Roman" w:hAnsi="Times New Roman" w:cs="Times New Roman"/>
        </w:rPr>
      </w:pPr>
    </w:p>
    <w:p w14:paraId="09A66476" w14:textId="0750EE16" w:rsidR="00617917" w:rsidRDefault="00617917" w:rsidP="00617917">
      <w:pPr>
        <w:pStyle w:val="Heading2"/>
      </w:pPr>
      <w:bookmarkStart w:id="39" w:name="_Toc97735815"/>
      <w:r>
        <w:t xml:space="preserve">Rule 407 – </w:t>
      </w:r>
      <w:r w:rsidR="00A96AAA">
        <w:t xml:space="preserve">Entering Event </w:t>
      </w:r>
      <w:r w:rsidR="00D1157A">
        <w:t>Positions</w:t>
      </w:r>
      <w:r>
        <w:t xml:space="preserve"> on Behalf of </w:t>
      </w:r>
      <w:r w:rsidR="0046349D">
        <w:t>Customer</w:t>
      </w:r>
      <w:r>
        <w:t>s</w:t>
      </w:r>
      <w:bookmarkEnd w:id="39"/>
    </w:p>
    <w:p w14:paraId="61D5D8A2" w14:textId="31007549" w:rsidR="00617917" w:rsidRDefault="00617917" w:rsidP="00AF0ECE">
      <w:pPr>
        <w:spacing w:after="0"/>
        <w:rPr>
          <w:rFonts w:ascii="Times New Roman" w:hAnsi="Times New Roman" w:cs="Times New Roman"/>
        </w:rPr>
      </w:pPr>
    </w:p>
    <w:p w14:paraId="1D7FA68A" w14:textId="1C7FC7E1" w:rsidR="00651294" w:rsidRDefault="00617917" w:rsidP="00AF0ECE">
      <w:pPr>
        <w:spacing w:after="0"/>
        <w:rPr>
          <w:rFonts w:ascii="Times New Roman" w:hAnsi="Times New Roman" w:cs="Times New Roman"/>
        </w:rPr>
      </w:pPr>
      <w:r>
        <w:rPr>
          <w:rFonts w:ascii="Times New Roman" w:hAnsi="Times New Roman" w:cs="Times New Roman"/>
        </w:rPr>
        <w:t xml:space="preserve">All </w:t>
      </w:r>
      <w:r w:rsidR="0046349D">
        <w:rPr>
          <w:rFonts w:ascii="Times New Roman" w:hAnsi="Times New Roman" w:cs="Times New Roman"/>
        </w:rPr>
        <w:t>Customer</w:t>
      </w:r>
      <w:r>
        <w:rPr>
          <w:rFonts w:ascii="Times New Roman" w:hAnsi="Times New Roman" w:cs="Times New Roman"/>
        </w:rPr>
        <w:t xml:space="preserve"> </w:t>
      </w:r>
      <w:r w:rsidR="00DA07A1">
        <w:rPr>
          <w:rFonts w:ascii="Times New Roman" w:hAnsi="Times New Roman" w:cs="Times New Roman"/>
        </w:rPr>
        <w:t>Bid</w:t>
      </w:r>
      <w:r>
        <w:rPr>
          <w:rFonts w:ascii="Times New Roman" w:hAnsi="Times New Roman" w:cs="Times New Roman"/>
        </w:rPr>
        <w:t xml:space="preserve">s must be transmitted to the Exchange by each </w:t>
      </w:r>
      <w:r w:rsidR="0046349D">
        <w:rPr>
          <w:rFonts w:ascii="Times New Roman" w:hAnsi="Times New Roman" w:cs="Times New Roman"/>
        </w:rPr>
        <w:t>Customer</w:t>
      </w:r>
      <w:r>
        <w:rPr>
          <w:rFonts w:ascii="Times New Roman" w:hAnsi="Times New Roman" w:cs="Times New Roman"/>
        </w:rPr>
        <w:t>’s Clearing Member. Each Clearing Member shall maintain a secure connection to ForecastEx and comply with all technical and other requirements established by ForecastEx for this purpose.</w:t>
      </w:r>
    </w:p>
    <w:p w14:paraId="6D23C93E" w14:textId="10EC4CCF" w:rsidR="0046349D" w:rsidRDefault="0046349D" w:rsidP="00AF0ECE">
      <w:pPr>
        <w:spacing w:after="0"/>
        <w:rPr>
          <w:rFonts w:ascii="Times New Roman" w:hAnsi="Times New Roman" w:cs="Times New Roman"/>
        </w:rPr>
      </w:pPr>
    </w:p>
    <w:p w14:paraId="544B4949" w14:textId="77777777" w:rsidR="0046349D" w:rsidRPr="00AE434B" w:rsidRDefault="0046349D" w:rsidP="00AF0ECE">
      <w:pPr>
        <w:spacing w:after="0"/>
        <w:rPr>
          <w:rFonts w:ascii="Times New Roman" w:hAnsi="Times New Roman" w:cs="Times New Roman"/>
        </w:rPr>
      </w:pPr>
    </w:p>
    <w:p w14:paraId="6BB3F31D" w14:textId="7AD26680" w:rsidR="00A26FB6" w:rsidRPr="00AE434B" w:rsidRDefault="00EC1241" w:rsidP="00EC1241">
      <w:pPr>
        <w:pStyle w:val="Heading2"/>
      </w:pPr>
      <w:bookmarkStart w:id="40" w:name="_Toc97735816"/>
      <w:r>
        <w:t xml:space="preserve">Rule </w:t>
      </w:r>
      <w:r w:rsidR="00B52F9F" w:rsidRPr="00AE434B">
        <w:t>40</w:t>
      </w:r>
      <w:r w:rsidR="00617917">
        <w:t>8</w:t>
      </w:r>
      <w:r w:rsidR="00B52F9F" w:rsidRPr="00AE434B">
        <w:t xml:space="preserve"> - Error Trades</w:t>
      </w:r>
      <w:bookmarkEnd w:id="40"/>
    </w:p>
    <w:p w14:paraId="5DF3D0EA" w14:textId="216DCCA8" w:rsidR="00B52F9F" w:rsidRPr="00AE434B" w:rsidRDefault="00B52F9F" w:rsidP="00AF0ECE">
      <w:pPr>
        <w:spacing w:after="0"/>
        <w:rPr>
          <w:rFonts w:ascii="Times New Roman" w:hAnsi="Times New Roman" w:cs="Times New Roman"/>
        </w:rPr>
      </w:pPr>
    </w:p>
    <w:p w14:paraId="0C510547" w14:textId="5EB17BAD" w:rsidR="00B52F9F" w:rsidRDefault="005C3987" w:rsidP="00AF0ECE">
      <w:pPr>
        <w:spacing w:after="0"/>
        <w:rPr>
          <w:rFonts w:ascii="Times New Roman" w:hAnsi="Times New Roman" w:cs="Times New Roman"/>
        </w:rPr>
      </w:pPr>
      <w:r w:rsidRPr="00AE434B">
        <w:rPr>
          <w:rFonts w:ascii="Times New Roman" w:hAnsi="Times New Roman" w:cs="Times New Roman"/>
        </w:rPr>
        <w:t xml:space="preserve">(a) Error Trades. </w:t>
      </w:r>
      <w:r w:rsidR="00CC76DC" w:rsidRPr="00AE434B">
        <w:rPr>
          <w:rFonts w:ascii="Times New Roman" w:hAnsi="Times New Roman" w:cs="Times New Roman"/>
        </w:rPr>
        <w:t>The Exchange shall adopt policies and procedures for resolving error trades.</w:t>
      </w:r>
    </w:p>
    <w:p w14:paraId="59E27AEE" w14:textId="77777777" w:rsidR="00EC1241" w:rsidRPr="00AE434B" w:rsidRDefault="00EC1241" w:rsidP="00AF0ECE">
      <w:pPr>
        <w:spacing w:after="0"/>
        <w:rPr>
          <w:rFonts w:ascii="Times New Roman" w:hAnsi="Times New Roman" w:cs="Times New Roman"/>
        </w:rPr>
      </w:pPr>
    </w:p>
    <w:p w14:paraId="183F6790" w14:textId="0D1E1268" w:rsidR="005C3987" w:rsidRPr="00AE434B" w:rsidRDefault="005C3987" w:rsidP="00AF0ECE">
      <w:pPr>
        <w:spacing w:after="0"/>
        <w:rPr>
          <w:rFonts w:ascii="Times New Roman" w:hAnsi="Times New Roman" w:cs="Times New Roman"/>
        </w:rPr>
      </w:pPr>
      <w:r w:rsidRPr="00AE434B">
        <w:rPr>
          <w:rFonts w:ascii="Times New Roman" w:hAnsi="Times New Roman" w:cs="Times New Roman"/>
        </w:rPr>
        <w:t xml:space="preserve">(b) Errors in handling of </w:t>
      </w:r>
      <w:r w:rsidR="0046349D">
        <w:rPr>
          <w:rFonts w:ascii="Times New Roman" w:hAnsi="Times New Roman" w:cs="Times New Roman"/>
        </w:rPr>
        <w:t>Customer</w:t>
      </w:r>
      <w:r w:rsidRPr="00AE434B">
        <w:rPr>
          <w:rFonts w:ascii="Times New Roman" w:hAnsi="Times New Roman" w:cs="Times New Roman"/>
        </w:rPr>
        <w:t xml:space="preserve"> </w:t>
      </w:r>
      <w:r w:rsidR="00DA07A1">
        <w:rPr>
          <w:rFonts w:ascii="Times New Roman" w:hAnsi="Times New Roman" w:cs="Times New Roman"/>
        </w:rPr>
        <w:t>Bid</w:t>
      </w:r>
      <w:r w:rsidR="005A173B" w:rsidRPr="00AE434B">
        <w:rPr>
          <w:rFonts w:ascii="Times New Roman" w:hAnsi="Times New Roman" w:cs="Times New Roman"/>
        </w:rPr>
        <w:t>s</w:t>
      </w:r>
      <w:r w:rsidRPr="00AE434B">
        <w:rPr>
          <w:rFonts w:ascii="Times New Roman" w:hAnsi="Times New Roman" w:cs="Times New Roman"/>
        </w:rPr>
        <w:t>. If a</w:t>
      </w:r>
      <w:r w:rsidR="00930EA0">
        <w:rPr>
          <w:rFonts w:ascii="Times New Roman" w:hAnsi="Times New Roman" w:cs="Times New Roman"/>
        </w:rPr>
        <w:t xml:space="preserve"> Market Participant</w:t>
      </w:r>
      <w:r w:rsidRPr="00AE434B">
        <w:rPr>
          <w:rFonts w:ascii="Times New Roman" w:hAnsi="Times New Roman" w:cs="Times New Roman"/>
        </w:rPr>
        <w:t xml:space="preserve"> discovers that there was an error in the handling of a </w:t>
      </w:r>
      <w:r w:rsidR="0046349D">
        <w:rPr>
          <w:rFonts w:ascii="Times New Roman" w:hAnsi="Times New Roman" w:cs="Times New Roman"/>
        </w:rPr>
        <w:t>Customer</w:t>
      </w:r>
      <w:r w:rsidRPr="00AE434B">
        <w:rPr>
          <w:rFonts w:ascii="Times New Roman" w:hAnsi="Times New Roman" w:cs="Times New Roman"/>
        </w:rPr>
        <w:t xml:space="preserve"> </w:t>
      </w:r>
      <w:r w:rsidR="00DA07A1">
        <w:rPr>
          <w:rFonts w:ascii="Times New Roman" w:hAnsi="Times New Roman" w:cs="Times New Roman"/>
        </w:rPr>
        <w:t>Bid</w:t>
      </w:r>
      <w:r w:rsidR="002A41C5">
        <w:rPr>
          <w:rFonts w:ascii="Times New Roman" w:hAnsi="Times New Roman" w:cs="Times New Roman"/>
        </w:rPr>
        <w:t xml:space="preserve"> </w:t>
      </w:r>
      <w:r w:rsidRPr="00AE434B">
        <w:rPr>
          <w:rFonts w:ascii="Times New Roman" w:hAnsi="Times New Roman" w:cs="Times New Roman"/>
        </w:rPr>
        <w:t xml:space="preserve">after the </w:t>
      </w:r>
      <w:r w:rsidR="00A72279">
        <w:rPr>
          <w:rFonts w:ascii="Times New Roman" w:hAnsi="Times New Roman" w:cs="Times New Roman"/>
        </w:rPr>
        <w:t>fill</w:t>
      </w:r>
      <w:r w:rsidRPr="00AE434B">
        <w:rPr>
          <w:rFonts w:ascii="Times New Roman" w:hAnsi="Times New Roman" w:cs="Times New Roman"/>
        </w:rPr>
        <w:t xml:space="preserve"> has been completed</w:t>
      </w:r>
      <w:r w:rsidR="005A173B" w:rsidRPr="00AE434B">
        <w:rPr>
          <w:rFonts w:ascii="Times New Roman" w:hAnsi="Times New Roman" w:cs="Times New Roman"/>
        </w:rPr>
        <w:t xml:space="preserve"> and the </w:t>
      </w:r>
      <w:r w:rsidR="00DA07A1">
        <w:rPr>
          <w:rFonts w:ascii="Times New Roman" w:hAnsi="Times New Roman" w:cs="Times New Roman"/>
        </w:rPr>
        <w:t>Bid</w:t>
      </w:r>
      <w:r w:rsidR="002A41C5">
        <w:rPr>
          <w:rFonts w:ascii="Times New Roman" w:hAnsi="Times New Roman" w:cs="Times New Roman"/>
        </w:rPr>
        <w:t xml:space="preserve"> </w:t>
      </w:r>
      <w:r w:rsidR="005A173B" w:rsidRPr="00AE434B">
        <w:rPr>
          <w:rFonts w:ascii="Times New Roman" w:hAnsi="Times New Roman" w:cs="Times New Roman"/>
        </w:rPr>
        <w:t xml:space="preserve">cannot be </w:t>
      </w:r>
      <w:r w:rsidR="00C0171C">
        <w:rPr>
          <w:rFonts w:ascii="Times New Roman" w:hAnsi="Times New Roman" w:cs="Times New Roman"/>
        </w:rPr>
        <w:t>filled</w:t>
      </w:r>
      <w:r w:rsidR="005A173B" w:rsidRPr="00AE434B">
        <w:rPr>
          <w:rFonts w:ascii="Times New Roman" w:hAnsi="Times New Roman" w:cs="Times New Roman"/>
        </w:rPr>
        <w:t xml:space="preserve"> at a </w:t>
      </w:r>
      <w:r w:rsidR="00ED39C5">
        <w:rPr>
          <w:rFonts w:ascii="Times New Roman" w:hAnsi="Times New Roman" w:cs="Times New Roman"/>
        </w:rPr>
        <w:t>price</w:t>
      </w:r>
      <w:r w:rsidR="005A173B" w:rsidRPr="00AE434B">
        <w:rPr>
          <w:rFonts w:ascii="Times New Roman" w:hAnsi="Times New Roman" w:cs="Times New Roman"/>
        </w:rPr>
        <w:t xml:space="preserve"> that is better than or equal to the </w:t>
      </w:r>
      <w:r w:rsidR="00ED39C5">
        <w:rPr>
          <w:rFonts w:ascii="Times New Roman" w:hAnsi="Times New Roman" w:cs="Times New Roman"/>
        </w:rPr>
        <w:t>price</w:t>
      </w:r>
      <w:r w:rsidR="005A173B" w:rsidRPr="00AE434B">
        <w:rPr>
          <w:rFonts w:ascii="Times New Roman" w:hAnsi="Times New Roman" w:cs="Times New Roman"/>
        </w:rPr>
        <w:t xml:space="preserve"> that the </w:t>
      </w:r>
      <w:r w:rsidR="00DA07A1">
        <w:rPr>
          <w:rFonts w:ascii="Times New Roman" w:hAnsi="Times New Roman" w:cs="Times New Roman"/>
        </w:rPr>
        <w:t>Bid</w:t>
      </w:r>
      <w:r w:rsidR="002A41C5">
        <w:rPr>
          <w:rFonts w:ascii="Times New Roman" w:hAnsi="Times New Roman" w:cs="Times New Roman"/>
        </w:rPr>
        <w:t xml:space="preserve"> </w:t>
      </w:r>
      <w:r w:rsidR="005A173B" w:rsidRPr="00AE434B">
        <w:rPr>
          <w:rFonts w:ascii="Times New Roman" w:hAnsi="Times New Roman" w:cs="Times New Roman"/>
        </w:rPr>
        <w:t xml:space="preserve">should have been </w:t>
      </w:r>
      <w:r w:rsidR="00C0171C">
        <w:rPr>
          <w:rFonts w:ascii="Times New Roman" w:hAnsi="Times New Roman" w:cs="Times New Roman"/>
        </w:rPr>
        <w:t>filled</w:t>
      </w:r>
      <w:r w:rsidR="005A173B" w:rsidRPr="00AE434B">
        <w:rPr>
          <w:rFonts w:ascii="Times New Roman" w:hAnsi="Times New Roman" w:cs="Times New Roman"/>
        </w:rPr>
        <w:t xml:space="preserve">, such </w:t>
      </w:r>
      <w:r w:rsidR="00930EA0">
        <w:rPr>
          <w:rFonts w:ascii="Times New Roman" w:hAnsi="Times New Roman" w:cs="Times New Roman"/>
        </w:rPr>
        <w:t>Market Participant</w:t>
      </w:r>
      <w:r w:rsidR="005A173B" w:rsidRPr="00AE434B">
        <w:rPr>
          <w:rFonts w:ascii="Times New Roman" w:hAnsi="Times New Roman" w:cs="Times New Roman"/>
        </w:rPr>
        <w:t xml:space="preserve"> shall </w:t>
      </w:r>
      <w:r w:rsidR="00C0171C">
        <w:rPr>
          <w:rFonts w:ascii="Times New Roman" w:hAnsi="Times New Roman" w:cs="Times New Roman"/>
        </w:rPr>
        <w:t>fill</w:t>
      </w:r>
      <w:r w:rsidR="005A173B" w:rsidRPr="00AE434B">
        <w:rPr>
          <w:rFonts w:ascii="Times New Roman" w:hAnsi="Times New Roman" w:cs="Times New Roman"/>
        </w:rPr>
        <w:t xml:space="preserve"> the </w:t>
      </w:r>
      <w:r w:rsidR="00DA07A1">
        <w:rPr>
          <w:rFonts w:ascii="Times New Roman" w:hAnsi="Times New Roman" w:cs="Times New Roman"/>
        </w:rPr>
        <w:t>Bid</w:t>
      </w:r>
      <w:r w:rsidR="002A41C5">
        <w:rPr>
          <w:rFonts w:ascii="Times New Roman" w:hAnsi="Times New Roman" w:cs="Times New Roman"/>
        </w:rPr>
        <w:t xml:space="preserve"> </w:t>
      </w:r>
      <w:r w:rsidR="005A173B" w:rsidRPr="00AE434B">
        <w:rPr>
          <w:rFonts w:ascii="Times New Roman" w:hAnsi="Times New Roman" w:cs="Times New Roman"/>
        </w:rPr>
        <w:t xml:space="preserve">in the market and make an appropriate cash adjustment so that the </w:t>
      </w:r>
      <w:r w:rsidR="0046349D">
        <w:rPr>
          <w:rFonts w:ascii="Times New Roman" w:hAnsi="Times New Roman" w:cs="Times New Roman"/>
        </w:rPr>
        <w:t>Customer</w:t>
      </w:r>
      <w:r w:rsidR="005A173B" w:rsidRPr="00AE434B">
        <w:rPr>
          <w:rFonts w:ascii="Times New Roman" w:hAnsi="Times New Roman" w:cs="Times New Roman"/>
        </w:rPr>
        <w:t xml:space="preserve"> receives a </w:t>
      </w:r>
      <w:r w:rsidR="00ED39C5">
        <w:rPr>
          <w:rFonts w:ascii="Times New Roman" w:hAnsi="Times New Roman" w:cs="Times New Roman"/>
        </w:rPr>
        <w:t>price</w:t>
      </w:r>
      <w:r w:rsidR="005A173B" w:rsidRPr="00AE434B">
        <w:rPr>
          <w:rFonts w:ascii="Times New Roman" w:hAnsi="Times New Roman" w:cs="Times New Roman"/>
        </w:rPr>
        <w:t xml:space="preserve"> equal to or better than what they should have originally received.</w:t>
      </w:r>
    </w:p>
    <w:p w14:paraId="05B030E5" w14:textId="6092E98E" w:rsidR="00E55118" w:rsidRDefault="00E55118" w:rsidP="00AF0ECE">
      <w:pPr>
        <w:spacing w:after="0"/>
        <w:rPr>
          <w:rFonts w:ascii="Times New Roman" w:hAnsi="Times New Roman" w:cs="Times New Roman"/>
        </w:rPr>
      </w:pPr>
    </w:p>
    <w:p w14:paraId="7F16D867" w14:textId="77777777" w:rsidR="00EC1241" w:rsidRPr="00AE434B" w:rsidRDefault="00EC1241" w:rsidP="00AF0ECE">
      <w:pPr>
        <w:spacing w:after="0"/>
        <w:rPr>
          <w:rFonts w:ascii="Times New Roman" w:hAnsi="Times New Roman" w:cs="Times New Roman"/>
        </w:rPr>
      </w:pPr>
    </w:p>
    <w:p w14:paraId="2852A634" w14:textId="0DBDE131" w:rsidR="00CC76DC" w:rsidRPr="00AE434B" w:rsidRDefault="00EC1241" w:rsidP="00EC1241">
      <w:pPr>
        <w:pStyle w:val="Heading2"/>
      </w:pPr>
      <w:bookmarkStart w:id="41" w:name="_Toc97735817"/>
      <w:r>
        <w:t xml:space="preserve">Rule </w:t>
      </w:r>
      <w:r w:rsidR="00CC76DC" w:rsidRPr="00AE434B">
        <w:t>40</w:t>
      </w:r>
      <w:r w:rsidR="00617917">
        <w:t>9</w:t>
      </w:r>
      <w:r w:rsidR="00CC76DC" w:rsidRPr="00AE434B">
        <w:t xml:space="preserve"> – Position Limits</w:t>
      </w:r>
      <w:bookmarkEnd w:id="41"/>
    </w:p>
    <w:p w14:paraId="31D898AE" w14:textId="5D661E9B" w:rsidR="00CC76DC" w:rsidRPr="00AE434B" w:rsidRDefault="00CC76DC" w:rsidP="00AF0ECE">
      <w:pPr>
        <w:spacing w:after="0"/>
        <w:rPr>
          <w:rFonts w:ascii="Times New Roman" w:hAnsi="Times New Roman" w:cs="Times New Roman"/>
        </w:rPr>
      </w:pPr>
    </w:p>
    <w:p w14:paraId="4AB08A7B" w14:textId="39B5235C" w:rsidR="00447036" w:rsidRPr="00AE434B" w:rsidRDefault="006322CC" w:rsidP="00AF0ECE">
      <w:pPr>
        <w:spacing w:after="0"/>
        <w:rPr>
          <w:rFonts w:ascii="Times New Roman" w:hAnsi="Times New Roman" w:cs="Times New Roman"/>
        </w:rPr>
      </w:pPr>
      <w:r w:rsidRPr="00AE434B">
        <w:rPr>
          <w:rFonts w:ascii="Times New Roman" w:hAnsi="Times New Roman" w:cs="Times New Roman"/>
        </w:rPr>
        <w:t xml:space="preserve">All </w:t>
      </w:r>
      <w:r w:rsidR="002A41C5">
        <w:rPr>
          <w:rFonts w:ascii="Times New Roman" w:hAnsi="Times New Roman" w:cs="Times New Roman"/>
        </w:rPr>
        <w:t xml:space="preserve">Event </w:t>
      </w:r>
      <w:r w:rsidR="003913C3">
        <w:rPr>
          <w:rFonts w:ascii="Times New Roman" w:hAnsi="Times New Roman" w:cs="Times New Roman"/>
        </w:rPr>
        <w:t>Positions</w:t>
      </w:r>
      <w:r w:rsidRPr="00AE434B">
        <w:rPr>
          <w:rFonts w:ascii="Times New Roman" w:hAnsi="Times New Roman" w:cs="Times New Roman"/>
        </w:rPr>
        <w:t xml:space="preserve"> </w:t>
      </w:r>
      <w:r w:rsidR="003913C3">
        <w:rPr>
          <w:rFonts w:ascii="Times New Roman" w:hAnsi="Times New Roman" w:cs="Times New Roman"/>
        </w:rPr>
        <w:t>entered</w:t>
      </w:r>
      <w:r w:rsidRPr="00AE434B">
        <w:rPr>
          <w:rFonts w:ascii="Times New Roman" w:hAnsi="Times New Roman" w:cs="Times New Roman"/>
        </w:rPr>
        <w:t xml:space="preserve"> on the Exchange are subject to Position Accountability</w:t>
      </w:r>
      <w:r w:rsidR="00447036" w:rsidRPr="00AE434B">
        <w:rPr>
          <w:rFonts w:ascii="Times New Roman" w:hAnsi="Times New Roman" w:cs="Times New Roman"/>
        </w:rPr>
        <w:t>. By opening more than 2</w:t>
      </w:r>
      <w:r w:rsidR="0076418F">
        <w:rPr>
          <w:rFonts w:ascii="Times New Roman" w:hAnsi="Times New Roman" w:cs="Times New Roman"/>
        </w:rPr>
        <w:t>50</w:t>
      </w:r>
      <w:r w:rsidR="0046349D">
        <w:rPr>
          <w:rFonts w:ascii="Times New Roman" w:hAnsi="Times New Roman" w:cs="Times New Roman"/>
        </w:rPr>
        <w:t>,</w:t>
      </w:r>
      <w:r w:rsidR="0076418F">
        <w:rPr>
          <w:rFonts w:ascii="Times New Roman" w:hAnsi="Times New Roman" w:cs="Times New Roman"/>
        </w:rPr>
        <w:t>000</w:t>
      </w:r>
      <w:r w:rsidR="00447036" w:rsidRPr="00AE434B">
        <w:rPr>
          <w:rFonts w:ascii="Times New Roman" w:hAnsi="Times New Roman" w:cs="Times New Roman"/>
        </w:rPr>
        <w:t xml:space="preserve"> </w:t>
      </w:r>
      <w:r w:rsidR="002A41C5">
        <w:rPr>
          <w:rFonts w:ascii="Times New Roman" w:hAnsi="Times New Roman" w:cs="Times New Roman"/>
        </w:rPr>
        <w:t xml:space="preserve">Event </w:t>
      </w:r>
      <w:r w:rsidR="00DE2A60">
        <w:rPr>
          <w:rFonts w:ascii="Times New Roman" w:hAnsi="Times New Roman" w:cs="Times New Roman"/>
        </w:rPr>
        <w:t>Positions</w:t>
      </w:r>
      <w:r w:rsidR="00447036" w:rsidRPr="00AE434B">
        <w:rPr>
          <w:rFonts w:ascii="Times New Roman" w:hAnsi="Times New Roman" w:cs="Times New Roman"/>
        </w:rPr>
        <w:t xml:space="preserve"> in any one </w:t>
      </w:r>
      <w:r w:rsidR="002A41C5">
        <w:rPr>
          <w:rFonts w:ascii="Times New Roman" w:hAnsi="Times New Roman" w:cs="Times New Roman"/>
        </w:rPr>
        <w:t>Event Question</w:t>
      </w:r>
      <w:r w:rsidR="00447036" w:rsidRPr="00AE434B">
        <w:rPr>
          <w:rFonts w:ascii="Times New Roman" w:hAnsi="Times New Roman" w:cs="Times New Roman"/>
        </w:rPr>
        <w:t xml:space="preserve">, a Market Participant agrees to provide in a timely fashion, upon request by the Exchange, information regarding the nature of the </w:t>
      </w:r>
      <w:r w:rsidR="002A41C5">
        <w:rPr>
          <w:rFonts w:ascii="Times New Roman" w:hAnsi="Times New Roman" w:cs="Times New Roman"/>
        </w:rPr>
        <w:t xml:space="preserve">Event </w:t>
      </w:r>
      <w:r w:rsidR="00030FA3">
        <w:rPr>
          <w:rFonts w:ascii="Times New Roman" w:hAnsi="Times New Roman" w:cs="Times New Roman"/>
        </w:rPr>
        <w:t>Positions</w:t>
      </w:r>
      <w:r w:rsidR="00447036" w:rsidRPr="00AE434B">
        <w:rPr>
          <w:rFonts w:ascii="Times New Roman" w:hAnsi="Times New Roman" w:cs="Times New Roman"/>
        </w:rPr>
        <w:t xml:space="preserve">, trading strategy, and hedging </w:t>
      </w:r>
      <w:r w:rsidR="00BE0A6D" w:rsidRPr="00AE434B">
        <w:rPr>
          <w:rFonts w:ascii="Times New Roman" w:hAnsi="Times New Roman" w:cs="Times New Roman"/>
        </w:rPr>
        <w:t>information</w:t>
      </w:r>
      <w:r w:rsidR="00447036" w:rsidRPr="00AE434B">
        <w:rPr>
          <w:rFonts w:ascii="Times New Roman" w:hAnsi="Times New Roman" w:cs="Times New Roman"/>
        </w:rPr>
        <w:t xml:space="preserve"> if applicable, and consent to either stop increasing the number of </w:t>
      </w:r>
      <w:r w:rsidR="002A41C5">
        <w:rPr>
          <w:rFonts w:ascii="Times New Roman" w:hAnsi="Times New Roman" w:cs="Times New Roman"/>
        </w:rPr>
        <w:t xml:space="preserve">Event </w:t>
      </w:r>
      <w:r w:rsidR="00081F4F">
        <w:rPr>
          <w:rFonts w:ascii="Times New Roman" w:hAnsi="Times New Roman" w:cs="Times New Roman"/>
        </w:rPr>
        <w:t>Positions</w:t>
      </w:r>
      <w:r w:rsidR="00447036" w:rsidRPr="00AE434B">
        <w:rPr>
          <w:rFonts w:ascii="Times New Roman" w:hAnsi="Times New Roman" w:cs="Times New Roman"/>
        </w:rPr>
        <w:t xml:space="preserve"> they have opened or reduce the number of open </w:t>
      </w:r>
      <w:r w:rsidR="002A41C5">
        <w:rPr>
          <w:rFonts w:ascii="Times New Roman" w:hAnsi="Times New Roman" w:cs="Times New Roman"/>
        </w:rPr>
        <w:t xml:space="preserve">Event </w:t>
      </w:r>
      <w:r w:rsidR="00030FA3">
        <w:rPr>
          <w:rFonts w:ascii="Times New Roman" w:hAnsi="Times New Roman" w:cs="Times New Roman"/>
        </w:rPr>
        <w:t>Positions</w:t>
      </w:r>
      <w:r w:rsidR="00447036" w:rsidRPr="00AE434B">
        <w:rPr>
          <w:rFonts w:ascii="Times New Roman" w:hAnsi="Times New Roman" w:cs="Times New Roman"/>
        </w:rPr>
        <w:t xml:space="preserve"> if the Exchange so orders.</w:t>
      </w:r>
    </w:p>
    <w:p w14:paraId="7F7422CE" w14:textId="63B860EF" w:rsidR="00BE0A6D" w:rsidRDefault="00BE0A6D" w:rsidP="00AF0ECE">
      <w:pPr>
        <w:spacing w:after="0"/>
        <w:rPr>
          <w:rFonts w:ascii="Times New Roman" w:hAnsi="Times New Roman" w:cs="Times New Roman"/>
        </w:rPr>
      </w:pPr>
    </w:p>
    <w:p w14:paraId="336BA903" w14:textId="77777777" w:rsidR="00783E15" w:rsidRPr="00AE434B" w:rsidRDefault="00783E15" w:rsidP="00AF0ECE">
      <w:pPr>
        <w:spacing w:after="0"/>
        <w:rPr>
          <w:rFonts w:ascii="Times New Roman" w:hAnsi="Times New Roman" w:cs="Times New Roman"/>
        </w:rPr>
      </w:pPr>
    </w:p>
    <w:p w14:paraId="29FF4AC7" w14:textId="1A67391F" w:rsidR="00BE0A6D" w:rsidRPr="00AE434B" w:rsidRDefault="00783E15" w:rsidP="00783E15">
      <w:pPr>
        <w:pStyle w:val="Heading2"/>
      </w:pPr>
      <w:bookmarkStart w:id="42" w:name="_Toc97735818"/>
      <w:r>
        <w:t xml:space="preserve">Rule </w:t>
      </w:r>
      <w:r w:rsidR="00BE0A6D" w:rsidRPr="00AE434B">
        <w:t>4</w:t>
      </w:r>
      <w:r w:rsidR="00617917">
        <w:t>10</w:t>
      </w:r>
      <w:r w:rsidR="00BE0A6D" w:rsidRPr="00AE434B">
        <w:t xml:space="preserve"> - Emergencies</w:t>
      </w:r>
      <w:bookmarkEnd w:id="42"/>
    </w:p>
    <w:p w14:paraId="56DF7411" w14:textId="77777777" w:rsidR="00783E15" w:rsidRDefault="00783E15" w:rsidP="00AF0ECE">
      <w:pPr>
        <w:spacing w:after="0"/>
        <w:rPr>
          <w:rFonts w:ascii="Times New Roman" w:hAnsi="Times New Roman" w:cs="Times New Roman"/>
        </w:rPr>
      </w:pPr>
    </w:p>
    <w:p w14:paraId="07654022" w14:textId="46045F59" w:rsidR="00AD191E" w:rsidRDefault="00AD191E" w:rsidP="00AF0ECE">
      <w:pPr>
        <w:spacing w:after="0"/>
        <w:rPr>
          <w:rFonts w:ascii="Times New Roman" w:hAnsi="Times New Roman" w:cs="Times New Roman"/>
        </w:rPr>
      </w:pPr>
      <w:r w:rsidRPr="00AE434B">
        <w:rPr>
          <w:rFonts w:ascii="Times New Roman" w:hAnsi="Times New Roman" w:cs="Times New Roman"/>
        </w:rPr>
        <w:t xml:space="preserve">(a) </w:t>
      </w:r>
      <w:r w:rsidR="00D95232" w:rsidRPr="00AE434B">
        <w:rPr>
          <w:rFonts w:ascii="Times New Roman" w:hAnsi="Times New Roman" w:cs="Times New Roman"/>
        </w:rPr>
        <w:t xml:space="preserve">General. If the CEO, or an individual designated by the CEO and approved by the Board, determines that an emergency exists, the CEO or their designee may create a temporary emergency rule. The emergency rule can remain in effect for up to 30 business days. </w:t>
      </w:r>
      <w:r w:rsidR="00BD7DF7">
        <w:rPr>
          <w:rFonts w:ascii="Times New Roman" w:hAnsi="Times New Roman" w:cs="Times New Roman"/>
        </w:rPr>
        <w:t>ForecastEx</w:t>
      </w:r>
      <w:r w:rsidR="00E378B7" w:rsidRPr="00AE434B">
        <w:rPr>
          <w:rFonts w:ascii="Times New Roman" w:hAnsi="Times New Roman" w:cs="Times New Roman"/>
        </w:rPr>
        <w:t xml:space="preserve"> will document its decision-making process and </w:t>
      </w:r>
      <w:r w:rsidR="0030390C" w:rsidRPr="00AE434B">
        <w:rPr>
          <w:rFonts w:ascii="Times New Roman" w:hAnsi="Times New Roman" w:cs="Times New Roman"/>
        </w:rPr>
        <w:t>reasons for taking emergency action.</w:t>
      </w:r>
    </w:p>
    <w:p w14:paraId="30CAC66E" w14:textId="77777777" w:rsidR="00783E15" w:rsidRPr="00AE434B" w:rsidRDefault="00783E15" w:rsidP="00AF0ECE">
      <w:pPr>
        <w:spacing w:after="0"/>
        <w:rPr>
          <w:rFonts w:ascii="Times New Roman" w:hAnsi="Times New Roman" w:cs="Times New Roman"/>
        </w:rPr>
      </w:pPr>
    </w:p>
    <w:p w14:paraId="68985111" w14:textId="553967E3" w:rsidR="00AD191E" w:rsidRPr="00AE434B" w:rsidRDefault="00AD191E" w:rsidP="00AF0ECE">
      <w:pPr>
        <w:spacing w:after="0"/>
        <w:rPr>
          <w:rFonts w:ascii="Times New Roman" w:hAnsi="Times New Roman" w:cs="Times New Roman"/>
        </w:rPr>
      </w:pPr>
      <w:r w:rsidRPr="00AE434B">
        <w:rPr>
          <w:rFonts w:ascii="Times New Roman" w:hAnsi="Times New Roman" w:cs="Times New Roman"/>
        </w:rPr>
        <w:t>(</w:t>
      </w:r>
      <w:r w:rsidR="00D95232" w:rsidRPr="00AE434B">
        <w:rPr>
          <w:rFonts w:ascii="Times New Roman" w:hAnsi="Times New Roman" w:cs="Times New Roman"/>
        </w:rPr>
        <w:t>b</w:t>
      </w:r>
      <w:r w:rsidRPr="00AE434B">
        <w:rPr>
          <w:rFonts w:ascii="Times New Roman" w:hAnsi="Times New Roman" w:cs="Times New Roman"/>
        </w:rPr>
        <w:t xml:space="preserve">) Emergency Powers. </w:t>
      </w:r>
      <w:r w:rsidR="00BD7DF7">
        <w:rPr>
          <w:rFonts w:ascii="Times New Roman" w:hAnsi="Times New Roman" w:cs="Times New Roman"/>
        </w:rPr>
        <w:t>ForecastEx</w:t>
      </w:r>
      <w:r w:rsidRPr="00AE434B">
        <w:rPr>
          <w:rFonts w:ascii="Times New Roman" w:hAnsi="Times New Roman" w:cs="Times New Roman"/>
        </w:rPr>
        <w:t>’s emergency powers include:</w:t>
      </w:r>
    </w:p>
    <w:p w14:paraId="504682E8" w14:textId="4FC9EAD8" w:rsidR="00FF1FB7" w:rsidRPr="00AE434B" w:rsidRDefault="00FF1FB7" w:rsidP="00783E15">
      <w:pPr>
        <w:spacing w:after="0"/>
        <w:ind w:left="720"/>
        <w:rPr>
          <w:rFonts w:ascii="Times New Roman" w:hAnsi="Times New Roman" w:cs="Times New Roman"/>
        </w:rPr>
      </w:pPr>
      <w:r w:rsidRPr="00AE434B">
        <w:rPr>
          <w:rFonts w:ascii="Times New Roman" w:hAnsi="Times New Roman" w:cs="Times New Roman"/>
        </w:rPr>
        <w:t>(</w:t>
      </w:r>
      <w:r w:rsidR="00783E15">
        <w:rPr>
          <w:rFonts w:ascii="Times New Roman" w:hAnsi="Times New Roman" w:cs="Times New Roman"/>
        </w:rPr>
        <w:t>1</w:t>
      </w:r>
      <w:r w:rsidRPr="00AE434B">
        <w:rPr>
          <w:rFonts w:ascii="Times New Roman" w:hAnsi="Times New Roman" w:cs="Times New Roman"/>
        </w:rPr>
        <w:t xml:space="preserve">) Preventing </w:t>
      </w:r>
      <w:r w:rsidR="00651294">
        <w:rPr>
          <w:rFonts w:ascii="Times New Roman" w:hAnsi="Times New Roman" w:cs="Times New Roman"/>
        </w:rPr>
        <w:t>M</w:t>
      </w:r>
      <w:r w:rsidRPr="00AE434B">
        <w:rPr>
          <w:rFonts w:ascii="Times New Roman" w:hAnsi="Times New Roman" w:cs="Times New Roman"/>
        </w:rPr>
        <w:t xml:space="preserve">arket </w:t>
      </w:r>
      <w:r w:rsidR="00651294">
        <w:rPr>
          <w:rFonts w:ascii="Times New Roman" w:hAnsi="Times New Roman" w:cs="Times New Roman"/>
        </w:rPr>
        <w:t>P</w:t>
      </w:r>
      <w:r w:rsidRPr="00AE434B">
        <w:rPr>
          <w:rFonts w:ascii="Times New Roman" w:hAnsi="Times New Roman" w:cs="Times New Roman"/>
        </w:rPr>
        <w:t xml:space="preserve">articipants from opening new </w:t>
      </w:r>
      <w:r w:rsidR="002A41C5">
        <w:rPr>
          <w:rFonts w:ascii="Times New Roman" w:hAnsi="Times New Roman" w:cs="Times New Roman"/>
        </w:rPr>
        <w:t xml:space="preserve">Event </w:t>
      </w:r>
      <w:r w:rsidR="00FF42EE">
        <w:rPr>
          <w:rFonts w:ascii="Times New Roman" w:hAnsi="Times New Roman" w:cs="Times New Roman"/>
        </w:rPr>
        <w:t>Positions</w:t>
      </w:r>
      <w:r w:rsidRPr="00AE434B">
        <w:rPr>
          <w:rFonts w:ascii="Times New Roman" w:hAnsi="Times New Roman" w:cs="Times New Roman"/>
        </w:rPr>
        <w:t xml:space="preserve"> that do not offset existing </w:t>
      </w:r>
      <w:r w:rsidR="002A41C5">
        <w:rPr>
          <w:rFonts w:ascii="Times New Roman" w:hAnsi="Times New Roman" w:cs="Times New Roman"/>
        </w:rPr>
        <w:t xml:space="preserve">Event </w:t>
      </w:r>
      <w:r w:rsidR="00FF42EE">
        <w:rPr>
          <w:rFonts w:ascii="Times New Roman" w:hAnsi="Times New Roman" w:cs="Times New Roman"/>
        </w:rPr>
        <w:t>Positions</w:t>
      </w:r>
      <w:r w:rsidRPr="00AE434B">
        <w:rPr>
          <w:rFonts w:ascii="Times New Roman" w:hAnsi="Times New Roman" w:cs="Times New Roman"/>
        </w:rPr>
        <w:t>;</w:t>
      </w:r>
    </w:p>
    <w:p w14:paraId="71CA7613" w14:textId="1C5ACA56" w:rsidR="00FF1FB7" w:rsidRPr="00AE434B" w:rsidRDefault="00FF1FB7" w:rsidP="00783E15">
      <w:pPr>
        <w:spacing w:after="0"/>
        <w:ind w:firstLine="720"/>
        <w:rPr>
          <w:rFonts w:ascii="Times New Roman" w:hAnsi="Times New Roman" w:cs="Times New Roman"/>
        </w:rPr>
      </w:pPr>
      <w:r w:rsidRPr="00AE434B">
        <w:rPr>
          <w:rFonts w:ascii="Times New Roman" w:hAnsi="Times New Roman" w:cs="Times New Roman"/>
        </w:rPr>
        <w:t>(</w:t>
      </w:r>
      <w:r w:rsidR="00783E15">
        <w:rPr>
          <w:rFonts w:ascii="Times New Roman" w:hAnsi="Times New Roman" w:cs="Times New Roman"/>
        </w:rPr>
        <w:t>2</w:t>
      </w:r>
      <w:r w:rsidRPr="00AE434B">
        <w:rPr>
          <w:rFonts w:ascii="Times New Roman" w:hAnsi="Times New Roman" w:cs="Times New Roman"/>
        </w:rPr>
        <w:t xml:space="preserve">) </w:t>
      </w:r>
      <w:r w:rsidR="002A41C5">
        <w:rPr>
          <w:rFonts w:ascii="Times New Roman" w:hAnsi="Times New Roman" w:cs="Times New Roman"/>
        </w:rPr>
        <w:t>C</w:t>
      </w:r>
      <w:r w:rsidRPr="00AE434B">
        <w:rPr>
          <w:rFonts w:ascii="Times New Roman" w:hAnsi="Times New Roman" w:cs="Times New Roman"/>
        </w:rPr>
        <w:t xml:space="preserve">hanging the </w:t>
      </w:r>
      <w:r w:rsidR="002A41C5">
        <w:rPr>
          <w:rFonts w:ascii="Times New Roman" w:hAnsi="Times New Roman" w:cs="Times New Roman"/>
        </w:rPr>
        <w:t>Resolution Time</w:t>
      </w:r>
      <w:r w:rsidRPr="00AE434B">
        <w:rPr>
          <w:rFonts w:ascii="Times New Roman" w:hAnsi="Times New Roman" w:cs="Times New Roman"/>
        </w:rPr>
        <w:t xml:space="preserve"> of any </w:t>
      </w:r>
      <w:r w:rsidR="002A41C5">
        <w:rPr>
          <w:rFonts w:ascii="Times New Roman" w:hAnsi="Times New Roman" w:cs="Times New Roman"/>
        </w:rPr>
        <w:t xml:space="preserve">Event </w:t>
      </w:r>
      <w:r w:rsidR="003913C3">
        <w:rPr>
          <w:rFonts w:ascii="Times New Roman" w:hAnsi="Times New Roman" w:cs="Times New Roman"/>
        </w:rPr>
        <w:t>Market</w:t>
      </w:r>
      <w:r w:rsidRPr="00AE434B">
        <w:rPr>
          <w:rFonts w:ascii="Times New Roman" w:hAnsi="Times New Roman" w:cs="Times New Roman"/>
        </w:rPr>
        <w:t>;</w:t>
      </w:r>
    </w:p>
    <w:p w14:paraId="4D932841" w14:textId="3572E76D" w:rsidR="00FF1FB7" w:rsidRPr="00AE434B" w:rsidRDefault="00FF1FB7" w:rsidP="00783E15">
      <w:pPr>
        <w:spacing w:after="0"/>
        <w:ind w:firstLine="720"/>
        <w:rPr>
          <w:rFonts w:ascii="Times New Roman" w:hAnsi="Times New Roman" w:cs="Times New Roman"/>
        </w:rPr>
      </w:pPr>
      <w:r w:rsidRPr="00AE434B">
        <w:rPr>
          <w:rFonts w:ascii="Times New Roman" w:hAnsi="Times New Roman" w:cs="Times New Roman"/>
        </w:rPr>
        <w:t>(</w:t>
      </w:r>
      <w:r w:rsidR="00783E15">
        <w:rPr>
          <w:rFonts w:ascii="Times New Roman" w:hAnsi="Times New Roman" w:cs="Times New Roman"/>
        </w:rPr>
        <w:t>3</w:t>
      </w:r>
      <w:r w:rsidRPr="00AE434B">
        <w:rPr>
          <w:rFonts w:ascii="Times New Roman" w:hAnsi="Times New Roman" w:cs="Times New Roman"/>
        </w:rPr>
        <w:t xml:space="preserve">) </w:t>
      </w:r>
      <w:r w:rsidR="002A41C5">
        <w:rPr>
          <w:rFonts w:ascii="Times New Roman" w:hAnsi="Times New Roman" w:cs="Times New Roman"/>
        </w:rPr>
        <w:t>I</w:t>
      </w:r>
      <w:r w:rsidRPr="00AE434B">
        <w:rPr>
          <w:rFonts w:ascii="Times New Roman" w:hAnsi="Times New Roman" w:cs="Times New Roman"/>
        </w:rPr>
        <w:t xml:space="preserve">mposing or modifying </w:t>
      </w:r>
      <w:r w:rsidR="00ED39C5">
        <w:rPr>
          <w:rFonts w:ascii="Times New Roman" w:hAnsi="Times New Roman" w:cs="Times New Roman"/>
        </w:rPr>
        <w:t>price</w:t>
      </w:r>
      <w:r w:rsidRPr="00AE434B">
        <w:rPr>
          <w:rFonts w:ascii="Times New Roman" w:hAnsi="Times New Roman" w:cs="Times New Roman"/>
        </w:rPr>
        <w:t xml:space="preserve"> and/or position limits for any </w:t>
      </w:r>
      <w:r w:rsidR="002A41C5">
        <w:rPr>
          <w:rFonts w:ascii="Times New Roman" w:hAnsi="Times New Roman" w:cs="Times New Roman"/>
        </w:rPr>
        <w:t xml:space="preserve">Event </w:t>
      </w:r>
      <w:r w:rsidR="003913C3">
        <w:rPr>
          <w:rFonts w:ascii="Times New Roman" w:hAnsi="Times New Roman" w:cs="Times New Roman"/>
        </w:rPr>
        <w:t>Market</w:t>
      </w:r>
      <w:r w:rsidRPr="00AE434B">
        <w:rPr>
          <w:rFonts w:ascii="Times New Roman" w:hAnsi="Times New Roman" w:cs="Times New Roman"/>
        </w:rPr>
        <w:t>;</w:t>
      </w:r>
    </w:p>
    <w:p w14:paraId="2BFA928A" w14:textId="7579C534" w:rsidR="00FF1FB7" w:rsidRPr="00AE434B" w:rsidRDefault="00FF1FB7" w:rsidP="00783E15">
      <w:pPr>
        <w:spacing w:after="0"/>
        <w:ind w:firstLine="720"/>
        <w:rPr>
          <w:rFonts w:ascii="Times New Roman" w:hAnsi="Times New Roman" w:cs="Times New Roman"/>
        </w:rPr>
      </w:pPr>
      <w:r w:rsidRPr="00AE434B">
        <w:rPr>
          <w:rFonts w:ascii="Times New Roman" w:hAnsi="Times New Roman" w:cs="Times New Roman"/>
        </w:rPr>
        <w:t>(</w:t>
      </w:r>
      <w:r w:rsidR="00783E15">
        <w:rPr>
          <w:rFonts w:ascii="Times New Roman" w:hAnsi="Times New Roman" w:cs="Times New Roman"/>
        </w:rPr>
        <w:t>4</w:t>
      </w:r>
      <w:r w:rsidRPr="00AE434B">
        <w:rPr>
          <w:rFonts w:ascii="Times New Roman" w:hAnsi="Times New Roman" w:cs="Times New Roman"/>
        </w:rPr>
        <w:t xml:space="preserve">) Ordering the liquidation of existing </w:t>
      </w:r>
      <w:r w:rsidR="002A41C5">
        <w:rPr>
          <w:rFonts w:ascii="Times New Roman" w:hAnsi="Times New Roman" w:cs="Times New Roman"/>
        </w:rPr>
        <w:t xml:space="preserve">Event </w:t>
      </w:r>
      <w:r w:rsidR="00FF42EE">
        <w:rPr>
          <w:rFonts w:ascii="Times New Roman" w:hAnsi="Times New Roman" w:cs="Times New Roman"/>
        </w:rPr>
        <w:t>Positions</w:t>
      </w:r>
      <w:r w:rsidRPr="00AE434B">
        <w:rPr>
          <w:rFonts w:ascii="Times New Roman" w:hAnsi="Times New Roman" w:cs="Times New Roman"/>
        </w:rPr>
        <w:t>;</w:t>
      </w:r>
    </w:p>
    <w:p w14:paraId="7F57D507" w14:textId="547AFAFF" w:rsidR="00FF1FB7" w:rsidRPr="00AE434B" w:rsidRDefault="00FF1FB7" w:rsidP="00783E15">
      <w:pPr>
        <w:spacing w:after="0"/>
        <w:ind w:left="720"/>
        <w:rPr>
          <w:rFonts w:ascii="Times New Roman" w:hAnsi="Times New Roman" w:cs="Times New Roman"/>
        </w:rPr>
      </w:pPr>
      <w:r w:rsidRPr="00AE434B">
        <w:rPr>
          <w:rFonts w:ascii="Times New Roman" w:hAnsi="Times New Roman" w:cs="Times New Roman"/>
        </w:rPr>
        <w:t>(</w:t>
      </w:r>
      <w:r w:rsidR="00783E15">
        <w:rPr>
          <w:rFonts w:ascii="Times New Roman" w:hAnsi="Times New Roman" w:cs="Times New Roman"/>
        </w:rPr>
        <w:t>5</w:t>
      </w:r>
      <w:r w:rsidRPr="00AE434B">
        <w:rPr>
          <w:rFonts w:ascii="Times New Roman" w:hAnsi="Times New Roman" w:cs="Times New Roman"/>
        </w:rPr>
        <w:t xml:space="preserve">) Ordering the transfer of </w:t>
      </w:r>
      <w:r w:rsidR="002A41C5">
        <w:rPr>
          <w:rFonts w:ascii="Times New Roman" w:hAnsi="Times New Roman" w:cs="Times New Roman"/>
        </w:rPr>
        <w:t xml:space="preserve">Event </w:t>
      </w:r>
      <w:r w:rsidR="00FF42EE">
        <w:rPr>
          <w:rFonts w:ascii="Times New Roman" w:hAnsi="Times New Roman" w:cs="Times New Roman"/>
        </w:rPr>
        <w:t>Positions</w:t>
      </w:r>
      <w:r w:rsidRPr="00AE434B">
        <w:rPr>
          <w:rFonts w:ascii="Times New Roman" w:hAnsi="Times New Roman" w:cs="Times New Roman"/>
        </w:rPr>
        <w:t xml:space="preserve"> held by any Clearing Member to one or more other Clearing Members obligated to assume such </w:t>
      </w:r>
      <w:r w:rsidR="002A41C5">
        <w:rPr>
          <w:rFonts w:ascii="Times New Roman" w:hAnsi="Times New Roman" w:cs="Times New Roman"/>
        </w:rPr>
        <w:t xml:space="preserve">Event </w:t>
      </w:r>
      <w:r w:rsidR="00FF42EE">
        <w:rPr>
          <w:rFonts w:ascii="Times New Roman" w:hAnsi="Times New Roman" w:cs="Times New Roman"/>
        </w:rPr>
        <w:t>Positions</w:t>
      </w:r>
      <w:r w:rsidR="00AD191E" w:rsidRPr="00AE434B">
        <w:rPr>
          <w:rFonts w:ascii="Times New Roman" w:hAnsi="Times New Roman" w:cs="Times New Roman"/>
        </w:rPr>
        <w:t>;</w:t>
      </w:r>
    </w:p>
    <w:p w14:paraId="2088F04C" w14:textId="50CDA365" w:rsidR="00FF1FB7" w:rsidRPr="00AE434B" w:rsidRDefault="00FF1FB7" w:rsidP="00783E15">
      <w:pPr>
        <w:spacing w:after="0"/>
        <w:ind w:firstLine="720"/>
        <w:rPr>
          <w:rFonts w:ascii="Times New Roman" w:hAnsi="Times New Roman" w:cs="Times New Roman"/>
        </w:rPr>
      </w:pPr>
      <w:r w:rsidRPr="00AE434B">
        <w:rPr>
          <w:rFonts w:ascii="Times New Roman" w:hAnsi="Times New Roman" w:cs="Times New Roman"/>
        </w:rPr>
        <w:t>(</w:t>
      </w:r>
      <w:r w:rsidR="00783E15">
        <w:rPr>
          <w:rFonts w:ascii="Times New Roman" w:hAnsi="Times New Roman" w:cs="Times New Roman"/>
        </w:rPr>
        <w:t>6</w:t>
      </w:r>
      <w:r w:rsidRPr="00AE434B">
        <w:rPr>
          <w:rFonts w:ascii="Times New Roman" w:hAnsi="Times New Roman" w:cs="Times New Roman"/>
        </w:rPr>
        <w:t xml:space="preserve">) Limiting or changing the hours of </w:t>
      </w:r>
      <w:r w:rsidR="00AD191E" w:rsidRPr="00AE434B">
        <w:rPr>
          <w:rFonts w:ascii="Times New Roman" w:hAnsi="Times New Roman" w:cs="Times New Roman"/>
        </w:rPr>
        <w:t>operation</w:t>
      </w:r>
      <w:r w:rsidRPr="00AE434B">
        <w:rPr>
          <w:rFonts w:ascii="Times New Roman" w:hAnsi="Times New Roman" w:cs="Times New Roman"/>
        </w:rPr>
        <w:t>;</w:t>
      </w:r>
    </w:p>
    <w:p w14:paraId="5FC513B1" w14:textId="75272708" w:rsidR="00AD191E" w:rsidRPr="00AE434B" w:rsidRDefault="00AD191E" w:rsidP="00C77D1F">
      <w:pPr>
        <w:spacing w:after="0"/>
        <w:ind w:firstLine="720"/>
        <w:rPr>
          <w:rFonts w:ascii="Times New Roman" w:hAnsi="Times New Roman" w:cs="Times New Roman"/>
        </w:rPr>
      </w:pPr>
      <w:r w:rsidRPr="00AE434B">
        <w:rPr>
          <w:rFonts w:ascii="Times New Roman" w:hAnsi="Times New Roman" w:cs="Times New Roman"/>
        </w:rPr>
        <w:t>(</w:t>
      </w:r>
      <w:r w:rsidR="00783E15">
        <w:rPr>
          <w:rFonts w:ascii="Times New Roman" w:hAnsi="Times New Roman" w:cs="Times New Roman"/>
        </w:rPr>
        <w:t>7</w:t>
      </w:r>
      <w:r w:rsidRPr="00AE434B">
        <w:rPr>
          <w:rFonts w:ascii="Times New Roman" w:hAnsi="Times New Roman" w:cs="Times New Roman"/>
        </w:rPr>
        <w:t xml:space="preserve">) </w:t>
      </w:r>
      <w:r w:rsidR="001C1803">
        <w:rPr>
          <w:rFonts w:ascii="Times New Roman" w:hAnsi="Times New Roman" w:cs="Times New Roman"/>
        </w:rPr>
        <w:t>S</w:t>
      </w:r>
      <w:r w:rsidRPr="00AE434B">
        <w:rPr>
          <w:rFonts w:ascii="Times New Roman" w:hAnsi="Times New Roman" w:cs="Times New Roman"/>
        </w:rPr>
        <w:t xml:space="preserve">uspending or curtailing </w:t>
      </w:r>
      <w:r w:rsidR="00DA07A1">
        <w:rPr>
          <w:rFonts w:ascii="Times New Roman" w:hAnsi="Times New Roman" w:cs="Times New Roman"/>
        </w:rPr>
        <w:t>Bid</w:t>
      </w:r>
      <w:r w:rsidRPr="00AE434B">
        <w:rPr>
          <w:rFonts w:ascii="Times New Roman" w:hAnsi="Times New Roman" w:cs="Times New Roman"/>
        </w:rPr>
        <w:t xml:space="preserve">ding in any or all </w:t>
      </w:r>
      <w:r w:rsidR="002A41C5">
        <w:rPr>
          <w:rFonts w:ascii="Times New Roman" w:hAnsi="Times New Roman" w:cs="Times New Roman"/>
        </w:rPr>
        <w:t xml:space="preserve">Event </w:t>
      </w:r>
      <w:r w:rsidR="003913C3">
        <w:rPr>
          <w:rFonts w:ascii="Times New Roman" w:hAnsi="Times New Roman" w:cs="Times New Roman"/>
        </w:rPr>
        <w:t>Markets</w:t>
      </w:r>
      <w:r w:rsidRPr="00AE434B">
        <w:rPr>
          <w:rFonts w:ascii="Times New Roman" w:hAnsi="Times New Roman" w:cs="Times New Roman"/>
        </w:rPr>
        <w:t>; and</w:t>
      </w:r>
    </w:p>
    <w:p w14:paraId="5717C70C" w14:textId="0778E1EE" w:rsidR="00AD191E" w:rsidRPr="00AE434B" w:rsidRDefault="00AD191E" w:rsidP="00783E15">
      <w:pPr>
        <w:spacing w:after="0"/>
        <w:ind w:firstLine="720"/>
        <w:rPr>
          <w:rFonts w:ascii="Times New Roman" w:hAnsi="Times New Roman" w:cs="Times New Roman"/>
        </w:rPr>
      </w:pPr>
      <w:r w:rsidRPr="00AE434B">
        <w:rPr>
          <w:rFonts w:ascii="Times New Roman" w:hAnsi="Times New Roman" w:cs="Times New Roman"/>
        </w:rPr>
        <w:t>(</w:t>
      </w:r>
      <w:r w:rsidR="00C77D1F">
        <w:rPr>
          <w:rFonts w:ascii="Times New Roman" w:hAnsi="Times New Roman" w:cs="Times New Roman"/>
        </w:rPr>
        <w:t>8</w:t>
      </w:r>
      <w:r w:rsidRPr="00AE434B">
        <w:rPr>
          <w:rFonts w:ascii="Times New Roman" w:hAnsi="Times New Roman" w:cs="Times New Roman"/>
        </w:rPr>
        <w:t xml:space="preserve">) modifying or suspending any provision of this </w:t>
      </w:r>
      <w:r w:rsidR="00BD7DF7">
        <w:rPr>
          <w:rFonts w:ascii="Times New Roman" w:hAnsi="Times New Roman" w:cs="Times New Roman"/>
        </w:rPr>
        <w:t>ForecastEx</w:t>
      </w:r>
      <w:r w:rsidRPr="00AE434B">
        <w:rPr>
          <w:rFonts w:ascii="Times New Roman" w:hAnsi="Times New Roman" w:cs="Times New Roman"/>
        </w:rPr>
        <w:t xml:space="preserve"> rulebook.</w:t>
      </w:r>
    </w:p>
    <w:p w14:paraId="09C70453" w14:textId="77777777" w:rsidR="00783E15" w:rsidRDefault="00783E15" w:rsidP="00AF0ECE">
      <w:pPr>
        <w:spacing w:after="0"/>
        <w:rPr>
          <w:rFonts w:ascii="Times New Roman" w:hAnsi="Times New Roman" w:cs="Times New Roman"/>
        </w:rPr>
      </w:pPr>
    </w:p>
    <w:p w14:paraId="223435C0" w14:textId="6E2B2F6B" w:rsidR="003105D3" w:rsidRPr="00AE434B" w:rsidRDefault="00D95232" w:rsidP="00AF0ECE">
      <w:pPr>
        <w:spacing w:after="0"/>
        <w:rPr>
          <w:rFonts w:ascii="Times New Roman" w:hAnsi="Times New Roman" w:cs="Times New Roman"/>
        </w:rPr>
      </w:pPr>
      <w:r w:rsidRPr="00AE434B">
        <w:rPr>
          <w:rFonts w:ascii="Times New Roman" w:hAnsi="Times New Roman" w:cs="Times New Roman"/>
        </w:rPr>
        <w:t>(c) Emergency Event</w:t>
      </w:r>
      <w:r w:rsidR="003105D3" w:rsidRPr="00AE434B">
        <w:rPr>
          <w:rFonts w:ascii="Times New Roman" w:hAnsi="Times New Roman" w:cs="Times New Roman"/>
        </w:rPr>
        <w:t>. Emergency conditions include the following:</w:t>
      </w:r>
    </w:p>
    <w:p w14:paraId="4439B377" w14:textId="7A115617" w:rsidR="003105D3" w:rsidRPr="00AE434B" w:rsidRDefault="003105D3" w:rsidP="00783E15">
      <w:pPr>
        <w:spacing w:after="0"/>
        <w:ind w:left="720"/>
        <w:rPr>
          <w:rFonts w:ascii="Times New Roman" w:hAnsi="Times New Roman" w:cs="Times New Roman"/>
        </w:rPr>
      </w:pPr>
      <w:r w:rsidRPr="00AE434B">
        <w:rPr>
          <w:rFonts w:ascii="Times New Roman" w:hAnsi="Times New Roman" w:cs="Times New Roman"/>
        </w:rPr>
        <w:t>(</w:t>
      </w:r>
      <w:r w:rsidR="00783E15">
        <w:rPr>
          <w:rFonts w:ascii="Times New Roman" w:hAnsi="Times New Roman" w:cs="Times New Roman"/>
        </w:rPr>
        <w:t>1</w:t>
      </w:r>
      <w:r w:rsidRPr="00AE434B">
        <w:rPr>
          <w:rFonts w:ascii="Times New Roman" w:hAnsi="Times New Roman" w:cs="Times New Roman"/>
        </w:rPr>
        <w:t>)</w:t>
      </w:r>
      <w:r w:rsidR="0065401E" w:rsidRPr="00AE434B">
        <w:rPr>
          <w:rFonts w:ascii="Times New Roman" w:hAnsi="Times New Roman" w:cs="Times New Roman"/>
        </w:rPr>
        <w:t xml:space="preserve"> Any circumstance that severely and adversely affects</w:t>
      </w:r>
      <w:r w:rsidR="00F1686B">
        <w:rPr>
          <w:rFonts w:ascii="Times New Roman" w:hAnsi="Times New Roman" w:cs="Times New Roman"/>
        </w:rPr>
        <w:t>, or threatens to severely and adversely affect</w:t>
      </w:r>
      <w:r w:rsidR="001C1803">
        <w:rPr>
          <w:rFonts w:ascii="Times New Roman" w:hAnsi="Times New Roman" w:cs="Times New Roman"/>
        </w:rPr>
        <w:t>,</w:t>
      </w:r>
      <w:r w:rsidR="0065401E" w:rsidRPr="00AE434B">
        <w:rPr>
          <w:rFonts w:ascii="Times New Roman" w:hAnsi="Times New Roman" w:cs="Times New Roman"/>
        </w:rPr>
        <w:t xml:space="preserve"> the physical functions of </w:t>
      </w:r>
      <w:r w:rsidR="00F1686B">
        <w:rPr>
          <w:rFonts w:ascii="Times New Roman" w:hAnsi="Times New Roman" w:cs="Times New Roman"/>
        </w:rPr>
        <w:t>ForecastEx</w:t>
      </w:r>
      <w:r w:rsidR="0065401E" w:rsidRPr="00AE434B">
        <w:rPr>
          <w:rFonts w:ascii="Times New Roman" w:hAnsi="Times New Roman" w:cs="Times New Roman"/>
        </w:rPr>
        <w:t xml:space="preserve">, or threatens to severely and adversely affect the physical functions of </w:t>
      </w:r>
      <w:r w:rsidR="00BD7DF7">
        <w:rPr>
          <w:rFonts w:ascii="Times New Roman" w:hAnsi="Times New Roman" w:cs="Times New Roman"/>
        </w:rPr>
        <w:t>ForecastEx</w:t>
      </w:r>
      <w:r w:rsidR="0065401E" w:rsidRPr="00AE434B">
        <w:rPr>
          <w:rFonts w:ascii="Times New Roman" w:hAnsi="Times New Roman" w:cs="Times New Roman"/>
        </w:rPr>
        <w:t>. This includes but is not limited to the following: fire, casualty, bomb threats, terrorism, computer system breakdowns, trading system breakdowns, or transportation breakdowns.</w:t>
      </w:r>
    </w:p>
    <w:p w14:paraId="26B02CDF" w14:textId="4A7A2C07" w:rsidR="0065401E" w:rsidRPr="00AE434B" w:rsidRDefault="0065401E" w:rsidP="0046349D">
      <w:pPr>
        <w:spacing w:after="0"/>
        <w:ind w:left="720"/>
        <w:rPr>
          <w:rFonts w:ascii="Times New Roman" w:hAnsi="Times New Roman" w:cs="Times New Roman"/>
        </w:rPr>
      </w:pPr>
      <w:r w:rsidRPr="00AE434B">
        <w:rPr>
          <w:rFonts w:ascii="Times New Roman" w:hAnsi="Times New Roman" w:cs="Times New Roman"/>
        </w:rPr>
        <w:t>(</w:t>
      </w:r>
      <w:r w:rsidR="00783E15">
        <w:rPr>
          <w:rFonts w:ascii="Times New Roman" w:hAnsi="Times New Roman" w:cs="Times New Roman"/>
        </w:rPr>
        <w:t>2</w:t>
      </w:r>
      <w:r w:rsidRPr="00AE434B">
        <w:rPr>
          <w:rFonts w:ascii="Times New Roman" w:hAnsi="Times New Roman" w:cs="Times New Roman"/>
        </w:rPr>
        <w:t xml:space="preserve">) Any activity that manipulates or attempts to manipulate </w:t>
      </w:r>
      <w:r w:rsidR="0046349D">
        <w:rPr>
          <w:rFonts w:ascii="Times New Roman" w:hAnsi="Times New Roman" w:cs="Times New Roman"/>
        </w:rPr>
        <w:t xml:space="preserve">an Event </w:t>
      </w:r>
      <w:r w:rsidR="004257C9">
        <w:rPr>
          <w:rFonts w:ascii="Times New Roman" w:hAnsi="Times New Roman" w:cs="Times New Roman"/>
        </w:rPr>
        <w:t>Market</w:t>
      </w:r>
      <w:r w:rsidR="0046349D">
        <w:rPr>
          <w:rFonts w:ascii="Times New Roman" w:hAnsi="Times New Roman" w:cs="Times New Roman"/>
        </w:rPr>
        <w:t xml:space="preserve"> </w:t>
      </w:r>
      <w:r w:rsidR="004257C9">
        <w:rPr>
          <w:rFonts w:ascii="Times New Roman" w:hAnsi="Times New Roman" w:cs="Times New Roman"/>
        </w:rPr>
        <w:t>entered</w:t>
      </w:r>
      <w:r w:rsidRPr="00AE434B">
        <w:rPr>
          <w:rFonts w:ascii="Times New Roman" w:hAnsi="Times New Roman" w:cs="Times New Roman"/>
        </w:rPr>
        <w:t xml:space="preserve"> at the Exchange.</w:t>
      </w:r>
    </w:p>
    <w:p w14:paraId="2C46C7EC" w14:textId="5011CA29" w:rsidR="0065401E" w:rsidRPr="00AE434B" w:rsidRDefault="0065401E" w:rsidP="00783E15">
      <w:pPr>
        <w:spacing w:after="0"/>
        <w:ind w:left="720"/>
        <w:rPr>
          <w:rFonts w:ascii="Times New Roman" w:hAnsi="Times New Roman" w:cs="Times New Roman"/>
        </w:rPr>
      </w:pPr>
      <w:r w:rsidRPr="00AE434B">
        <w:rPr>
          <w:rFonts w:ascii="Times New Roman" w:hAnsi="Times New Roman" w:cs="Times New Roman"/>
        </w:rPr>
        <w:t>(</w:t>
      </w:r>
      <w:r w:rsidR="00783E15">
        <w:rPr>
          <w:rFonts w:ascii="Times New Roman" w:hAnsi="Times New Roman" w:cs="Times New Roman"/>
        </w:rPr>
        <w:t>3</w:t>
      </w:r>
      <w:r w:rsidRPr="00AE434B">
        <w:rPr>
          <w:rFonts w:ascii="Times New Roman" w:hAnsi="Times New Roman" w:cs="Times New Roman"/>
        </w:rPr>
        <w:t xml:space="preserve">) Circumstances or actions that may materially </w:t>
      </w:r>
      <w:r w:rsidR="00651294">
        <w:rPr>
          <w:rFonts w:ascii="Times New Roman" w:hAnsi="Times New Roman" w:cs="Times New Roman"/>
        </w:rPr>
        <w:t>a</w:t>
      </w:r>
      <w:r w:rsidRPr="00AE434B">
        <w:rPr>
          <w:rFonts w:ascii="Times New Roman" w:hAnsi="Times New Roman" w:cs="Times New Roman"/>
        </w:rPr>
        <w:t xml:space="preserve">ffect the performance of </w:t>
      </w:r>
      <w:r w:rsidR="002A41C5">
        <w:rPr>
          <w:rFonts w:ascii="Times New Roman" w:hAnsi="Times New Roman" w:cs="Times New Roman"/>
        </w:rPr>
        <w:t xml:space="preserve">Event </w:t>
      </w:r>
      <w:r w:rsidR="004257C9">
        <w:rPr>
          <w:rFonts w:ascii="Times New Roman" w:hAnsi="Times New Roman" w:cs="Times New Roman"/>
        </w:rPr>
        <w:t>Positions</w:t>
      </w:r>
      <w:r w:rsidRPr="00AE434B">
        <w:rPr>
          <w:rFonts w:ascii="Times New Roman" w:hAnsi="Times New Roman" w:cs="Times New Roman"/>
        </w:rPr>
        <w:t xml:space="preserve"> </w:t>
      </w:r>
      <w:r w:rsidR="004257C9">
        <w:rPr>
          <w:rFonts w:ascii="Times New Roman" w:hAnsi="Times New Roman" w:cs="Times New Roman"/>
        </w:rPr>
        <w:t>entered</w:t>
      </w:r>
      <w:r w:rsidRPr="00AE434B">
        <w:rPr>
          <w:rFonts w:ascii="Times New Roman" w:hAnsi="Times New Roman" w:cs="Times New Roman"/>
        </w:rPr>
        <w:t xml:space="preserve"> on the Exchange.</w:t>
      </w:r>
    </w:p>
    <w:p w14:paraId="5177D17F" w14:textId="11E3003C" w:rsidR="0065401E" w:rsidRPr="00AE434B" w:rsidRDefault="0065401E" w:rsidP="00783E15">
      <w:pPr>
        <w:spacing w:after="0"/>
        <w:ind w:left="720"/>
        <w:rPr>
          <w:rFonts w:ascii="Times New Roman" w:hAnsi="Times New Roman" w:cs="Times New Roman"/>
        </w:rPr>
      </w:pPr>
      <w:r w:rsidRPr="00AE434B">
        <w:rPr>
          <w:rFonts w:ascii="Times New Roman" w:hAnsi="Times New Roman" w:cs="Times New Roman"/>
        </w:rPr>
        <w:t>(</w:t>
      </w:r>
      <w:r w:rsidR="00783E15">
        <w:rPr>
          <w:rFonts w:ascii="Times New Roman" w:hAnsi="Times New Roman" w:cs="Times New Roman"/>
        </w:rPr>
        <w:t>4</w:t>
      </w:r>
      <w:r w:rsidRPr="00AE434B">
        <w:rPr>
          <w:rFonts w:ascii="Times New Roman" w:hAnsi="Times New Roman" w:cs="Times New Roman"/>
        </w:rPr>
        <w:t xml:space="preserve">) Circumstances or actions that may materially affect the ability of </w:t>
      </w:r>
      <w:r w:rsidR="004257C9">
        <w:rPr>
          <w:rFonts w:ascii="Times New Roman" w:hAnsi="Times New Roman" w:cs="Times New Roman"/>
        </w:rPr>
        <w:t>ForecastEx</w:t>
      </w:r>
      <w:r w:rsidRPr="00AE434B">
        <w:rPr>
          <w:rFonts w:ascii="Times New Roman" w:hAnsi="Times New Roman" w:cs="Times New Roman"/>
        </w:rPr>
        <w:t xml:space="preserve"> to perform its normal functions.</w:t>
      </w:r>
    </w:p>
    <w:p w14:paraId="546366B4" w14:textId="53BCB00B" w:rsidR="0065401E" w:rsidRPr="00AE434B" w:rsidRDefault="0065401E" w:rsidP="00783E15">
      <w:pPr>
        <w:spacing w:after="0"/>
        <w:ind w:left="720"/>
        <w:rPr>
          <w:rFonts w:ascii="Times New Roman" w:hAnsi="Times New Roman" w:cs="Times New Roman"/>
        </w:rPr>
      </w:pPr>
      <w:r w:rsidRPr="00AE434B">
        <w:rPr>
          <w:rFonts w:ascii="Times New Roman" w:hAnsi="Times New Roman" w:cs="Times New Roman"/>
        </w:rPr>
        <w:t>(</w:t>
      </w:r>
      <w:r w:rsidR="00783E15">
        <w:rPr>
          <w:rFonts w:ascii="Times New Roman" w:hAnsi="Times New Roman" w:cs="Times New Roman"/>
        </w:rPr>
        <w:t>5</w:t>
      </w:r>
      <w:r w:rsidRPr="00AE434B">
        <w:rPr>
          <w:rFonts w:ascii="Times New Roman" w:hAnsi="Times New Roman" w:cs="Times New Roman"/>
        </w:rPr>
        <w:t>) Actions taken by a governmental</w:t>
      </w:r>
      <w:r w:rsidR="00E378B7" w:rsidRPr="00AE434B">
        <w:rPr>
          <w:rFonts w:ascii="Times New Roman" w:hAnsi="Times New Roman" w:cs="Times New Roman"/>
        </w:rPr>
        <w:t xml:space="preserve"> body, a</w:t>
      </w:r>
      <w:r w:rsidRPr="00AE434B">
        <w:rPr>
          <w:rFonts w:ascii="Times New Roman" w:hAnsi="Times New Roman" w:cs="Times New Roman"/>
        </w:rPr>
        <w:t xml:space="preserve"> </w:t>
      </w:r>
      <w:r w:rsidR="002A41C5">
        <w:rPr>
          <w:rFonts w:ascii="Times New Roman" w:hAnsi="Times New Roman" w:cs="Times New Roman"/>
        </w:rPr>
        <w:t>Self-Regulatory Organization</w:t>
      </w:r>
      <w:r w:rsidR="00E378B7" w:rsidRPr="00AE434B">
        <w:rPr>
          <w:rFonts w:ascii="Times New Roman" w:hAnsi="Times New Roman" w:cs="Times New Roman"/>
        </w:rPr>
        <w:t>, a contract market, or any other exchange, market, facility, or trade association</w:t>
      </w:r>
      <w:r w:rsidRPr="00AE434B">
        <w:rPr>
          <w:rFonts w:ascii="Times New Roman" w:hAnsi="Times New Roman" w:cs="Times New Roman"/>
        </w:rPr>
        <w:t xml:space="preserve"> that may directly impact trading on the Exchange.</w:t>
      </w:r>
    </w:p>
    <w:p w14:paraId="02581B84" w14:textId="18815821" w:rsidR="0065401E" w:rsidRPr="00AE434B" w:rsidRDefault="0065401E" w:rsidP="00783E15">
      <w:pPr>
        <w:spacing w:after="0"/>
        <w:ind w:left="720"/>
        <w:rPr>
          <w:rFonts w:ascii="Times New Roman" w:hAnsi="Times New Roman" w:cs="Times New Roman"/>
        </w:rPr>
      </w:pPr>
      <w:r w:rsidRPr="00AE434B">
        <w:rPr>
          <w:rFonts w:ascii="Times New Roman" w:hAnsi="Times New Roman" w:cs="Times New Roman"/>
        </w:rPr>
        <w:t>(</w:t>
      </w:r>
      <w:r w:rsidR="00783E15">
        <w:rPr>
          <w:rFonts w:ascii="Times New Roman" w:hAnsi="Times New Roman" w:cs="Times New Roman"/>
        </w:rPr>
        <w:t>6</w:t>
      </w:r>
      <w:r w:rsidRPr="00AE434B">
        <w:rPr>
          <w:rFonts w:ascii="Times New Roman" w:hAnsi="Times New Roman" w:cs="Times New Roman"/>
        </w:rPr>
        <w:t xml:space="preserve">) Circumstances where a Market Participant cannot continue conducting business with </w:t>
      </w:r>
      <w:r w:rsidR="00BD7DF7">
        <w:rPr>
          <w:rFonts w:ascii="Times New Roman" w:hAnsi="Times New Roman" w:cs="Times New Roman"/>
        </w:rPr>
        <w:t>ForecastEx</w:t>
      </w:r>
      <w:r w:rsidRPr="00AE434B">
        <w:rPr>
          <w:rFonts w:ascii="Times New Roman" w:hAnsi="Times New Roman" w:cs="Times New Roman"/>
        </w:rPr>
        <w:t xml:space="preserve"> without </w:t>
      </w:r>
      <w:r w:rsidR="00930EA0" w:rsidRPr="00AE434B">
        <w:rPr>
          <w:rFonts w:ascii="Times New Roman" w:hAnsi="Times New Roman" w:cs="Times New Roman"/>
        </w:rPr>
        <w:t>jeopardizing</w:t>
      </w:r>
      <w:r w:rsidRPr="00AE434B">
        <w:rPr>
          <w:rFonts w:ascii="Times New Roman" w:hAnsi="Times New Roman" w:cs="Times New Roman"/>
        </w:rPr>
        <w:t xml:space="preserve"> the safety of the Exchange or Market Participants</w:t>
      </w:r>
      <w:r w:rsidR="00E378B7" w:rsidRPr="00AE434B">
        <w:rPr>
          <w:rFonts w:ascii="Times New Roman" w:hAnsi="Times New Roman" w:cs="Times New Roman"/>
        </w:rPr>
        <w:t>;</w:t>
      </w:r>
    </w:p>
    <w:p w14:paraId="5BABD53E" w14:textId="128E4CD8" w:rsidR="00E378B7" w:rsidRPr="00AE434B" w:rsidRDefault="00E378B7" w:rsidP="00783E15">
      <w:pPr>
        <w:spacing w:after="0"/>
        <w:ind w:left="720"/>
        <w:rPr>
          <w:rFonts w:ascii="Times New Roman" w:hAnsi="Times New Roman" w:cs="Times New Roman"/>
        </w:rPr>
      </w:pPr>
      <w:r w:rsidRPr="00AE434B">
        <w:rPr>
          <w:rFonts w:ascii="Times New Roman" w:hAnsi="Times New Roman" w:cs="Times New Roman"/>
        </w:rPr>
        <w:t>(</w:t>
      </w:r>
      <w:r w:rsidR="00783E15">
        <w:rPr>
          <w:rFonts w:ascii="Times New Roman" w:hAnsi="Times New Roman" w:cs="Times New Roman"/>
        </w:rPr>
        <w:t>7</w:t>
      </w:r>
      <w:r w:rsidRPr="00AE434B">
        <w:rPr>
          <w:rFonts w:ascii="Times New Roman" w:hAnsi="Times New Roman" w:cs="Times New Roman"/>
        </w:rPr>
        <w:t xml:space="preserve">) </w:t>
      </w:r>
      <w:r w:rsidR="00431848">
        <w:rPr>
          <w:rFonts w:ascii="Times New Roman" w:hAnsi="Times New Roman" w:cs="Times New Roman"/>
        </w:rPr>
        <w:t>B</w:t>
      </w:r>
      <w:r w:rsidRPr="00AE434B">
        <w:rPr>
          <w:rFonts w:ascii="Times New Roman" w:hAnsi="Times New Roman" w:cs="Times New Roman"/>
        </w:rPr>
        <w:t xml:space="preserve">ankruptcy or insolvency of </w:t>
      </w:r>
      <w:r w:rsidR="001608DD">
        <w:rPr>
          <w:rFonts w:ascii="Times New Roman" w:hAnsi="Times New Roman" w:cs="Times New Roman"/>
        </w:rPr>
        <w:t>ForecastEx</w:t>
      </w:r>
      <w:r w:rsidRPr="00AE434B">
        <w:rPr>
          <w:rFonts w:ascii="Times New Roman" w:hAnsi="Times New Roman" w:cs="Times New Roman"/>
        </w:rPr>
        <w:t xml:space="preserve"> or the imposition of any injunction or other restraint by any </w:t>
      </w:r>
      <w:r w:rsidR="00BD7DF7">
        <w:rPr>
          <w:rFonts w:ascii="Times New Roman" w:hAnsi="Times New Roman" w:cs="Times New Roman"/>
        </w:rPr>
        <w:t>g</w:t>
      </w:r>
      <w:r w:rsidRPr="00AE434B">
        <w:rPr>
          <w:rFonts w:ascii="Times New Roman" w:hAnsi="Times New Roman" w:cs="Times New Roman"/>
        </w:rPr>
        <w:t xml:space="preserve">overnment </w:t>
      </w:r>
      <w:r w:rsidR="00BD7DF7">
        <w:rPr>
          <w:rFonts w:ascii="Times New Roman" w:hAnsi="Times New Roman" w:cs="Times New Roman"/>
        </w:rPr>
        <w:t>a</w:t>
      </w:r>
      <w:r w:rsidRPr="00AE434B">
        <w:rPr>
          <w:rFonts w:ascii="Times New Roman" w:hAnsi="Times New Roman" w:cs="Times New Roman"/>
        </w:rPr>
        <w:t xml:space="preserve">gency, clearing house, court or arbitrator </w:t>
      </w:r>
      <w:r w:rsidR="00FD33C8">
        <w:rPr>
          <w:rFonts w:ascii="Times New Roman" w:hAnsi="Times New Roman" w:cs="Times New Roman"/>
        </w:rPr>
        <w:t xml:space="preserve">on </w:t>
      </w:r>
      <w:r w:rsidR="00EE0BBB">
        <w:rPr>
          <w:rFonts w:ascii="Times New Roman" w:hAnsi="Times New Roman" w:cs="Times New Roman"/>
        </w:rPr>
        <w:t>ForecastEx</w:t>
      </w:r>
      <w:r w:rsidRPr="00AE434B">
        <w:rPr>
          <w:rFonts w:ascii="Times New Roman" w:hAnsi="Times New Roman" w:cs="Times New Roman"/>
        </w:rPr>
        <w:t xml:space="preserve"> which may affect the ability of </w:t>
      </w:r>
      <w:r w:rsidR="00EE0BBB">
        <w:rPr>
          <w:rFonts w:ascii="Times New Roman" w:hAnsi="Times New Roman" w:cs="Times New Roman"/>
        </w:rPr>
        <w:t>ForecastEx</w:t>
      </w:r>
      <w:r w:rsidRPr="00AE434B">
        <w:rPr>
          <w:rFonts w:ascii="Times New Roman" w:hAnsi="Times New Roman" w:cs="Times New Roman"/>
        </w:rPr>
        <w:t xml:space="preserve"> to perform on an </w:t>
      </w:r>
      <w:r w:rsidR="002A41C5">
        <w:rPr>
          <w:rFonts w:ascii="Times New Roman" w:hAnsi="Times New Roman" w:cs="Times New Roman"/>
        </w:rPr>
        <w:t xml:space="preserve">Event </w:t>
      </w:r>
      <w:r w:rsidR="00C55D86">
        <w:rPr>
          <w:rFonts w:ascii="Times New Roman" w:hAnsi="Times New Roman" w:cs="Times New Roman"/>
        </w:rPr>
        <w:t>Position</w:t>
      </w:r>
      <w:r w:rsidRPr="00AE434B">
        <w:rPr>
          <w:rFonts w:ascii="Times New Roman" w:hAnsi="Times New Roman" w:cs="Times New Roman"/>
        </w:rPr>
        <w:t>;</w:t>
      </w:r>
    </w:p>
    <w:p w14:paraId="291FD087" w14:textId="52C3F973" w:rsidR="00E378B7" w:rsidRPr="00AE434B" w:rsidRDefault="00E378B7" w:rsidP="00783E15">
      <w:pPr>
        <w:spacing w:after="0"/>
        <w:ind w:left="720"/>
        <w:rPr>
          <w:rFonts w:ascii="Times New Roman" w:hAnsi="Times New Roman" w:cs="Times New Roman"/>
        </w:rPr>
      </w:pPr>
      <w:r w:rsidRPr="00AE434B">
        <w:rPr>
          <w:rFonts w:ascii="Times New Roman" w:hAnsi="Times New Roman" w:cs="Times New Roman"/>
        </w:rPr>
        <w:t>(</w:t>
      </w:r>
      <w:r w:rsidR="00783E15">
        <w:rPr>
          <w:rFonts w:ascii="Times New Roman" w:hAnsi="Times New Roman" w:cs="Times New Roman"/>
        </w:rPr>
        <w:t>8</w:t>
      </w:r>
      <w:r w:rsidRPr="00AE434B">
        <w:rPr>
          <w:rFonts w:ascii="Times New Roman" w:hAnsi="Times New Roman" w:cs="Times New Roman"/>
        </w:rPr>
        <w:t xml:space="preserve">) Any circumstance which may have a material impact on the reliability or transparency of the Underlying Event related to an </w:t>
      </w:r>
      <w:r w:rsidR="002A41C5">
        <w:rPr>
          <w:rFonts w:ascii="Times New Roman" w:hAnsi="Times New Roman" w:cs="Times New Roman"/>
        </w:rPr>
        <w:t xml:space="preserve">Event </w:t>
      </w:r>
      <w:r w:rsidR="003913C3">
        <w:rPr>
          <w:rFonts w:ascii="Times New Roman" w:hAnsi="Times New Roman" w:cs="Times New Roman"/>
        </w:rPr>
        <w:t>Market</w:t>
      </w:r>
      <w:r w:rsidRPr="00AE434B">
        <w:rPr>
          <w:rFonts w:ascii="Times New Roman" w:hAnsi="Times New Roman" w:cs="Times New Roman"/>
        </w:rPr>
        <w:t>.</w:t>
      </w:r>
    </w:p>
    <w:p w14:paraId="5B65097C" w14:textId="34C16D9C" w:rsidR="0065401E" w:rsidRDefault="0065401E" w:rsidP="00783E15">
      <w:pPr>
        <w:spacing w:after="0"/>
        <w:ind w:left="720"/>
        <w:rPr>
          <w:rFonts w:ascii="Times New Roman" w:hAnsi="Times New Roman" w:cs="Times New Roman"/>
        </w:rPr>
      </w:pPr>
      <w:r w:rsidRPr="00AE434B">
        <w:rPr>
          <w:rFonts w:ascii="Times New Roman" w:hAnsi="Times New Roman" w:cs="Times New Roman"/>
        </w:rPr>
        <w:t>(</w:t>
      </w:r>
      <w:r w:rsidR="00783E15">
        <w:rPr>
          <w:rFonts w:ascii="Times New Roman" w:hAnsi="Times New Roman" w:cs="Times New Roman"/>
        </w:rPr>
        <w:t>9</w:t>
      </w:r>
      <w:r w:rsidRPr="00AE434B">
        <w:rPr>
          <w:rFonts w:ascii="Times New Roman" w:hAnsi="Times New Roman" w:cs="Times New Roman"/>
        </w:rPr>
        <w:t xml:space="preserve">) Any other circumstance which the CEO determines </w:t>
      </w:r>
      <w:r w:rsidR="001A4493" w:rsidRPr="00AE434B">
        <w:rPr>
          <w:rFonts w:ascii="Times New Roman" w:hAnsi="Times New Roman" w:cs="Times New Roman"/>
        </w:rPr>
        <w:t>threatens or may threaten fair and orderly markets.</w:t>
      </w:r>
    </w:p>
    <w:p w14:paraId="46E53F31" w14:textId="77777777" w:rsidR="00783E15" w:rsidRPr="00AE434B" w:rsidRDefault="00783E15" w:rsidP="00783E15">
      <w:pPr>
        <w:spacing w:after="0"/>
        <w:ind w:left="720"/>
        <w:rPr>
          <w:rFonts w:ascii="Times New Roman" w:hAnsi="Times New Roman" w:cs="Times New Roman"/>
        </w:rPr>
      </w:pPr>
    </w:p>
    <w:p w14:paraId="722EDD55" w14:textId="63B62379" w:rsidR="00BE0A6D" w:rsidRDefault="00D95232" w:rsidP="00AF0ECE">
      <w:pPr>
        <w:spacing w:after="0"/>
        <w:rPr>
          <w:rFonts w:ascii="Times New Roman" w:hAnsi="Times New Roman" w:cs="Times New Roman"/>
        </w:rPr>
      </w:pPr>
      <w:r w:rsidRPr="00AE434B">
        <w:rPr>
          <w:rFonts w:ascii="Times New Roman" w:hAnsi="Times New Roman" w:cs="Times New Roman"/>
        </w:rPr>
        <w:t xml:space="preserve">(d) </w:t>
      </w:r>
      <w:r w:rsidR="00BE0A6D" w:rsidRPr="00AE434B">
        <w:rPr>
          <w:rFonts w:ascii="Times New Roman" w:hAnsi="Times New Roman" w:cs="Times New Roman"/>
        </w:rPr>
        <w:t>Notification</w:t>
      </w:r>
      <w:r w:rsidR="001A4493" w:rsidRPr="00AE434B">
        <w:rPr>
          <w:rFonts w:ascii="Times New Roman" w:hAnsi="Times New Roman" w:cs="Times New Roman"/>
        </w:rPr>
        <w:t xml:space="preserve">. In accordance with CFTC Regulation 40.6, </w:t>
      </w:r>
      <w:r w:rsidR="00BD7DF7">
        <w:rPr>
          <w:rFonts w:ascii="Times New Roman" w:hAnsi="Times New Roman" w:cs="Times New Roman"/>
        </w:rPr>
        <w:t>ForecastEx</w:t>
      </w:r>
      <w:r w:rsidR="001A4493" w:rsidRPr="00AE434B">
        <w:rPr>
          <w:rFonts w:ascii="Times New Roman" w:hAnsi="Times New Roman" w:cs="Times New Roman"/>
        </w:rPr>
        <w:t xml:space="preserve"> will notify the CFTC or any emergency rule or emergency action taken.</w:t>
      </w:r>
    </w:p>
    <w:p w14:paraId="5D7BCFA4" w14:textId="77777777" w:rsidR="00783E15" w:rsidRPr="00AE434B" w:rsidRDefault="00783E15" w:rsidP="00AF0ECE">
      <w:pPr>
        <w:spacing w:after="0"/>
        <w:rPr>
          <w:rFonts w:ascii="Times New Roman" w:hAnsi="Times New Roman" w:cs="Times New Roman"/>
        </w:rPr>
      </w:pPr>
    </w:p>
    <w:p w14:paraId="2A106AD7" w14:textId="2F1A9EBB" w:rsidR="00BE0A6D" w:rsidRPr="00AE434B" w:rsidRDefault="00D95232" w:rsidP="00AF0ECE">
      <w:pPr>
        <w:spacing w:after="0"/>
        <w:rPr>
          <w:rFonts w:ascii="Times New Roman" w:hAnsi="Times New Roman" w:cs="Times New Roman"/>
        </w:rPr>
      </w:pPr>
      <w:r w:rsidRPr="00AE434B">
        <w:rPr>
          <w:rFonts w:ascii="Times New Roman" w:hAnsi="Times New Roman" w:cs="Times New Roman"/>
        </w:rPr>
        <w:t xml:space="preserve">(e) </w:t>
      </w:r>
      <w:r w:rsidR="00BE0A6D" w:rsidRPr="00AE434B">
        <w:rPr>
          <w:rFonts w:ascii="Times New Roman" w:hAnsi="Times New Roman" w:cs="Times New Roman"/>
        </w:rPr>
        <w:t>Conflicts of interest</w:t>
      </w:r>
      <w:r w:rsidR="001A4493" w:rsidRPr="00AE434B">
        <w:rPr>
          <w:rFonts w:ascii="Times New Roman" w:hAnsi="Times New Roman" w:cs="Times New Roman"/>
        </w:rPr>
        <w:t>.</w:t>
      </w:r>
      <w:r w:rsidR="00A2023C" w:rsidRPr="00AE434B">
        <w:rPr>
          <w:rFonts w:ascii="Times New Roman" w:hAnsi="Times New Roman" w:cs="Times New Roman"/>
        </w:rPr>
        <w:t xml:space="preserve"> The CEO, or their designee, is bound by the Conflict of Interest provisions set forth in Rule 206. If a conflict of interest is found to exist involving the CEO or their designee, the </w:t>
      </w:r>
      <w:r w:rsidR="002A41C5">
        <w:rPr>
          <w:rFonts w:ascii="Times New Roman" w:hAnsi="Times New Roman" w:cs="Times New Roman"/>
        </w:rPr>
        <w:t>Board</w:t>
      </w:r>
      <w:r w:rsidR="00FD33C8">
        <w:rPr>
          <w:rFonts w:ascii="Times New Roman" w:hAnsi="Times New Roman" w:cs="Times New Roman"/>
        </w:rPr>
        <w:t xml:space="preserve"> </w:t>
      </w:r>
      <w:r w:rsidR="00A2023C" w:rsidRPr="00AE434B">
        <w:rPr>
          <w:rFonts w:ascii="Times New Roman" w:hAnsi="Times New Roman" w:cs="Times New Roman"/>
        </w:rPr>
        <w:t>shall be responsible for taking the Emergency action.</w:t>
      </w:r>
    </w:p>
    <w:p w14:paraId="0A0B9FD3" w14:textId="417F2563" w:rsidR="00BE0A6D" w:rsidRDefault="00BE0A6D" w:rsidP="00AF0ECE">
      <w:pPr>
        <w:spacing w:after="0"/>
        <w:rPr>
          <w:rFonts w:ascii="Times New Roman" w:hAnsi="Times New Roman" w:cs="Times New Roman"/>
        </w:rPr>
      </w:pPr>
    </w:p>
    <w:p w14:paraId="45CA1D95" w14:textId="77777777" w:rsidR="00D923C1" w:rsidRPr="00AE434B" w:rsidRDefault="00D923C1" w:rsidP="00AF0ECE">
      <w:pPr>
        <w:spacing w:after="0"/>
        <w:rPr>
          <w:rFonts w:ascii="Times New Roman" w:hAnsi="Times New Roman" w:cs="Times New Roman"/>
        </w:rPr>
      </w:pPr>
    </w:p>
    <w:p w14:paraId="062C3A11" w14:textId="7A05E492" w:rsidR="008B15CD" w:rsidRDefault="00783E15" w:rsidP="00783E15">
      <w:pPr>
        <w:pStyle w:val="Heading2"/>
      </w:pPr>
      <w:bookmarkStart w:id="43" w:name="_Toc97735819"/>
      <w:r>
        <w:t xml:space="preserve">Rule </w:t>
      </w:r>
      <w:r w:rsidR="008B15CD" w:rsidRPr="00AE434B">
        <w:t>41</w:t>
      </w:r>
      <w:r w:rsidR="00617917">
        <w:t>1</w:t>
      </w:r>
      <w:r w:rsidR="008B15CD" w:rsidRPr="00AE434B">
        <w:t xml:space="preserve"> – </w:t>
      </w:r>
      <w:r w:rsidR="005C3987" w:rsidRPr="00AE434B">
        <w:t>Transfers</w:t>
      </w:r>
      <w:bookmarkEnd w:id="43"/>
    </w:p>
    <w:p w14:paraId="65766C2A" w14:textId="77777777" w:rsidR="00783E15" w:rsidRPr="00AE434B" w:rsidRDefault="00783E15" w:rsidP="00AF0ECE">
      <w:pPr>
        <w:spacing w:after="0"/>
        <w:rPr>
          <w:rFonts w:ascii="Times New Roman" w:hAnsi="Times New Roman" w:cs="Times New Roman"/>
        </w:rPr>
      </w:pPr>
    </w:p>
    <w:p w14:paraId="10B95B8B" w14:textId="608B1CEA" w:rsidR="00487C6E" w:rsidRDefault="00D81124" w:rsidP="00D81124">
      <w:pPr>
        <w:spacing w:after="0"/>
        <w:rPr>
          <w:rFonts w:ascii="Times New Roman" w:hAnsi="Times New Roman" w:cs="Times New Roman"/>
        </w:rPr>
      </w:pPr>
      <w:r w:rsidRPr="00D81124">
        <w:rPr>
          <w:rFonts w:ascii="Times New Roman" w:hAnsi="Times New Roman" w:cs="Times New Roman"/>
        </w:rPr>
        <w:t xml:space="preserve">(a) Existing </w:t>
      </w:r>
      <w:r w:rsidR="003B6D0A">
        <w:rPr>
          <w:rFonts w:ascii="Times New Roman" w:hAnsi="Times New Roman" w:cs="Times New Roman"/>
        </w:rPr>
        <w:t>Event Positions</w:t>
      </w:r>
      <w:r w:rsidRPr="00D81124">
        <w:rPr>
          <w:rFonts w:ascii="Times New Roman" w:hAnsi="Times New Roman" w:cs="Times New Roman"/>
        </w:rPr>
        <w:t xml:space="preserve"> may be transferred from one Clearing Member to another Clearing Member or on the books of a Clearing Member provided</w:t>
      </w:r>
      <w:r w:rsidR="00487C6E">
        <w:rPr>
          <w:rFonts w:ascii="Times New Roman" w:hAnsi="Times New Roman" w:cs="Times New Roman"/>
        </w:rPr>
        <w:t>:</w:t>
      </w:r>
    </w:p>
    <w:p w14:paraId="35B9C791" w14:textId="75C6756E" w:rsidR="00D81124" w:rsidRPr="00D81124" w:rsidRDefault="00487C6E" w:rsidP="00487C6E">
      <w:pPr>
        <w:spacing w:after="0"/>
        <w:ind w:firstLine="72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T</w:t>
      </w:r>
      <w:r w:rsidR="0087548B">
        <w:rPr>
          <w:rFonts w:ascii="Times New Roman" w:hAnsi="Times New Roman" w:cs="Times New Roman"/>
        </w:rPr>
        <w:t>he Clearing Member notifies ForecastEx prior to the Transfer</w:t>
      </w:r>
      <w:r>
        <w:rPr>
          <w:rFonts w:ascii="Times New Roman" w:hAnsi="Times New Roman" w:cs="Times New Roman"/>
        </w:rPr>
        <w:t>; and</w:t>
      </w:r>
    </w:p>
    <w:p w14:paraId="66EF6DF4" w14:textId="5501D761" w:rsidR="00D81124" w:rsidRPr="00D81124" w:rsidRDefault="00D81124" w:rsidP="0087548B">
      <w:pPr>
        <w:spacing w:after="0"/>
        <w:ind w:left="720"/>
        <w:rPr>
          <w:rFonts w:ascii="Times New Roman" w:hAnsi="Times New Roman" w:cs="Times New Roman"/>
        </w:rPr>
      </w:pPr>
      <w:r w:rsidRPr="00D81124">
        <w:rPr>
          <w:rFonts w:ascii="Times New Roman" w:hAnsi="Times New Roman" w:cs="Times New Roman"/>
        </w:rPr>
        <w:t xml:space="preserve">(ii) </w:t>
      </w:r>
      <w:r w:rsidR="00487C6E">
        <w:rPr>
          <w:rFonts w:ascii="Times New Roman" w:hAnsi="Times New Roman" w:cs="Times New Roman"/>
        </w:rPr>
        <w:t>A</w:t>
      </w:r>
      <w:r w:rsidRPr="00D81124">
        <w:rPr>
          <w:rFonts w:ascii="Times New Roman" w:hAnsi="Times New Roman" w:cs="Times New Roman"/>
        </w:rPr>
        <w:t xml:space="preserve">n </w:t>
      </w:r>
      <w:r w:rsidR="0046349D">
        <w:rPr>
          <w:rFonts w:ascii="Times New Roman" w:hAnsi="Times New Roman" w:cs="Times New Roman"/>
        </w:rPr>
        <w:t>e</w:t>
      </w:r>
      <w:r w:rsidR="00640A6C">
        <w:rPr>
          <w:rFonts w:ascii="Times New Roman" w:hAnsi="Times New Roman" w:cs="Times New Roman"/>
        </w:rPr>
        <w:t xml:space="preserve">rror </w:t>
      </w:r>
      <w:r w:rsidRPr="00D81124">
        <w:rPr>
          <w:rFonts w:ascii="Times New Roman" w:hAnsi="Times New Roman" w:cs="Times New Roman"/>
        </w:rPr>
        <w:t xml:space="preserve">was made in the reporting or clearing of an </w:t>
      </w:r>
      <w:r w:rsidR="00487C6E">
        <w:rPr>
          <w:rFonts w:ascii="Times New Roman" w:hAnsi="Times New Roman" w:cs="Times New Roman"/>
        </w:rPr>
        <w:t xml:space="preserve">Event </w:t>
      </w:r>
      <w:r w:rsidR="006459DE">
        <w:rPr>
          <w:rFonts w:ascii="Times New Roman" w:hAnsi="Times New Roman" w:cs="Times New Roman"/>
        </w:rPr>
        <w:t>Position</w:t>
      </w:r>
      <w:r w:rsidRPr="00D81124">
        <w:rPr>
          <w:rFonts w:ascii="Times New Roman" w:hAnsi="Times New Roman" w:cs="Times New Roman"/>
        </w:rPr>
        <w:t>, the transfer moves the</w:t>
      </w:r>
      <w:r w:rsidR="00F9317C">
        <w:rPr>
          <w:rFonts w:ascii="Times New Roman" w:hAnsi="Times New Roman" w:cs="Times New Roman"/>
        </w:rPr>
        <w:t xml:space="preserve"> </w:t>
      </w:r>
      <w:r w:rsidR="00487C6E">
        <w:rPr>
          <w:rFonts w:ascii="Times New Roman" w:hAnsi="Times New Roman" w:cs="Times New Roman"/>
        </w:rPr>
        <w:t xml:space="preserve">Event </w:t>
      </w:r>
      <w:r w:rsidR="006459DE">
        <w:rPr>
          <w:rFonts w:ascii="Times New Roman" w:hAnsi="Times New Roman" w:cs="Times New Roman"/>
        </w:rPr>
        <w:t>Position</w:t>
      </w:r>
      <w:r w:rsidRPr="00D81124">
        <w:rPr>
          <w:rFonts w:ascii="Times New Roman" w:hAnsi="Times New Roman" w:cs="Times New Roman"/>
        </w:rPr>
        <w:t xml:space="preserve"> to an error account of the Clearing Member, and the transfer is completed within two</w:t>
      </w:r>
      <w:r w:rsidR="0046349D">
        <w:rPr>
          <w:rFonts w:ascii="Times New Roman" w:hAnsi="Times New Roman" w:cs="Times New Roman"/>
        </w:rPr>
        <w:t xml:space="preserve"> business</w:t>
      </w:r>
      <w:r w:rsidRPr="00D81124">
        <w:rPr>
          <w:rFonts w:ascii="Times New Roman" w:hAnsi="Times New Roman" w:cs="Times New Roman"/>
        </w:rPr>
        <w:t xml:space="preserve"> days after the </w:t>
      </w:r>
      <w:r w:rsidR="00487C6E">
        <w:rPr>
          <w:rFonts w:ascii="Times New Roman" w:hAnsi="Times New Roman" w:cs="Times New Roman"/>
        </w:rPr>
        <w:t xml:space="preserve">Event </w:t>
      </w:r>
      <w:r w:rsidR="006459DE">
        <w:rPr>
          <w:rFonts w:ascii="Times New Roman" w:hAnsi="Times New Roman" w:cs="Times New Roman"/>
        </w:rPr>
        <w:t>Position</w:t>
      </w:r>
      <w:r w:rsidRPr="00D81124">
        <w:rPr>
          <w:rFonts w:ascii="Times New Roman" w:hAnsi="Times New Roman" w:cs="Times New Roman"/>
        </w:rPr>
        <w:t xml:space="preserve"> is opened.</w:t>
      </w:r>
    </w:p>
    <w:p w14:paraId="0A5A122B" w14:textId="062097AF" w:rsidR="00D81124" w:rsidRPr="00D81124" w:rsidRDefault="00D81124" w:rsidP="00D81124">
      <w:pPr>
        <w:spacing w:after="0"/>
        <w:rPr>
          <w:rFonts w:ascii="Times New Roman" w:hAnsi="Times New Roman" w:cs="Times New Roman"/>
        </w:rPr>
      </w:pPr>
      <w:r w:rsidRPr="00D81124">
        <w:rPr>
          <w:rFonts w:ascii="Times New Roman" w:hAnsi="Times New Roman" w:cs="Times New Roman"/>
        </w:rPr>
        <w:t>(b)</w:t>
      </w:r>
      <w:r w:rsidR="00487C6E">
        <w:rPr>
          <w:rFonts w:ascii="Times New Roman" w:hAnsi="Times New Roman" w:cs="Times New Roman"/>
        </w:rPr>
        <w:t xml:space="preserve"> Event</w:t>
      </w:r>
      <w:r w:rsidRPr="00D81124">
        <w:rPr>
          <w:rFonts w:ascii="Times New Roman" w:hAnsi="Times New Roman" w:cs="Times New Roman"/>
        </w:rPr>
        <w:t xml:space="preserve"> </w:t>
      </w:r>
      <w:r w:rsidR="006459DE">
        <w:rPr>
          <w:rFonts w:ascii="Times New Roman" w:hAnsi="Times New Roman" w:cs="Times New Roman"/>
        </w:rPr>
        <w:t>Positions</w:t>
      </w:r>
      <w:r w:rsidRPr="00D81124">
        <w:rPr>
          <w:rFonts w:ascii="Times New Roman" w:hAnsi="Times New Roman" w:cs="Times New Roman"/>
        </w:rPr>
        <w:t xml:space="preserve"> may also be transferred for reasons other than those listed in 41</w:t>
      </w:r>
      <w:r w:rsidR="00616E16">
        <w:rPr>
          <w:rFonts w:ascii="Times New Roman" w:hAnsi="Times New Roman" w:cs="Times New Roman"/>
        </w:rPr>
        <w:t>1</w:t>
      </w:r>
      <w:r w:rsidRPr="00D81124">
        <w:rPr>
          <w:rFonts w:ascii="Times New Roman" w:hAnsi="Times New Roman" w:cs="Times New Roman"/>
        </w:rPr>
        <w:t xml:space="preserve">(a) provided that the Clearing Member receives approval for the transfer from ForecastEx prior to transferring the </w:t>
      </w:r>
      <w:r w:rsidR="00487C6E">
        <w:rPr>
          <w:rFonts w:ascii="Times New Roman" w:hAnsi="Times New Roman" w:cs="Times New Roman"/>
        </w:rPr>
        <w:t xml:space="preserve">Event </w:t>
      </w:r>
      <w:r w:rsidR="00CF6C69">
        <w:rPr>
          <w:rFonts w:ascii="Times New Roman" w:hAnsi="Times New Roman" w:cs="Times New Roman"/>
        </w:rPr>
        <w:t>Positions</w:t>
      </w:r>
      <w:r w:rsidRPr="00D81124">
        <w:rPr>
          <w:rFonts w:ascii="Times New Roman" w:hAnsi="Times New Roman" w:cs="Times New Roman"/>
        </w:rPr>
        <w:t>.</w:t>
      </w:r>
    </w:p>
    <w:p w14:paraId="732F155B" w14:textId="6A76CE97" w:rsidR="009923BA" w:rsidRPr="00AE434B" w:rsidRDefault="00D81124" w:rsidP="00D81124">
      <w:pPr>
        <w:spacing w:after="0"/>
        <w:rPr>
          <w:rFonts w:ascii="Times New Roman" w:hAnsi="Times New Roman" w:cs="Times New Roman"/>
        </w:rPr>
      </w:pPr>
      <w:r w:rsidRPr="00D81124">
        <w:rPr>
          <w:rFonts w:ascii="Times New Roman" w:hAnsi="Times New Roman" w:cs="Times New Roman"/>
        </w:rPr>
        <w:t xml:space="preserve">(c) Transfers will be reported to the Clearinghouse in a form determined acceptable by ForecastEx. Clearing </w:t>
      </w:r>
      <w:r w:rsidR="00640A6C">
        <w:rPr>
          <w:rFonts w:ascii="Times New Roman" w:hAnsi="Times New Roman" w:cs="Times New Roman"/>
        </w:rPr>
        <w:t>M</w:t>
      </w:r>
      <w:r w:rsidRPr="00D81124">
        <w:rPr>
          <w:rFonts w:ascii="Times New Roman" w:hAnsi="Times New Roman" w:cs="Times New Roman"/>
        </w:rPr>
        <w:t>embers will maintain a record of all transfers.</w:t>
      </w:r>
    </w:p>
    <w:p w14:paraId="4188E829" w14:textId="23C83197" w:rsidR="00951677" w:rsidRDefault="00951677" w:rsidP="00AF0ECE">
      <w:pPr>
        <w:spacing w:after="0"/>
        <w:rPr>
          <w:rFonts w:ascii="Times New Roman" w:hAnsi="Times New Roman" w:cs="Times New Roman"/>
        </w:rPr>
      </w:pPr>
    </w:p>
    <w:p w14:paraId="52232E4B" w14:textId="77777777" w:rsidR="00095E1C" w:rsidRPr="00AE434B" w:rsidRDefault="00095E1C" w:rsidP="00AF0ECE">
      <w:pPr>
        <w:spacing w:after="0"/>
        <w:rPr>
          <w:rFonts w:ascii="Times New Roman" w:hAnsi="Times New Roman" w:cs="Times New Roman"/>
        </w:rPr>
      </w:pPr>
    </w:p>
    <w:p w14:paraId="629A7C22" w14:textId="68219D02" w:rsidR="00A362C2" w:rsidRPr="00AE434B" w:rsidRDefault="00783E15" w:rsidP="00783E15">
      <w:pPr>
        <w:pStyle w:val="Heading2"/>
      </w:pPr>
      <w:bookmarkStart w:id="44" w:name="_Toc97735820"/>
      <w:r>
        <w:t xml:space="preserve">Rule </w:t>
      </w:r>
      <w:r w:rsidR="00A362C2" w:rsidRPr="00AE434B">
        <w:t>41</w:t>
      </w:r>
      <w:r w:rsidR="00617917">
        <w:t>2</w:t>
      </w:r>
      <w:r w:rsidR="00A362C2" w:rsidRPr="00AE434B">
        <w:t xml:space="preserve"> – Market Data Available to Market Participants</w:t>
      </w:r>
      <w:bookmarkEnd w:id="44"/>
    </w:p>
    <w:p w14:paraId="7AE8D655" w14:textId="51736953" w:rsidR="00A362C2" w:rsidRPr="00AE434B" w:rsidRDefault="00A362C2" w:rsidP="00AF0ECE">
      <w:pPr>
        <w:spacing w:after="0"/>
        <w:rPr>
          <w:rFonts w:ascii="Times New Roman" w:hAnsi="Times New Roman" w:cs="Times New Roman"/>
        </w:rPr>
      </w:pPr>
    </w:p>
    <w:p w14:paraId="539C651A" w14:textId="29BE2D8E" w:rsidR="00A362C2" w:rsidRDefault="00A362C2" w:rsidP="00AF0ECE">
      <w:pPr>
        <w:spacing w:after="0"/>
        <w:rPr>
          <w:rFonts w:ascii="Times New Roman" w:hAnsi="Times New Roman" w:cs="Times New Roman"/>
        </w:rPr>
      </w:pPr>
      <w:r w:rsidRPr="00AE434B">
        <w:rPr>
          <w:rFonts w:ascii="Times New Roman" w:hAnsi="Times New Roman" w:cs="Times New Roman"/>
        </w:rPr>
        <w:t xml:space="preserve">(a) The Exchange will make information regarding </w:t>
      </w:r>
      <w:r w:rsidR="00C0171C">
        <w:rPr>
          <w:rFonts w:ascii="Times New Roman" w:hAnsi="Times New Roman" w:cs="Times New Roman"/>
        </w:rPr>
        <w:t>filled</w:t>
      </w:r>
      <w:r w:rsidRPr="00AE434B">
        <w:rPr>
          <w:rFonts w:ascii="Times New Roman" w:hAnsi="Times New Roman" w:cs="Times New Roman"/>
        </w:rPr>
        <w:t xml:space="preserve"> </w:t>
      </w:r>
      <w:r w:rsidR="002A41C5">
        <w:rPr>
          <w:rFonts w:ascii="Times New Roman" w:hAnsi="Times New Roman" w:cs="Times New Roman"/>
        </w:rPr>
        <w:t xml:space="preserve">Event </w:t>
      </w:r>
      <w:r w:rsidR="00CF6C69">
        <w:rPr>
          <w:rFonts w:ascii="Times New Roman" w:hAnsi="Times New Roman" w:cs="Times New Roman"/>
        </w:rPr>
        <w:t>Positions</w:t>
      </w:r>
      <w:r w:rsidRPr="00AE434B">
        <w:rPr>
          <w:rFonts w:ascii="Times New Roman" w:hAnsi="Times New Roman" w:cs="Times New Roman"/>
        </w:rPr>
        <w:t xml:space="preserve">, </w:t>
      </w:r>
      <w:r w:rsidR="00DA07A1">
        <w:rPr>
          <w:rFonts w:ascii="Times New Roman" w:hAnsi="Times New Roman" w:cs="Times New Roman"/>
        </w:rPr>
        <w:t>Bid</w:t>
      </w:r>
      <w:r w:rsidRPr="00AE434B">
        <w:rPr>
          <w:rFonts w:ascii="Times New Roman" w:hAnsi="Times New Roman" w:cs="Times New Roman"/>
        </w:rPr>
        <w:t xml:space="preserve">s, and other matters it may deem appropriate available to </w:t>
      </w:r>
      <w:r w:rsidR="00CA65EE">
        <w:rPr>
          <w:rFonts w:ascii="Times New Roman" w:hAnsi="Times New Roman" w:cs="Times New Roman"/>
        </w:rPr>
        <w:t>Market Participants</w:t>
      </w:r>
      <w:r w:rsidRPr="00AE434B">
        <w:rPr>
          <w:rFonts w:ascii="Times New Roman" w:hAnsi="Times New Roman" w:cs="Times New Roman"/>
        </w:rPr>
        <w:t xml:space="preserve"> at such times and in such manner</w:t>
      </w:r>
      <w:r w:rsidR="00A04E89" w:rsidRPr="00AE434B">
        <w:rPr>
          <w:rFonts w:ascii="Times New Roman" w:hAnsi="Times New Roman" w:cs="Times New Roman"/>
        </w:rPr>
        <w:t xml:space="preserve"> as the Exchange may consider necessary or appropriate. Each Market Participant receiving any such information through the </w:t>
      </w:r>
      <w:r w:rsidR="00BD7DF7">
        <w:rPr>
          <w:rFonts w:ascii="Times New Roman" w:hAnsi="Times New Roman" w:cs="Times New Roman"/>
        </w:rPr>
        <w:t>ForecastEx</w:t>
      </w:r>
      <w:r w:rsidR="00A04E89" w:rsidRPr="00AE434B">
        <w:rPr>
          <w:rFonts w:ascii="Times New Roman" w:hAnsi="Times New Roman" w:cs="Times New Roman"/>
        </w:rPr>
        <w:t xml:space="preserve"> system may redistribute such information only to such extent and in such manner as may be permitted by the </w:t>
      </w:r>
      <w:r w:rsidR="002A41C5">
        <w:rPr>
          <w:rFonts w:ascii="Times New Roman" w:hAnsi="Times New Roman" w:cs="Times New Roman"/>
        </w:rPr>
        <w:t>Board</w:t>
      </w:r>
      <w:r w:rsidR="007C0349">
        <w:rPr>
          <w:rFonts w:ascii="Times New Roman" w:hAnsi="Times New Roman" w:cs="Times New Roman"/>
        </w:rPr>
        <w:t xml:space="preserve"> </w:t>
      </w:r>
      <w:r w:rsidR="00A04E89" w:rsidRPr="00AE434B">
        <w:rPr>
          <w:rFonts w:ascii="Times New Roman" w:hAnsi="Times New Roman" w:cs="Times New Roman"/>
        </w:rPr>
        <w:t>from time to time.</w:t>
      </w:r>
    </w:p>
    <w:p w14:paraId="72C53405" w14:textId="77777777" w:rsidR="00783E15" w:rsidRPr="00AE434B" w:rsidRDefault="00783E15" w:rsidP="00AF0ECE">
      <w:pPr>
        <w:spacing w:after="0"/>
        <w:rPr>
          <w:rFonts w:ascii="Times New Roman" w:hAnsi="Times New Roman" w:cs="Times New Roman"/>
        </w:rPr>
      </w:pPr>
    </w:p>
    <w:p w14:paraId="31878851" w14:textId="18154999" w:rsidR="00A04E89" w:rsidRPr="00AE434B" w:rsidRDefault="00A04E89" w:rsidP="00AF0ECE">
      <w:pPr>
        <w:spacing w:after="0"/>
        <w:rPr>
          <w:rFonts w:ascii="Times New Roman" w:hAnsi="Times New Roman" w:cs="Times New Roman"/>
        </w:rPr>
      </w:pPr>
      <w:r w:rsidRPr="00AE434B">
        <w:rPr>
          <w:rFonts w:ascii="Times New Roman" w:hAnsi="Times New Roman" w:cs="Times New Roman"/>
        </w:rPr>
        <w:t xml:space="preserve">(b) An acknowledgement of each </w:t>
      </w:r>
      <w:r w:rsidR="00C0171C">
        <w:rPr>
          <w:rFonts w:ascii="Times New Roman" w:hAnsi="Times New Roman" w:cs="Times New Roman"/>
        </w:rPr>
        <w:t>filled</w:t>
      </w:r>
      <w:r w:rsidRPr="00AE434B">
        <w:rPr>
          <w:rFonts w:ascii="Times New Roman" w:hAnsi="Times New Roman" w:cs="Times New Roman"/>
        </w:rPr>
        <w:t xml:space="preserve"> </w:t>
      </w:r>
      <w:r w:rsidR="00DA07A1">
        <w:rPr>
          <w:rFonts w:ascii="Times New Roman" w:hAnsi="Times New Roman" w:cs="Times New Roman"/>
        </w:rPr>
        <w:t>Bid</w:t>
      </w:r>
      <w:r w:rsidR="002A41C5">
        <w:rPr>
          <w:rFonts w:ascii="Times New Roman" w:hAnsi="Times New Roman" w:cs="Times New Roman"/>
        </w:rPr>
        <w:t xml:space="preserve"> </w:t>
      </w:r>
      <w:r w:rsidRPr="00AE434B">
        <w:rPr>
          <w:rFonts w:ascii="Times New Roman" w:hAnsi="Times New Roman" w:cs="Times New Roman"/>
        </w:rPr>
        <w:t>will be forwarded to the part</w:t>
      </w:r>
      <w:r w:rsidR="003913C3">
        <w:rPr>
          <w:rFonts w:ascii="Times New Roman" w:hAnsi="Times New Roman" w:cs="Times New Roman"/>
        </w:rPr>
        <w:t>y who opened the</w:t>
      </w:r>
      <w:r w:rsidRPr="00AE434B">
        <w:rPr>
          <w:rFonts w:ascii="Times New Roman" w:hAnsi="Times New Roman" w:cs="Times New Roman"/>
        </w:rPr>
        <w:t xml:space="preserve"> </w:t>
      </w:r>
      <w:r w:rsidR="002A41C5">
        <w:rPr>
          <w:rFonts w:ascii="Times New Roman" w:hAnsi="Times New Roman" w:cs="Times New Roman"/>
        </w:rPr>
        <w:t xml:space="preserve">Event </w:t>
      </w:r>
      <w:r w:rsidR="003913C3">
        <w:rPr>
          <w:rFonts w:ascii="Times New Roman" w:hAnsi="Times New Roman" w:cs="Times New Roman"/>
        </w:rPr>
        <w:t>Position</w:t>
      </w:r>
      <w:r w:rsidRPr="00AE434B">
        <w:rPr>
          <w:rFonts w:ascii="Times New Roman" w:hAnsi="Times New Roman" w:cs="Times New Roman"/>
        </w:rPr>
        <w:t xml:space="preserve"> resulting from such </w:t>
      </w:r>
      <w:r w:rsidR="00DA07A1">
        <w:rPr>
          <w:rFonts w:ascii="Times New Roman" w:hAnsi="Times New Roman" w:cs="Times New Roman"/>
        </w:rPr>
        <w:t>Bid</w:t>
      </w:r>
      <w:r w:rsidRPr="00AE434B">
        <w:rPr>
          <w:rFonts w:ascii="Times New Roman" w:hAnsi="Times New Roman" w:cs="Times New Roman"/>
        </w:rPr>
        <w:t>.</w:t>
      </w:r>
    </w:p>
    <w:p w14:paraId="3A951F95" w14:textId="13277A01" w:rsidR="00A362C2" w:rsidRDefault="00A362C2" w:rsidP="00AF0ECE">
      <w:pPr>
        <w:spacing w:after="0"/>
        <w:rPr>
          <w:rFonts w:ascii="Times New Roman" w:hAnsi="Times New Roman" w:cs="Times New Roman"/>
        </w:rPr>
      </w:pPr>
    </w:p>
    <w:p w14:paraId="6C8045B0" w14:textId="77777777" w:rsidR="00783E15" w:rsidRPr="00AE434B" w:rsidRDefault="00783E15" w:rsidP="00AF0ECE">
      <w:pPr>
        <w:spacing w:after="0"/>
        <w:rPr>
          <w:rFonts w:ascii="Times New Roman" w:hAnsi="Times New Roman" w:cs="Times New Roman"/>
        </w:rPr>
      </w:pPr>
    </w:p>
    <w:p w14:paraId="06B4CBB3" w14:textId="1E58401C" w:rsidR="00AE434B" w:rsidRPr="00AE434B" w:rsidRDefault="00783E15" w:rsidP="00783E15">
      <w:pPr>
        <w:pStyle w:val="Heading2"/>
      </w:pPr>
      <w:bookmarkStart w:id="45" w:name="_Toc97735821"/>
      <w:r>
        <w:t xml:space="preserve">Rule </w:t>
      </w:r>
      <w:r w:rsidR="00AE434B" w:rsidRPr="00AE434B">
        <w:t>41</w:t>
      </w:r>
      <w:r w:rsidR="00617917">
        <w:t>3</w:t>
      </w:r>
      <w:r w:rsidR="00AE434B" w:rsidRPr="00AE434B">
        <w:t xml:space="preserve"> – Precedence of Federal Law</w:t>
      </w:r>
      <w:bookmarkEnd w:id="45"/>
    </w:p>
    <w:p w14:paraId="44CE684E" w14:textId="77777777" w:rsidR="00AE434B" w:rsidRPr="00AE434B" w:rsidRDefault="00AE434B" w:rsidP="00AE434B">
      <w:pPr>
        <w:spacing w:after="0"/>
        <w:rPr>
          <w:rFonts w:ascii="Times New Roman" w:hAnsi="Times New Roman" w:cs="Times New Roman"/>
        </w:rPr>
      </w:pPr>
    </w:p>
    <w:p w14:paraId="6B58EBE6" w14:textId="0C9EABBA" w:rsidR="00AE434B" w:rsidRPr="00AE434B" w:rsidRDefault="00AE434B" w:rsidP="00AE434B">
      <w:pPr>
        <w:spacing w:after="0"/>
        <w:rPr>
          <w:rFonts w:ascii="Times New Roman" w:hAnsi="Times New Roman" w:cs="Times New Roman"/>
        </w:rPr>
      </w:pPr>
      <w:r w:rsidRPr="00AE434B">
        <w:rPr>
          <w:rFonts w:ascii="Times New Roman" w:hAnsi="Times New Roman" w:cs="Times New Roman"/>
        </w:rPr>
        <w:t xml:space="preserve">Any change in instructions, order, ruling, directive, or law issued or enacted by any court or agency of the Federal Government of the United States that conflicts with the Rules contained in this Rulebook shall take precedence, immediately become a part of these Rules, and be effective for all currently </w:t>
      </w:r>
      <w:r w:rsidR="00C51180">
        <w:rPr>
          <w:rFonts w:ascii="Times New Roman" w:hAnsi="Times New Roman" w:cs="Times New Roman"/>
        </w:rPr>
        <w:t>active</w:t>
      </w:r>
      <w:r w:rsidRPr="00AE434B">
        <w:rPr>
          <w:rFonts w:ascii="Times New Roman" w:hAnsi="Times New Roman" w:cs="Times New Roman"/>
        </w:rPr>
        <w:t xml:space="preserve"> and newly listed </w:t>
      </w:r>
      <w:r w:rsidR="002A41C5">
        <w:rPr>
          <w:rFonts w:ascii="Times New Roman" w:hAnsi="Times New Roman" w:cs="Times New Roman"/>
        </w:rPr>
        <w:t xml:space="preserve">Event </w:t>
      </w:r>
      <w:r w:rsidR="00C51180">
        <w:rPr>
          <w:rFonts w:ascii="Times New Roman" w:hAnsi="Times New Roman" w:cs="Times New Roman"/>
        </w:rPr>
        <w:t>Markets</w:t>
      </w:r>
      <w:r w:rsidRPr="00AE434B">
        <w:rPr>
          <w:rFonts w:ascii="Times New Roman" w:hAnsi="Times New Roman" w:cs="Times New Roman"/>
        </w:rPr>
        <w:t>.</w:t>
      </w:r>
    </w:p>
    <w:p w14:paraId="572C33FF" w14:textId="71836378" w:rsidR="00AE434B" w:rsidRDefault="00AE434B" w:rsidP="00AF0ECE">
      <w:pPr>
        <w:spacing w:after="0"/>
        <w:rPr>
          <w:rFonts w:ascii="Times New Roman" w:hAnsi="Times New Roman" w:cs="Times New Roman"/>
        </w:rPr>
      </w:pPr>
    </w:p>
    <w:p w14:paraId="588BE8FB" w14:textId="77777777" w:rsidR="007B74F7" w:rsidRDefault="007B74F7" w:rsidP="00AF0ECE">
      <w:pPr>
        <w:spacing w:after="0"/>
        <w:rPr>
          <w:rFonts w:ascii="Times New Roman" w:hAnsi="Times New Roman" w:cs="Times New Roman"/>
        </w:rPr>
      </w:pPr>
    </w:p>
    <w:p w14:paraId="2C22680A" w14:textId="77777777" w:rsidR="00783E15" w:rsidRDefault="00783E15">
      <w:pPr>
        <w:rPr>
          <w:rFonts w:ascii="Times New Roman" w:hAnsi="Times New Roman" w:cs="Times New Roman"/>
        </w:rPr>
      </w:pPr>
      <w:r>
        <w:rPr>
          <w:rFonts w:ascii="Times New Roman" w:hAnsi="Times New Roman" w:cs="Times New Roman"/>
        </w:rPr>
        <w:br w:type="page"/>
      </w:r>
    </w:p>
    <w:p w14:paraId="0F5E4067" w14:textId="39A8612B" w:rsidR="0018484D" w:rsidRPr="00AE434B" w:rsidRDefault="0018484D" w:rsidP="00783E15">
      <w:pPr>
        <w:pStyle w:val="Heading1"/>
      </w:pPr>
      <w:bookmarkStart w:id="46" w:name="_Toc97735822"/>
      <w:r w:rsidRPr="00AE434B">
        <w:t>Chapter 5</w:t>
      </w:r>
      <w:r w:rsidR="00A027E6" w:rsidRPr="00AE434B">
        <w:t xml:space="preserve"> – </w:t>
      </w:r>
      <w:r w:rsidR="002A41C5">
        <w:t>Obligation</w:t>
      </w:r>
      <w:r w:rsidR="00A027E6" w:rsidRPr="00AE434B">
        <w:t xml:space="preserve">s of </w:t>
      </w:r>
      <w:r w:rsidR="00783E15">
        <w:t>C</w:t>
      </w:r>
      <w:r w:rsidR="00A027E6" w:rsidRPr="00AE434B">
        <w:t xml:space="preserve">learing </w:t>
      </w:r>
      <w:r w:rsidR="00783E15">
        <w:t>M</w:t>
      </w:r>
      <w:r w:rsidR="00A027E6" w:rsidRPr="00AE434B">
        <w:t>embers</w:t>
      </w:r>
      <w:bookmarkEnd w:id="46"/>
    </w:p>
    <w:p w14:paraId="4BE6EF8D" w14:textId="226C832F" w:rsidR="00A027E6" w:rsidRDefault="00A027E6" w:rsidP="00AF0ECE">
      <w:pPr>
        <w:spacing w:after="0"/>
        <w:rPr>
          <w:rFonts w:ascii="Times New Roman" w:hAnsi="Times New Roman" w:cs="Times New Roman"/>
        </w:rPr>
      </w:pPr>
    </w:p>
    <w:p w14:paraId="37F170D3" w14:textId="77777777" w:rsidR="00783E15" w:rsidRPr="00AE434B" w:rsidRDefault="00783E15" w:rsidP="00AF0ECE">
      <w:pPr>
        <w:spacing w:after="0"/>
        <w:rPr>
          <w:rFonts w:ascii="Times New Roman" w:hAnsi="Times New Roman" w:cs="Times New Roman"/>
        </w:rPr>
      </w:pPr>
    </w:p>
    <w:p w14:paraId="3CF6D8F0" w14:textId="46D8D67C" w:rsidR="00B21748" w:rsidRPr="00AE434B" w:rsidRDefault="00783E15" w:rsidP="00783E15">
      <w:pPr>
        <w:pStyle w:val="Heading2"/>
      </w:pPr>
      <w:bookmarkStart w:id="47" w:name="_Toc97735823"/>
      <w:r>
        <w:t xml:space="preserve">Rule </w:t>
      </w:r>
      <w:r w:rsidR="00B21748" w:rsidRPr="00AE434B">
        <w:t>501 – Recordkeeping</w:t>
      </w:r>
      <w:bookmarkEnd w:id="47"/>
    </w:p>
    <w:p w14:paraId="7FECABFB" w14:textId="77777777" w:rsidR="00783E15" w:rsidRDefault="00783E15" w:rsidP="00AF0ECE">
      <w:pPr>
        <w:spacing w:after="0"/>
        <w:rPr>
          <w:rFonts w:ascii="Times New Roman" w:hAnsi="Times New Roman" w:cs="Times New Roman"/>
        </w:rPr>
      </w:pPr>
    </w:p>
    <w:p w14:paraId="43A042AF" w14:textId="409D681D" w:rsidR="00B21748" w:rsidRDefault="0075637C" w:rsidP="00AF0ECE">
      <w:pPr>
        <w:spacing w:after="0"/>
        <w:rPr>
          <w:rFonts w:ascii="Times New Roman" w:hAnsi="Times New Roman" w:cs="Times New Roman"/>
        </w:rPr>
      </w:pPr>
      <w:r w:rsidRPr="00AE434B">
        <w:rPr>
          <w:rFonts w:ascii="Times New Roman" w:hAnsi="Times New Roman" w:cs="Times New Roman"/>
        </w:rPr>
        <w:t xml:space="preserve">(a) </w:t>
      </w:r>
      <w:r w:rsidR="00B21748" w:rsidRPr="00AE434B">
        <w:rPr>
          <w:rFonts w:ascii="Times New Roman" w:hAnsi="Times New Roman" w:cs="Times New Roman"/>
        </w:rPr>
        <w:t xml:space="preserve">Each Clearing Member and </w:t>
      </w:r>
      <w:r w:rsidR="00640A6C">
        <w:rPr>
          <w:rFonts w:ascii="Times New Roman" w:hAnsi="Times New Roman" w:cs="Times New Roman"/>
        </w:rPr>
        <w:t>S</w:t>
      </w:r>
      <w:r w:rsidR="00651294">
        <w:rPr>
          <w:rFonts w:ascii="Times New Roman" w:hAnsi="Times New Roman" w:cs="Times New Roman"/>
        </w:rPr>
        <w:t>ponsored FCM</w:t>
      </w:r>
      <w:r w:rsidR="00B21748" w:rsidRPr="00AE434B">
        <w:rPr>
          <w:rFonts w:ascii="Times New Roman" w:hAnsi="Times New Roman" w:cs="Times New Roman"/>
        </w:rPr>
        <w:t xml:space="preserve"> shall prepare and keep current all books, ledgers, and other similar records required to be kept by it pursuant to CEA, CFTC regulation</w:t>
      </w:r>
      <w:r w:rsidRPr="00AE434B">
        <w:rPr>
          <w:rFonts w:ascii="Times New Roman" w:hAnsi="Times New Roman" w:cs="Times New Roman"/>
        </w:rPr>
        <w:t xml:space="preserve">s, and the Rules of </w:t>
      </w:r>
      <w:r w:rsidR="00BD7DF7">
        <w:rPr>
          <w:rFonts w:ascii="Times New Roman" w:hAnsi="Times New Roman" w:cs="Times New Roman"/>
        </w:rPr>
        <w:t>ForecastEx</w:t>
      </w:r>
      <w:r w:rsidRPr="00AE434B">
        <w:rPr>
          <w:rFonts w:ascii="Times New Roman" w:hAnsi="Times New Roman" w:cs="Times New Roman"/>
        </w:rPr>
        <w:t xml:space="preserve">, as well as any other books and records that </w:t>
      </w:r>
      <w:r w:rsidR="00BD7DF7">
        <w:rPr>
          <w:rFonts w:ascii="Times New Roman" w:hAnsi="Times New Roman" w:cs="Times New Roman"/>
        </w:rPr>
        <w:t>ForecastEx</w:t>
      </w:r>
      <w:r w:rsidRPr="00AE434B">
        <w:rPr>
          <w:rFonts w:ascii="Times New Roman" w:hAnsi="Times New Roman" w:cs="Times New Roman"/>
        </w:rPr>
        <w:t xml:space="preserve"> may prescribe. Such books and records will be made available to the Exchange upon request.</w:t>
      </w:r>
    </w:p>
    <w:p w14:paraId="40878C28" w14:textId="77777777" w:rsidR="00783E15" w:rsidRPr="00AE434B" w:rsidRDefault="00783E15" w:rsidP="00AF0ECE">
      <w:pPr>
        <w:spacing w:after="0"/>
        <w:rPr>
          <w:rFonts w:ascii="Times New Roman" w:hAnsi="Times New Roman" w:cs="Times New Roman"/>
        </w:rPr>
      </w:pPr>
    </w:p>
    <w:p w14:paraId="3DE75220" w14:textId="30E3C629" w:rsidR="0075637C" w:rsidRDefault="0075637C" w:rsidP="00AF0ECE">
      <w:pPr>
        <w:spacing w:after="0"/>
        <w:rPr>
          <w:rFonts w:ascii="Times New Roman" w:hAnsi="Times New Roman" w:cs="Times New Roman"/>
        </w:rPr>
      </w:pPr>
      <w:r w:rsidRPr="00AE434B">
        <w:rPr>
          <w:rFonts w:ascii="Times New Roman" w:hAnsi="Times New Roman" w:cs="Times New Roman"/>
        </w:rPr>
        <w:t xml:space="preserve">(b) Each Clearing Member and </w:t>
      </w:r>
      <w:r w:rsidR="00640A6C">
        <w:rPr>
          <w:rFonts w:ascii="Times New Roman" w:hAnsi="Times New Roman" w:cs="Times New Roman"/>
        </w:rPr>
        <w:t>S</w:t>
      </w:r>
      <w:r w:rsidR="00651294">
        <w:rPr>
          <w:rFonts w:ascii="Times New Roman" w:hAnsi="Times New Roman" w:cs="Times New Roman"/>
        </w:rPr>
        <w:t>ponsored FCM</w:t>
      </w:r>
      <w:r w:rsidRPr="00AE434B">
        <w:rPr>
          <w:rFonts w:ascii="Times New Roman" w:hAnsi="Times New Roman" w:cs="Times New Roman"/>
        </w:rPr>
        <w:t xml:space="preserve"> shall keep all books and records required in Rule 501(a) for a period of five years from the date that they were first prepared, unless otherwise provided in </w:t>
      </w:r>
      <w:r w:rsidR="002A41C5">
        <w:rPr>
          <w:rFonts w:ascii="Times New Roman" w:hAnsi="Times New Roman" w:cs="Times New Roman"/>
        </w:rPr>
        <w:t>ForecastEx Rules</w:t>
      </w:r>
      <w:r w:rsidRPr="00AE434B">
        <w:rPr>
          <w:rFonts w:ascii="Times New Roman" w:hAnsi="Times New Roman" w:cs="Times New Roman"/>
        </w:rPr>
        <w:t xml:space="preserve"> or required by law. The books and records shall be readily available during the first two years of the five</w:t>
      </w:r>
      <w:r w:rsidR="00640A6C">
        <w:rPr>
          <w:rFonts w:ascii="Times New Roman" w:hAnsi="Times New Roman" w:cs="Times New Roman"/>
        </w:rPr>
        <w:t>-</w:t>
      </w:r>
      <w:r w:rsidRPr="00AE434B">
        <w:rPr>
          <w:rFonts w:ascii="Times New Roman" w:hAnsi="Times New Roman" w:cs="Times New Roman"/>
        </w:rPr>
        <w:t>year period. During the five</w:t>
      </w:r>
      <w:r w:rsidR="00640A6C">
        <w:rPr>
          <w:rFonts w:ascii="Times New Roman" w:hAnsi="Times New Roman" w:cs="Times New Roman"/>
        </w:rPr>
        <w:t>-</w:t>
      </w:r>
      <w:r w:rsidRPr="00AE434B">
        <w:rPr>
          <w:rFonts w:ascii="Times New Roman" w:hAnsi="Times New Roman" w:cs="Times New Roman"/>
        </w:rPr>
        <w:t>year period, all books and records will be made available to the Exchange or its representatives upon request.</w:t>
      </w:r>
    </w:p>
    <w:p w14:paraId="6DE09147" w14:textId="77777777" w:rsidR="00783E15" w:rsidRPr="00AE434B" w:rsidRDefault="00783E15" w:rsidP="00AF0ECE">
      <w:pPr>
        <w:spacing w:after="0"/>
        <w:rPr>
          <w:rFonts w:ascii="Times New Roman" w:hAnsi="Times New Roman" w:cs="Times New Roman"/>
        </w:rPr>
      </w:pPr>
    </w:p>
    <w:p w14:paraId="4D33B240" w14:textId="534A31CB" w:rsidR="0075637C" w:rsidRPr="00AE434B" w:rsidRDefault="0075637C" w:rsidP="00AF0ECE">
      <w:pPr>
        <w:spacing w:after="0"/>
        <w:rPr>
          <w:rFonts w:ascii="Times New Roman" w:hAnsi="Times New Roman" w:cs="Times New Roman"/>
        </w:rPr>
      </w:pPr>
    </w:p>
    <w:p w14:paraId="60650BD7" w14:textId="3AB6169B" w:rsidR="0075637C" w:rsidRPr="00AE434B" w:rsidRDefault="00783E15" w:rsidP="00783E15">
      <w:pPr>
        <w:pStyle w:val="Heading2"/>
      </w:pPr>
      <w:bookmarkStart w:id="48" w:name="_Toc97735824"/>
      <w:r>
        <w:t xml:space="preserve">Rule </w:t>
      </w:r>
      <w:r w:rsidR="0075637C" w:rsidRPr="00AE434B">
        <w:t>502 – Financial Reporting Requirements</w:t>
      </w:r>
      <w:bookmarkEnd w:id="48"/>
    </w:p>
    <w:p w14:paraId="5046F81B" w14:textId="4DA8FED9" w:rsidR="0075637C" w:rsidRPr="00AE434B" w:rsidRDefault="0075637C" w:rsidP="00AF0ECE">
      <w:pPr>
        <w:spacing w:after="0"/>
        <w:rPr>
          <w:rFonts w:ascii="Times New Roman" w:hAnsi="Times New Roman" w:cs="Times New Roman"/>
        </w:rPr>
      </w:pPr>
    </w:p>
    <w:p w14:paraId="674598E8" w14:textId="06FBCEAA" w:rsidR="0075637C" w:rsidRDefault="004B4FF6" w:rsidP="00AF0ECE">
      <w:pPr>
        <w:spacing w:after="0"/>
        <w:rPr>
          <w:rFonts w:ascii="Times New Roman" w:hAnsi="Times New Roman" w:cs="Times New Roman"/>
        </w:rPr>
      </w:pPr>
      <w:r w:rsidRPr="00AE434B">
        <w:rPr>
          <w:rFonts w:ascii="Times New Roman" w:hAnsi="Times New Roman" w:cs="Times New Roman"/>
        </w:rPr>
        <w:t>(a)</w:t>
      </w:r>
      <w:r w:rsidR="00982681" w:rsidRPr="00AE434B">
        <w:rPr>
          <w:rFonts w:ascii="Times New Roman" w:hAnsi="Times New Roman" w:cs="Times New Roman"/>
        </w:rPr>
        <w:t xml:space="preserve"> </w:t>
      </w:r>
      <w:r w:rsidRPr="00AE434B">
        <w:rPr>
          <w:rFonts w:ascii="Times New Roman" w:hAnsi="Times New Roman" w:cs="Times New Roman"/>
        </w:rPr>
        <w:t xml:space="preserve">Each Clearing Member and </w:t>
      </w:r>
      <w:r w:rsidR="00640A6C">
        <w:rPr>
          <w:rFonts w:ascii="Times New Roman" w:hAnsi="Times New Roman" w:cs="Times New Roman"/>
        </w:rPr>
        <w:t>S</w:t>
      </w:r>
      <w:r w:rsidR="00651294">
        <w:rPr>
          <w:rFonts w:ascii="Times New Roman" w:hAnsi="Times New Roman" w:cs="Times New Roman"/>
        </w:rPr>
        <w:t>ponsored FCM</w:t>
      </w:r>
      <w:r w:rsidRPr="00AE434B">
        <w:rPr>
          <w:rFonts w:ascii="Times New Roman" w:hAnsi="Times New Roman" w:cs="Times New Roman"/>
        </w:rPr>
        <w:t xml:space="preserve"> shall comply with the provisions of </w:t>
      </w:r>
      <w:r w:rsidR="002A41C5">
        <w:rPr>
          <w:rFonts w:ascii="Times New Roman" w:hAnsi="Times New Roman" w:cs="Times New Roman"/>
        </w:rPr>
        <w:t>Applicable Law</w:t>
      </w:r>
      <w:r w:rsidRPr="00AE434B">
        <w:rPr>
          <w:rFonts w:ascii="Times New Roman" w:hAnsi="Times New Roman" w:cs="Times New Roman"/>
        </w:rPr>
        <w:t xml:space="preserve"> relating to minimum financial and related reporting and recordkeeping requirements. Clearing Members and </w:t>
      </w:r>
      <w:r w:rsidR="00651294">
        <w:rPr>
          <w:rFonts w:ascii="Times New Roman" w:hAnsi="Times New Roman" w:cs="Times New Roman"/>
        </w:rPr>
        <w:t>Sponsored FCMs</w:t>
      </w:r>
      <w:r w:rsidRPr="00AE434B">
        <w:rPr>
          <w:rFonts w:ascii="Times New Roman" w:hAnsi="Times New Roman" w:cs="Times New Roman"/>
        </w:rPr>
        <w:t xml:space="preserve"> shall provide to </w:t>
      </w:r>
      <w:r w:rsidR="00BD7DF7">
        <w:rPr>
          <w:rFonts w:ascii="Times New Roman" w:hAnsi="Times New Roman" w:cs="Times New Roman"/>
        </w:rPr>
        <w:t>ForecastEx</w:t>
      </w:r>
      <w:r w:rsidRPr="00AE434B">
        <w:rPr>
          <w:rFonts w:ascii="Times New Roman" w:hAnsi="Times New Roman" w:cs="Times New Roman"/>
        </w:rPr>
        <w:t xml:space="preserve"> a copy of any filing required to be filed with the CFTC pursuant to CFTC Regulation 1.12.</w:t>
      </w:r>
    </w:p>
    <w:p w14:paraId="4155A4C1" w14:textId="77777777" w:rsidR="00783E15" w:rsidRPr="00AE434B" w:rsidRDefault="00783E15" w:rsidP="00AF0ECE">
      <w:pPr>
        <w:spacing w:after="0"/>
        <w:rPr>
          <w:rFonts w:ascii="Times New Roman" w:hAnsi="Times New Roman" w:cs="Times New Roman"/>
        </w:rPr>
      </w:pPr>
    </w:p>
    <w:p w14:paraId="2E24E19C" w14:textId="3720EEC6" w:rsidR="004B4FF6" w:rsidRDefault="004B4FF6" w:rsidP="00AF0ECE">
      <w:pPr>
        <w:spacing w:after="0"/>
        <w:rPr>
          <w:rFonts w:ascii="Times New Roman" w:hAnsi="Times New Roman" w:cs="Times New Roman"/>
        </w:rPr>
      </w:pPr>
      <w:r w:rsidRPr="00AE434B">
        <w:rPr>
          <w:rFonts w:ascii="Times New Roman" w:hAnsi="Times New Roman" w:cs="Times New Roman"/>
        </w:rPr>
        <w:t xml:space="preserve">(b) Clearing Members and </w:t>
      </w:r>
      <w:r w:rsidR="00651294">
        <w:rPr>
          <w:rFonts w:ascii="Times New Roman" w:hAnsi="Times New Roman" w:cs="Times New Roman"/>
        </w:rPr>
        <w:t>Sponsored FCMs</w:t>
      </w:r>
      <w:r w:rsidRPr="00AE434B">
        <w:rPr>
          <w:rFonts w:ascii="Times New Roman" w:hAnsi="Times New Roman" w:cs="Times New Roman"/>
        </w:rPr>
        <w:t xml:space="preserve"> shall be required to satisfy such minimum financial requirements, and comply with such </w:t>
      </w:r>
      <w:r w:rsidR="002A41C5">
        <w:rPr>
          <w:rFonts w:ascii="Times New Roman" w:hAnsi="Times New Roman" w:cs="Times New Roman"/>
        </w:rPr>
        <w:t>Obligation</w:t>
      </w:r>
      <w:r w:rsidR="00651294" w:rsidRPr="00AE434B">
        <w:rPr>
          <w:rFonts w:ascii="Times New Roman" w:hAnsi="Times New Roman" w:cs="Times New Roman"/>
        </w:rPr>
        <w:t>s</w:t>
      </w:r>
      <w:r w:rsidRPr="00AE434B">
        <w:rPr>
          <w:rFonts w:ascii="Times New Roman" w:hAnsi="Times New Roman" w:cs="Times New Roman"/>
        </w:rPr>
        <w:t xml:space="preserve"> that may be established from time to time by </w:t>
      </w:r>
      <w:r w:rsidR="00BD7DF7">
        <w:rPr>
          <w:rFonts w:ascii="Times New Roman" w:hAnsi="Times New Roman" w:cs="Times New Roman"/>
        </w:rPr>
        <w:t>ForecastEx</w:t>
      </w:r>
      <w:r w:rsidRPr="00AE434B">
        <w:rPr>
          <w:rFonts w:ascii="Times New Roman" w:hAnsi="Times New Roman" w:cs="Times New Roman"/>
        </w:rPr>
        <w:t>.</w:t>
      </w:r>
    </w:p>
    <w:p w14:paraId="10D0A197" w14:textId="77777777" w:rsidR="00783E15" w:rsidRPr="00AE434B" w:rsidRDefault="00783E15" w:rsidP="00AF0ECE">
      <w:pPr>
        <w:spacing w:after="0"/>
        <w:rPr>
          <w:rFonts w:ascii="Times New Roman" w:hAnsi="Times New Roman" w:cs="Times New Roman"/>
        </w:rPr>
      </w:pPr>
    </w:p>
    <w:p w14:paraId="501A4AE5" w14:textId="6EA4197C" w:rsidR="004B4FF6" w:rsidRDefault="004B4FF6" w:rsidP="00AF0ECE">
      <w:pPr>
        <w:spacing w:after="0"/>
        <w:rPr>
          <w:rFonts w:ascii="Times New Roman" w:hAnsi="Times New Roman" w:cs="Times New Roman"/>
        </w:rPr>
      </w:pPr>
      <w:r w:rsidRPr="00AE434B">
        <w:rPr>
          <w:rFonts w:ascii="Times New Roman" w:hAnsi="Times New Roman" w:cs="Times New Roman"/>
        </w:rPr>
        <w:t xml:space="preserve">(c) Clearing Members and </w:t>
      </w:r>
      <w:r w:rsidR="00651294">
        <w:rPr>
          <w:rFonts w:ascii="Times New Roman" w:hAnsi="Times New Roman" w:cs="Times New Roman"/>
        </w:rPr>
        <w:t>Sponsored FCMs</w:t>
      </w:r>
      <w:r w:rsidRPr="00AE434B">
        <w:rPr>
          <w:rFonts w:ascii="Times New Roman" w:hAnsi="Times New Roman" w:cs="Times New Roman"/>
        </w:rPr>
        <w:t xml:space="preserve"> must immediately notify the CEO or their designee immediately upon becoming aware that if ails to satisfy the minimum financial requirements applicable to it.</w:t>
      </w:r>
    </w:p>
    <w:p w14:paraId="0EBC3F6F" w14:textId="77777777" w:rsidR="00783E15" w:rsidRPr="00AE434B" w:rsidRDefault="00783E15" w:rsidP="00AF0ECE">
      <w:pPr>
        <w:spacing w:after="0"/>
        <w:rPr>
          <w:rFonts w:ascii="Times New Roman" w:hAnsi="Times New Roman" w:cs="Times New Roman"/>
        </w:rPr>
      </w:pPr>
    </w:p>
    <w:p w14:paraId="380B6A8C" w14:textId="42B07F5A" w:rsidR="004B4FF6" w:rsidRDefault="004B4FF6" w:rsidP="00AF0ECE">
      <w:pPr>
        <w:spacing w:after="0"/>
        <w:rPr>
          <w:rFonts w:ascii="Times New Roman" w:hAnsi="Times New Roman" w:cs="Times New Roman"/>
        </w:rPr>
      </w:pPr>
      <w:r w:rsidRPr="00AE434B">
        <w:rPr>
          <w:rFonts w:ascii="Times New Roman" w:hAnsi="Times New Roman" w:cs="Times New Roman"/>
        </w:rPr>
        <w:t xml:space="preserve">(d) If a Clearing Member or </w:t>
      </w:r>
      <w:r w:rsidR="00651294">
        <w:rPr>
          <w:rFonts w:ascii="Times New Roman" w:hAnsi="Times New Roman" w:cs="Times New Roman"/>
        </w:rPr>
        <w:t>Sponsored FCM</w:t>
      </w:r>
      <w:r w:rsidRPr="00AE434B">
        <w:rPr>
          <w:rFonts w:ascii="Times New Roman" w:hAnsi="Times New Roman" w:cs="Times New Roman"/>
        </w:rPr>
        <w:t xml:space="preserve"> is subject to the early warning requirements set forth in CFTC Regulation 1.12, the CEO or their designee may impose, as they deem necessary or appropriate, any restriction or conditions on the business and operation of such Clearing Member.</w:t>
      </w:r>
    </w:p>
    <w:p w14:paraId="5DF8542D" w14:textId="77777777" w:rsidR="00783E15" w:rsidRPr="00AE434B" w:rsidRDefault="00783E15" w:rsidP="00AF0ECE">
      <w:pPr>
        <w:spacing w:after="0"/>
        <w:rPr>
          <w:rFonts w:ascii="Times New Roman" w:hAnsi="Times New Roman" w:cs="Times New Roman"/>
        </w:rPr>
      </w:pPr>
    </w:p>
    <w:p w14:paraId="2B11A87D" w14:textId="0BFDDFB2" w:rsidR="0075637C" w:rsidRPr="00AE434B" w:rsidRDefault="004B4FF6" w:rsidP="00AF0ECE">
      <w:pPr>
        <w:spacing w:after="0"/>
        <w:rPr>
          <w:rFonts w:ascii="Times New Roman" w:hAnsi="Times New Roman" w:cs="Times New Roman"/>
        </w:rPr>
      </w:pPr>
      <w:r w:rsidRPr="00AE434B">
        <w:rPr>
          <w:rFonts w:ascii="Times New Roman" w:hAnsi="Times New Roman" w:cs="Times New Roman"/>
        </w:rPr>
        <w:t xml:space="preserve">(e) If a Clearing Member </w:t>
      </w:r>
      <w:r w:rsidR="00651294">
        <w:rPr>
          <w:rFonts w:ascii="Times New Roman" w:hAnsi="Times New Roman" w:cs="Times New Roman"/>
        </w:rPr>
        <w:t>or Sponsored FCM</w:t>
      </w:r>
      <w:r w:rsidRPr="00AE434B">
        <w:rPr>
          <w:rFonts w:ascii="Times New Roman" w:hAnsi="Times New Roman" w:cs="Times New Roman"/>
        </w:rPr>
        <w:t xml:space="preserve"> cannot demonstrate that it is in compliance with the minimum financial requirements applicable to it, they may not participate on the Exchange except for the purpose of </w:t>
      </w:r>
      <w:r w:rsidR="00CA65EE">
        <w:rPr>
          <w:rFonts w:ascii="Times New Roman" w:hAnsi="Times New Roman" w:cs="Times New Roman"/>
        </w:rPr>
        <w:t>offsetting</w:t>
      </w:r>
      <w:r w:rsidRPr="00AE434B">
        <w:rPr>
          <w:rFonts w:ascii="Times New Roman" w:hAnsi="Times New Roman" w:cs="Times New Roman"/>
        </w:rPr>
        <w:t xml:space="preserve"> open </w:t>
      </w:r>
      <w:r w:rsidR="002A41C5">
        <w:rPr>
          <w:rFonts w:ascii="Times New Roman" w:hAnsi="Times New Roman" w:cs="Times New Roman"/>
        </w:rPr>
        <w:t xml:space="preserve">Event </w:t>
      </w:r>
      <w:r w:rsidR="00D36C9B">
        <w:rPr>
          <w:rFonts w:ascii="Times New Roman" w:hAnsi="Times New Roman" w:cs="Times New Roman"/>
        </w:rPr>
        <w:t>Positions</w:t>
      </w:r>
      <w:r w:rsidRPr="00AE434B">
        <w:rPr>
          <w:rFonts w:ascii="Times New Roman" w:hAnsi="Times New Roman" w:cs="Times New Roman"/>
        </w:rPr>
        <w:t>.</w:t>
      </w:r>
    </w:p>
    <w:p w14:paraId="764EE92B" w14:textId="1AC22B06" w:rsidR="004B4FF6" w:rsidRDefault="004B4FF6" w:rsidP="00AF0ECE">
      <w:pPr>
        <w:spacing w:after="0"/>
        <w:rPr>
          <w:rFonts w:ascii="Times New Roman" w:hAnsi="Times New Roman" w:cs="Times New Roman"/>
        </w:rPr>
      </w:pPr>
    </w:p>
    <w:p w14:paraId="25F95581" w14:textId="214D8BC1" w:rsidR="00783E15" w:rsidRDefault="00783E15" w:rsidP="00AF0ECE">
      <w:pPr>
        <w:spacing w:after="0"/>
        <w:rPr>
          <w:rFonts w:ascii="Times New Roman" w:hAnsi="Times New Roman" w:cs="Times New Roman"/>
        </w:rPr>
      </w:pPr>
    </w:p>
    <w:p w14:paraId="36F73285" w14:textId="30A7227D" w:rsidR="00D923C1" w:rsidRDefault="00D923C1" w:rsidP="00AF0ECE">
      <w:pPr>
        <w:spacing w:after="0"/>
        <w:rPr>
          <w:rFonts w:ascii="Times New Roman" w:hAnsi="Times New Roman" w:cs="Times New Roman"/>
        </w:rPr>
      </w:pPr>
    </w:p>
    <w:p w14:paraId="16E2D121" w14:textId="77777777" w:rsidR="00D923C1" w:rsidRPr="00AE434B" w:rsidRDefault="00D923C1" w:rsidP="00AF0ECE">
      <w:pPr>
        <w:spacing w:after="0"/>
        <w:rPr>
          <w:rFonts w:ascii="Times New Roman" w:hAnsi="Times New Roman" w:cs="Times New Roman"/>
        </w:rPr>
      </w:pPr>
    </w:p>
    <w:p w14:paraId="51838865" w14:textId="1316D3CD" w:rsidR="004B4FF6" w:rsidRPr="00AE434B" w:rsidRDefault="00783E15" w:rsidP="00783E15">
      <w:pPr>
        <w:pStyle w:val="Heading2"/>
      </w:pPr>
      <w:bookmarkStart w:id="49" w:name="_Toc97735825"/>
      <w:r>
        <w:t xml:space="preserve">Rule </w:t>
      </w:r>
      <w:r w:rsidR="004B4FF6" w:rsidRPr="00AE434B">
        <w:t xml:space="preserve">503 – Treatment of </w:t>
      </w:r>
      <w:r w:rsidR="0046349D">
        <w:t>Customer</w:t>
      </w:r>
      <w:r w:rsidR="004B4FF6" w:rsidRPr="00AE434B">
        <w:t xml:space="preserve"> Funds</w:t>
      </w:r>
      <w:bookmarkEnd w:id="49"/>
    </w:p>
    <w:p w14:paraId="40975512" w14:textId="7B0FB4D5" w:rsidR="004B4FF6" w:rsidRPr="00AE434B" w:rsidRDefault="004B4FF6" w:rsidP="00AF0ECE">
      <w:pPr>
        <w:spacing w:after="0"/>
        <w:rPr>
          <w:rFonts w:ascii="Times New Roman" w:hAnsi="Times New Roman" w:cs="Times New Roman"/>
        </w:rPr>
      </w:pPr>
    </w:p>
    <w:p w14:paraId="2499385B" w14:textId="694D46C9" w:rsidR="00982681" w:rsidRDefault="00982681" w:rsidP="00AF0ECE">
      <w:pPr>
        <w:spacing w:after="0"/>
        <w:rPr>
          <w:rFonts w:ascii="Times New Roman" w:hAnsi="Times New Roman" w:cs="Times New Roman"/>
        </w:rPr>
      </w:pPr>
      <w:r w:rsidRPr="00AE434B">
        <w:rPr>
          <w:rFonts w:ascii="Times New Roman" w:hAnsi="Times New Roman" w:cs="Times New Roman"/>
        </w:rPr>
        <w:t xml:space="preserve">Each Clearing Member and </w:t>
      </w:r>
      <w:r w:rsidR="00651294">
        <w:rPr>
          <w:rFonts w:ascii="Times New Roman" w:hAnsi="Times New Roman" w:cs="Times New Roman"/>
        </w:rPr>
        <w:t>Sponsored FCM</w:t>
      </w:r>
      <w:r w:rsidRPr="00AE434B">
        <w:rPr>
          <w:rFonts w:ascii="Times New Roman" w:hAnsi="Times New Roman" w:cs="Times New Roman"/>
        </w:rPr>
        <w:t xml:space="preserve"> shall comply with the provisions of CFTC Regulations and </w:t>
      </w:r>
      <w:r w:rsidR="002A41C5">
        <w:rPr>
          <w:rFonts w:ascii="Times New Roman" w:hAnsi="Times New Roman" w:cs="Times New Roman"/>
        </w:rPr>
        <w:t>Applicable Law</w:t>
      </w:r>
      <w:r w:rsidRPr="00AE434B">
        <w:rPr>
          <w:rFonts w:ascii="Times New Roman" w:hAnsi="Times New Roman" w:cs="Times New Roman"/>
        </w:rPr>
        <w:t xml:space="preserve"> relating to the treatment of </w:t>
      </w:r>
      <w:r w:rsidR="0046349D">
        <w:rPr>
          <w:rFonts w:ascii="Times New Roman" w:hAnsi="Times New Roman" w:cs="Times New Roman"/>
        </w:rPr>
        <w:t>Customer</w:t>
      </w:r>
      <w:r w:rsidRPr="00AE434B">
        <w:rPr>
          <w:rFonts w:ascii="Times New Roman" w:hAnsi="Times New Roman" w:cs="Times New Roman"/>
        </w:rPr>
        <w:t xml:space="preserve"> funds and the maintenance of books and records with respect thereto. Any Clearing </w:t>
      </w:r>
      <w:r w:rsidR="00640A6C">
        <w:rPr>
          <w:rFonts w:ascii="Times New Roman" w:hAnsi="Times New Roman" w:cs="Times New Roman"/>
        </w:rPr>
        <w:t>M</w:t>
      </w:r>
      <w:r w:rsidRPr="00AE434B">
        <w:rPr>
          <w:rFonts w:ascii="Times New Roman" w:hAnsi="Times New Roman" w:cs="Times New Roman"/>
        </w:rPr>
        <w:t xml:space="preserve">ember or </w:t>
      </w:r>
      <w:r w:rsidR="00651294">
        <w:rPr>
          <w:rFonts w:ascii="Times New Roman" w:hAnsi="Times New Roman" w:cs="Times New Roman"/>
        </w:rPr>
        <w:t>Sponsored FCM</w:t>
      </w:r>
      <w:r w:rsidRPr="00AE434B">
        <w:rPr>
          <w:rFonts w:ascii="Times New Roman" w:hAnsi="Times New Roman" w:cs="Times New Roman"/>
        </w:rPr>
        <w:t xml:space="preserve"> that violates the aforementioned CFTC Regulations will be deemed to have violated this Rule 503.</w:t>
      </w:r>
    </w:p>
    <w:p w14:paraId="753941BD" w14:textId="77777777" w:rsidR="00783E15" w:rsidRPr="00AE434B" w:rsidRDefault="00783E15" w:rsidP="00AF0ECE">
      <w:pPr>
        <w:spacing w:after="0"/>
        <w:rPr>
          <w:rFonts w:ascii="Times New Roman" w:hAnsi="Times New Roman" w:cs="Times New Roman"/>
        </w:rPr>
      </w:pPr>
    </w:p>
    <w:p w14:paraId="18F3E13C" w14:textId="3D52F552" w:rsidR="004B4FF6" w:rsidRPr="00AE434B" w:rsidRDefault="004B4FF6" w:rsidP="00AF0ECE">
      <w:pPr>
        <w:spacing w:after="0"/>
        <w:rPr>
          <w:rFonts w:ascii="Times New Roman" w:hAnsi="Times New Roman" w:cs="Times New Roman"/>
        </w:rPr>
      </w:pPr>
    </w:p>
    <w:p w14:paraId="329A32B7" w14:textId="51E4F5B6" w:rsidR="00982681" w:rsidRDefault="00783E15" w:rsidP="00783E15">
      <w:pPr>
        <w:pStyle w:val="Heading2"/>
      </w:pPr>
      <w:bookmarkStart w:id="50" w:name="_Toc97735826"/>
      <w:r>
        <w:t xml:space="preserve">Rule </w:t>
      </w:r>
      <w:r w:rsidR="00982681" w:rsidRPr="00AE434B">
        <w:t xml:space="preserve">504 </w:t>
      </w:r>
      <w:r w:rsidR="00D92369" w:rsidRPr="00AE434B">
        <w:t>–</w:t>
      </w:r>
      <w:r w:rsidR="00982681" w:rsidRPr="00AE434B">
        <w:t xml:space="preserve"> </w:t>
      </w:r>
      <w:r w:rsidR="00D92369" w:rsidRPr="00AE434B">
        <w:t xml:space="preserve">Confirmations and </w:t>
      </w:r>
      <w:r w:rsidR="0046349D">
        <w:t>Customer</w:t>
      </w:r>
      <w:r w:rsidR="00D92369" w:rsidRPr="00AE434B">
        <w:t xml:space="preserve"> Statements</w:t>
      </w:r>
      <w:bookmarkEnd w:id="50"/>
    </w:p>
    <w:p w14:paraId="3B1A9FDB" w14:textId="77777777" w:rsidR="00783E15" w:rsidRPr="00AE434B" w:rsidRDefault="00783E15" w:rsidP="00AF0ECE">
      <w:pPr>
        <w:spacing w:after="0"/>
        <w:rPr>
          <w:rFonts w:ascii="Times New Roman" w:hAnsi="Times New Roman" w:cs="Times New Roman"/>
        </w:rPr>
      </w:pPr>
    </w:p>
    <w:p w14:paraId="73FE4A6B" w14:textId="156772A8" w:rsidR="00D92369" w:rsidRDefault="00D92369" w:rsidP="00AF0ECE">
      <w:pPr>
        <w:spacing w:after="0"/>
        <w:rPr>
          <w:rFonts w:ascii="Times New Roman" w:hAnsi="Times New Roman" w:cs="Times New Roman"/>
        </w:rPr>
      </w:pPr>
      <w:r w:rsidRPr="00AE434B">
        <w:rPr>
          <w:rFonts w:ascii="Times New Roman" w:hAnsi="Times New Roman" w:cs="Times New Roman"/>
        </w:rPr>
        <w:t xml:space="preserve">(a) Confirmations. Clearing Members and </w:t>
      </w:r>
      <w:r w:rsidR="00651294">
        <w:rPr>
          <w:rFonts w:ascii="Times New Roman" w:hAnsi="Times New Roman" w:cs="Times New Roman"/>
        </w:rPr>
        <w:t>Sponsored FMCs</w:t>
      </w:r>
      <w:r w:rsidRPr="00AE434B">
        <w:rPr>
          <w:rFonts w:ascii="Times New Roman" w:hAnsi="Times New Roman" w:cs="Times New Roman"/>
        </w:rPr>
        <w:t xml:space="preserve"> that </w:t>
      </w:r>
      <w:r w:rsidR="00651294">
        <w:rPr>
          <w:rFonts w:ascii="Times New Roman" w:hAnsi="Times New Roman" w:cs="Times New Roman"/>
        </w:rPr>
        <w:t xml:space="preserve">enter into an </w:t>
      </w:r>
      <w:r w:rsidR="002A41C5">
        <w:rPr>
          <w:rFonts w:ascii="Times New Roman" w:hAnsi="Times New Roman" w:cs="Times New Roman"/>
        </w:rPr>
        <w:t xml:space="preserve">Event </w:t>
      </w:r>
      <w:r w:rsidR="00D36C9B">
        <w:rPr>
          <w:rFonts w:ascii="Times New Roman" w:hAnsi="Times New Roman" w:cs="Times New Roman"/>
        </w:rPr>
        <w:t>Position</w:t>
      </w:r>
      <w:r w:rsidRPr="00AE434B">
        <w:rPr>
          <w:rFonts w:ascii="Times New Roman" w:hAnsi="Times New Roman" w:cs="Times New Roman"/>
        </w:rPr>
        <w:t xml:space="preserve"> on behalf of a </w:t>
      </w:r>
      <w:r w:rsidR="0046349D">
        <w:rPr>
          <w:rFonts w:ascii="Times New Roman" w:hAnsi="Times New Roman" w:cs="Times New Roman"/>
        </w:rPr>
        <w:t>Customer</w:t>
      </w:r>
      <w:r w:rsidRPr="00AE434B">
        <w:rPr>
          <w:rFonts w:ascii="Times New Roman" w:hAnsi="Times New Roman" w:cs="Times New Roman"/>
        </w:rPr>
        <w:t xml:space="preserve"> shall provide a </w:t>
      </w:r>
      <w:r w:rsidR="00B56B70" w:rsidRPr="00AE434B">
        <w:rPr>
          <w:rFonts w:ascii="Times New Roman" w:hAnsi="Times New Roman" w:cs="Times New Roman"/>
        </w:rPr>
        <w:t xml:space="preserve">confirmation to the </w:t>
      </w:r>
      <w:r w:rsidR="0046349D">
        <w:rPr>
          <w:rFonts w:ascii="Times New Roman" w:hAnsi="Times New Roman" w:cs="Times New Roman"/>
        </w:rPr>
        <w:t>Customer</w:t>
      </w:r>
      <w:r w:rsidR="00B56B70" w:rsidRPr="00AE434B">
        <w:rPr>
          <w:rFonts w:ascii="Times New Roman" w:hAnsi="Times New Roman" w:cs="Times New Roman"/>
        </w:rPr>
        <w:t xml:space="preserve"> no later than the business day following the </w:t>
      </w:r>
      <w:r w:rsidR="00A72279">
        <w:rPr>
          <w:rFonts w:ascii="Times New Roman" w:hAnsi="Times New Roman" w:cs="Times New Roman"/>
        </w:rPr>
        <w:t>fill</w:t>
      </w:r>
      <w:r w:rsidR="00B56B70" w:rsidRPr="00AE434B">
        <w:rPr>
          <w:rFonts w:ascii="Times New Roman" w:hAnsi="Times New Roman" w:cs="Times New Roman"/>
        </w:rPr>
        <w:t xml:space="preserve"> date. The confirmation shall be in the form that the Exchange shall from time to time prescribe and at minimum indicate the symbol, whether a “</w:t>
      </w:r>
      <w:r w:rsidR="002A41C5">
        <w:rPr>
          <w:rFonts w:ascii="Times New Roman" w:hAnsi="Times New Roman" w:cs="Times New Roman"/>
        </w:rPr>
        <w:t>Yes</w:t>
      </w:r>
      <w:r w:rsidR="00B56B70" w:rsidRPr="00AE434B">
        <w:rPr>
          <w:rFonts w:ascii="Times New Roman" w:hAnsi="Times New Roman" w:cs="Times New Roman"/>
        </w:rPr>
        <w:t>”</w:t>
      </w:r>
      <w:r w:rsidR="002A41C5">
        <w:rPr>
          <w:rFonts w:ascii="Times New Roman" w:hAnsi="Times New Roman" w:cs="Times New Roman"/>
        </w:rPr>
        <w:t xml:space="preserve"> </w:t>
      </w:r>
      <w:r w:rsidR="009A099D">
        <w:rPr>
          <w:rFonts w:ascii="Times New Roman" w:hAnsi="Times New Roman" w:cs="Times New Roman"/>
        </w:rPr>
        <w:t>Position</w:t>
      </w:r>
      <w:r w:rsidR="00B56B70" w:rsidRPr="00AE434B">
        <w:rPr>
          <w:rFonts w:ascii="Times New Roman" w:hAnsi="Times New Roman" w:cs="Times New Roman"/>
        </w:rPr>
        <w:t xml:space="preserve"> or </w:t>
      </w:r>
      <w:r w:rsidR="002A41C5">
        <w:rPr>
          <w:rFonts w:ascii="Times New Roman" w:hAnsi="Times New Roman" w:cs="Times New Roman"/>
        </w:rPr>
        <w:t xml:space="preserve">“No” </w:t>
      </w:r>
      <w:r w:rsidR="009A099D">
        <w:rPr>
          <w:rFonts w:ascii="Times New Roman" w:hAnsi="Times New Roman" w:cs="Times New Roman"/>
        </w:rPr>
        <w:t>Position</w:t>
      </w:r>
      <w:r w:rsidR="00B56B70" w:rsidRPr="00AE434B">
        <w:rPr>
          <w:rFonts w:ascii="Times New Roman" w:hAnsi="Times New Roman" w:cs="Times New Roman"/>
        </w:rPr>
        <w:t xml:space="preserve"> was entered, the price, and quantity.</w:t>
      </w:r>
    </w:p>
    <w:p w14:paraId="72EECA42" w14:textId="77777777" w:rsidR="00783E15" w:rsidRPr="00AE434B" w:rsidRDefault="00783E15" w:rsidP="00AF0ECE">
      <w:pPr>
        <w:spacing w:after="0"/>
        <w:rPr>
          <w:rFonts w:ascii="Times New Roman" w:hAnsi="Times New Roman" w:cs="Times New Roman"/>
        </w:rPr>
      </w:pPr>
    </w:p>
    <w:p w14:paraId="1F116739" w14:textId="1E94AC2E" w:rsidR="00B56B70" w:rsidRPr="00AE434B" w:rsidRDefault="00B56B70" w:rsidP="00AF0ECE">
      <w:pPr>
        <w:spacing w:after="0"/>
        <w:rPr>
          <w:rFonts w:ascii="Times New Roman" w:hAnsi="Times New Roman" w:cs="Times New Roman"/>
        </w:rPr>
      </w:pPr>
      <w:r w:rsidRPr="00AE434B">
        <w:rPr>
          <w:rFonts w:ascii="Times New Roman" w:hAnsi="Times New Roman" w:cs="Times New Roman"/>
        </w:rPr>
        <w:t xml:space="preserve">(b) </w:t>
      </w:r>
      <w:r w:rsidR="0046349D">
        <w:rPr>
          <w:rFonts w:ascii="Times New Roman" w:hAnsi="Times New Roman" w:cs="Times New Roman"/>
        </w:rPr>
        <w:t>Customer</w:t>
      </w:r>
      <w:r w:rsidRPr="00AE434B">
        <w:rPr>
          <w:rFonts w:ascii="Times New Roman" w:hAnsi="Times New Roman" w:cs="Times New Roman"/>
        </w:rPr>
        <w:t xml:space="preserve"> Statements. Clearing Members and </w:t>
      </w:r>
      <w:r w:rsidR="00651294">
        <w:rPr>
          <w:rFonts w:ascii="Times New Roman" w:hAnsi="Times New Roman" w:cs="Times New Roman"/>
        </w:rPr>
        <w:t>Sponsored FCMs</w:t>
      </w:r>
      <w:r w:rsidRPr="00AE434B">
        <w:rPr>
          <w:rFonts w:ascii="Times New Roman" w:hAnsi="Times New Roman" w:cs="Times New Roman"/>
        </w:rPr>
        <w:t xml:space="preserve"> that enter into </w:t>
      </w:r>
      <w:r w:rsidR="002A41C5">
        <w:rPr>
          <w:rFonts w:ascii="Times New Roman" w:hAnsi="Times New Roman" w:cs="Times New Roman"/>
        </w:rPr>
        <w:t xml:space="preserve">Event </w:t>
      </w:r>
      <w:r w:rsidR="00D36C9B">
        <w:rPr>
          <w:rFonts w:ascii="Times New Roman" w:hAnsi="Times New Roman" w:cs="Times New Roman"/>
        </w:rPr>
        <w:t>Positions</w:t>
      </w:r>
      <w:r w:rsidRPr="00AE434B">
        <w:rPr>
          <w:rFonts w:ascii="Times New Roman" w:hAnsi="Times New Roman" w:cs="Times New Roman"/>
        </w:rPr>
        <w:t xml:space="preserve"> on behalf of </w:t>
      </w:r>
      <w:r w:rsidR="0046349D">
        <w:rPr>
          <w:rFonts w:ascii="Times New Roman" w:hAnsi="Times New Roman" w:cs="Times New Roman"/>
        </w:rPr>
        <w:t>Customer</w:t>
      </w:r>
      <w:r w:rsidRPr="00AE434B">
        <w:rPr>
          <w:rFonts w:ascii="Times New Roman" w:hAnsi="Times New Roman" w:cs="Times New Roman"/>
        </w:rPr>
        <w:t xml:space="preserve">s shall furnish a monthly statement of account to each </w:t>
      </w:r>
      <w:r w:rsidR="0046349D">
        <w:rPr>
          <w:rFonts w:ascii="Times New Roman" w:hAnsi="Times New Roman" w:cs="Times New Roman"/>
        </w:rPr>
        <w:t>Customer</w:t>
      </w:r>
      <w:r w:rsidRPr="00AE434B">
        <w:rPr>
          <w:rFonts w:ascii="Times New Roman" w:hAnsi="Times New Roman" w:cs="Times New Roman"/>
        </w:rPr>
        <w:t>, in accordance with applicable CFTC Regulations.</w:t>
      </w:r>
    </w:p>
    <w:p w14:paraId="2B4FD3B7" w14:textId="4DD2377E" w:rsidR="00B56B70" w:rsidRDefault="00B56B70" w:rsidP="00AF0ECE">
      <w:pPr>
        <w:spacing w:after="0"/>
        <w:rPr>
          <w:rFonts w:ascii="Times New Roman" w:hAnsi="Times New Roman" w:cs="Times New Roman"/>
        </w:rPr>
      </w:pPr>
    </w:p>
    <w:p w14:paraId="14A7BDCF" w14:textId="77777777" w:rsidR="00783E15" w:rsidRPr="00AE434B" w:rsidRDefault="00783E15" w:rsidP="00AF0ECE">
      <w:pPr>
        <w:spacing w:after="0"/>
        <w:rPr>
          <w:rFonts w:ascii="Times New Roman" w:hAnsi="Times New Roman" w:cs="Times New Roman"/>
        </w:rPr>
      </w:pPr>
    </w:p>
    <w:p w14:paraId="4BC9AB8E" w14:textId="76986327" w:rsidR="00B56B70" w:rsidRDefault="00783E15" w:rsidP="00783E15">
      <w:pPr>
        <w:pStyle w:val="Heading2"/>
      </w:pPr>
      <w:bookmarkStart w:id="51" w:name="_Toc97735827"/>
      <w:r>
        <w:t xml:space="preserve">Rule </w:t>
      </w:r>
      <w:r w:rsidR="00144BA2" w:rsidRPr="00AE434B">
        <w:t xml:space="preserve">505 </w:t>
      </w:r>
      <w:r>
        <w:t xml:space="preserve">– </w:t>
      </w:r>
      <w:r w:rsidR="00144BA2" w:rsidRPr="00AE434B">
        <w:t xml:space="preserve">Responsibility for </w:t>
      </w:r>
      <w:r w:rsidR="0046349D">
        <w:t>Customer</w:t>
      </w:r>
      <w:r w:rsidR="00144BA2" w:rsidRPr="00AE434B">
        <w:t xml:space="preserve"> </w:t>
      </w:r>
      <w:r w:rsidR="00DA07A1">
        <w:t>Bid</w:t>
      </w:r>
      <w:r w:rsidR="00144BA2" w:rsidRPr="00AE434B">
        <w:t>s</w:t>
      </w:r>
      <w:bookmarkEnd w:id="51"/>
    </w:p>
    <w:p w14:paraId="09DF8CA7" w14:textId="77777777" w:rsidR="00783E15" w:rsidRPr="00AE434B" w:rsidRDefault="00783E15" w:rsidP="00AF0ECE">
      <w:pPr>
        <w:spacing w:after="0"/>
        <w:rPr>
          <w:rFonts w:ascii="Times New Roman" w:hAnsi="Times New Roman" w:cs="Times New Roman"/>
        </w:rPr>
      </w:pPr>
    </w:p>
    <w:p w14:paraId="3B95A970" w14:textId="68C94555" w:rsidR="00144BA2" w:rsidRDefault="00144BA2" w:rsidP="00AF0ECE">
      <w:pPr>
        <w:spacing w:after="0"/>
        <w:rPr>
          <w:rFonts w:ascii="Times New Roman" w:hAnsi="Times New Roman" w:cs="Times New Roman"/>
        </w:rPr>
      </w:pPr>
      <w:r w:rsidRPr="00AE434B">
        <w:rPr>
          <w:rFonts w:ascii="Times New Roman" w:hAnsi="Times New Roman" w:cs="Times New Roman"/>
        </w:rPr>
        <w:t xml:space="preserve">(a) </w:t>
      </w:r>
      <w:r w:rsidR="004F2CB9">
        <w:rPr>
          <w:rFonts w:ascii="Times New Roman" w:hAnsi="Times New Roman" w:cs="Times New Roman"/>
        </w:rPr>
        <w:t>Market Participants</w:t>
      </w:r>
      <w:r w:rsidRPr="00AE434B">
        <w:rPr>
          <w:rFonts w:ascii="Times New Roman" w:hAnsi="Times New Roman" w:cs="Times New Roman"/>
        </w:rPr>
        <w:t xml:space="preserve"> handling </w:t>
      </w:r>
      <w:r w:rsidR="00DA07A1">
        <w:rPr>
          <w:rFonts w:ascii="Times New Roman" w:hAnsi="Times New Roman" w:cs="Times New Roman"/>
        </w:rPr>
        <w:t>Bid</w:t>
      </w:r>
      <w:r w:rsidRPr="00AE434B">
        <w:rPr>
          <w:rFonts w:ascii="Times New Roman" w:hAnsi="Times New Roman" w:cs="Times New Roman"/>
        </w:rPr>
        <w:t xml:space="preserve">s for </w:t>
      </w:r>
      <w:r w:rsidR="0046349D">
        <w:rPr>
          <w:rFonts w:ascii="Times New Roman" w:hAnsi="Times New Roman" w:cs="Times New Roman"/>
        </w:rPr>
        <w:t>Customer</w:t>
      </w:r>
      <w:r w:rsidRPr="00AE434B">
        <w:rPr>
          <w:rFonts w:ascii="Times New Roman" w:hAnsi="Times New Roman" w:cs="Times New Roman"/>
        </w:rPr>
        <w:t xml:space="preserve">s shall exercise due diligence in the handling and execution of such </w:t>
      </w:r>
      <w:r w:rsidR="00DA07A1">
        <w:rPr>
          <w:rFonts w:ascii="Times New Roman" w:hAnsi="Times New Roman" w:cs="Times New Roman"/>
        </w:rPr>
        <w:t>Bid</w:t>
      </w:r>
      <w:r w:rsidRPr="00AE434B">
        <w:rPr>
          <w:rFonts w:ascii="Times New Roman" w:hAnsi="Times New Roman" w:cs="Times New Roman"/>
        </w:rPr>
        <w:t xml:space="preserve">s. Failure to act with due diligence shall be considered negligence. </w:t>
      </w:r>
    </w:p>
    <w:p w14:paraId="2A48EB71" w14:textId="77777777" w:rsidR="00783E15" w:rsidRPr="00AE434B" w:rsidRDefault="00783E15" w:rsidP="00AF0ECE">
      <w:pPr>
        <w:spacing w:after="0"/>
        <w:rPr>
          <w:rFonts w:ascii="Times New Roman" w:hAnsi="Times New Roman" w:cs="Times New Roman"/>
        </w:rPr>
      </w:pPr>
    </w:p>
    <w:p w14:paraId="4F3679B9" w14:textId="4935A5F5" w:rsidR="00144BA2" w:rsidRDefault="00144BA2" w:rsidP="00AF0ECE">
      <w:pPr>
        <w:spacing w:after="0"/>
        <w:rPr>
          <w:rFonts w:ascii="Times New Roman" w:hAnsi="Times New Roman" w:cs="Times New Roman"/>
        </w:rPr>
      </w:pPr>
      <w:r w:rsidRPr="00AE434B">
        <w:rPr>
          <w:rFonts w:ascii="Times New Roman" w:hAnsi="Times New Roman" w:cs="Times New Roman"/>
        </w:rPr>
        <w:t xml:space="preserve">(b) </w:t>
      </w:r>
      <w:r w:rsidR="004F2CB9">
        <w:rPr>
          <w:rFonts w:ascii="Times New Roman" w:hAnsi="Times New Roman" w:cs="Times New Roman"/>
        </w:rPr>
        <w:t>Market Participants</w:t>
      </w:r>
      <w:r w:rsidRPr="00AE434B">
        <w:rPr>
          <w:rFonts w:ascii="Times New Roman" w:hAnsi="Times New Roman" w:cs="Times New Roman"/>
        </w:rPr>
        <w:t xml:space="preserve"> are prohibited from directly or indirectly guaranteeing </w:t>
      </w:r>
      <w:r w:rsidR="00A72279">
        <w:rPr>
          <w:rFonts w:ascii="Times New Roman" w:hAnsi="Times New Roman" w:cs="Times New Roman"/>
        </w:rPr>
        <w:t>a fill</w:t>
      </w:r>
      <w:r w:rsidRPr="00AE434B">
        <w:rPr>
          <w:rFonts w:ascii="Times New Roman" w:hAnsi="Times New Roman" w:cs="Times New Roman"/>
        </w:rPr>
        <w:t xml:space="preserve"> of a </w:t>
      </w:r>
      <w:r w:rsidR="00DA07A1">
        <w:rPr>
          <w:rFonts w:ascii="Times New Roman" w:hAnsi="Times New Roman" w:cs="Times New Roman"/>
        </w:rPr>
        <w:t>Bid</w:t>
      </w:r>
      <w:r w:rsidR="002A41C5">
        <w:rPr>
          <w:rFonts w:ascii="Times New Roman" w:hAnsi="Times New Roman" w:cs="Times New Roman"/>
        </w:rPr>
        <w:t xml:space="preserve"> </w:t>
      </w:r>
      <w:r w:rsidRPr="00AE434B">
        <w:rPr>
          <w:rFonts w:ascii="Times New Roman" w:hAnsi="Times New Roman" w:cs="Times New Roman"/>
        </w:rPr>
        <w:t xml:space="preserve">or any of its terms (such as quantity or price). This Rule 505(b) shall not be construed to prevent a Clearing Member or </w:t>
      </w:r>
      <w:r w:rsidR="0083681A">
        <w:rPr>
          <w:rFonts w:ascii="Times New Roman" w:hAnsi="Times New Roman" w:cs="Times New Roman"/>
        </w:rPr>
        <w:t>Sponsored FCM</w:t>
      </w:r>
      <w:r w:rsidRPr="00AE434B">
        <w:rPr>
          <w:rFonts w:ascii="Times New Roman" w:hAnsi="Times New Roman" w:cs="Times New Roman"/>
        </w:rPr>
        <w:t xml:space="preserve"> from assuming or sha</w:t>
      </w:r>
      <w:r w:rsidR="00640A6C">
        <w:rPr>
          <w:rFonts w:ascii="Times New Roman" w:hAnsi="Times New Roman" w:cs="Times New Roman"/>
        </w:rPr>
        <w:t>r</w:t>
      </w:r>
      <w:r w:rsidRPr="00AE434B">
        <w:rPr>
          <w:rFonts w:ascii="Times New Roman" w:hAnsi="Times New Roman" w:cs="Times New Roman"/>
        </w:rPr>
        <w:t xml:space="preserve">ing losses resulting from an error in mishandling a </w:t>
      </w:r>
      <w:r w:rsidR="00DA07A1">
        <w:rPr>
          <w:rFonts w:ascii="Times New Roman" w:hAnsi="Times New Roman" w:cs="Times New Roman"/>
        </w:rPr>
        <w:t>Bid</w:t>
      </w:r>
      <w:r w:rsidRPr="00AE434B">
        <w:rPr>
          <w:rFonts w:ascii="Times New Roman" w:hAnsi="Times New Roman" w:cs="Times New Roman"/>
        </w:rPr>
        <w:t>.</w:t>
      </w:r>
    </w:p>
    <w:p w14:paraId="39C17D6E" w14:textId="77777777" w:rsidR="00783E15" w:rsidRPr="00AE434B" w:rsidRDefault="00783E15" w:rsidP="00AF0ECE">
      <w:pPr>
        <w:spacing w:after="0"/>
        <w:rPr>
          <w:rFonts w:ascii="Times New Roman" w:hAnsi="Times New Roman" w:cs="Times New Roman"/>
        </w:rPr>
      </w:pPr>
    </w:p>
    <w:p w14:paraId="169DDE68" w14:textId="7C7C2B19" w:rsidR="008F7185" w:rsidRPr="00AE434B" w:rsidRDefault="00144BA2" w:rsidP="00FA762E">
      <w:pPr>
        <w:spacing w:after="0"/>
        <w:rPr>
          <w:rFonts w:ascii="Times New Roman" w:hAnsi="Times New Roman" w:cs="Times New Roman"/>
        </w:rPr>
      </w:pPr>
      <w:r w:rsidRPr="00AE434B">
        <w:rPr>
          <w:rFonts w:ascii="Times New Roman" w:hAnsi="Times New Roman" w:cs="Times New Roman"/>
        </w:rPr>
        <w:t xml:space="preserve">(c) </w:t>
      </w:r>
      <w:r w:rsidR="004F2CB9">
        <w:rPr>
          <w:rFonts w:ascii="Times New Roman" w:hAnsi="Times New Roman" w:cs="Times New Roman"/>
        </w:rPr>
        <w:t>Market Participants</w:t>
      </w:r>
      <w:r w:rsidRPr="00AE434B">
        <w:rPr>
          <w:rFonts w:ascii="Times New Roman" w:hAnsi="Times New Roman" w:cs="Times New Roman"/>
        </w:rPr>
        <w:t xml:space="preserve"> shall not adjust th</w:t>
      </w:r>
      <w:r w:rsidR="00651294">
        <w:rPr>
          <w:rFonts w:ascii="Times New Roman" w:hAnsi="Times New Roman" w:cs="Times New Roman"/>
        </w:rPr>
        <w:t>e</w:t>
      </w:r>
      <w:r w:rsidRPr="00AE434B">
        <w:rPr>
          <w:rFonts w:ascii="Times New Roman" w:hAnsi="Times New Roman" w:cs="Times New Roman"/>
        </w:rPr>
        <w:t xml:space="preserve"> price at which a </w:t>
      </w:r>
      <w:r w:rsidR="00DA07A1">
        <w:rPr>
          <w:rFonts w:ascii="Times New Roman" w:hAnsi="Times New Roman" w:cs="Times New Roman"/>
        </w:rPr>
        <w:t>Bid</w:t>
      </w:r>
      <w:r w:rsidR="002A41C5">
        <w:rPr>
          <w:rFonts w:ascii="Times New Roman" w:hAnsi="Times New Roman" w:cs="Times New Roman"/>
        </w:rPr>
        <w:t xml:space="preserve"> </w:t>
      </w:r>
      <w:r w:rsidRPr="00AE434B">
        <w:rPr>
          <w:rFonts w:ascii="Times New Roman" w:hAnsi="Times New Roman" w:cs="Times New Roman"/>
        </w:rPr>
        <w:t xml:space="preserve">was </w:t>
      </w:r>
      <w:r w:rsidR="00C0171C">
        <w:rPr>
          <w:rFonts w:ascii="Times New Roman" w:hAnsi="Times New Roman" w:cs="Times New Roman"/>
        </w:rPr>
        <w:t>filled</w:t>
      </w:r>
      <w:r w:rsidRPr="00AE434B">
        <w:rPr>
          <w:rFonts w:ascii="Times New Roman" w:hAnsi="Times New Roman" w:cs="Times New Roman"/>
        </w:rPr>
        <w:t xml:space="preserve"> or be held responsible for executing or failing to </w:t>
      </w:r>
      <w:r w:rsidR="00C0171C">
        <w:rPr>
          <w:rFonts w:ascii="Times New Roman" w:hAnsi="Times New Roman" w:cs="Times New Roman"/>
        </w:rPr>
        <w:t>fill</w:t>
      </w:r>
      <w:r w:rsidRPr="00AE434B">
        <w:rPr>
          <w:rFonts w:ascii="Times New Roman" w:hAnsi="Times New Roman" w:cs="Times New Roman"/>
        </w:rPr>
        <w:t xml:space="preserve"> a </w:t>
      </w:r>
      <w:r w:rsidR="00DA07A1">
        <w:rPr>
          <w:rFonts w:ascii="Times New Roman" w:hAnsi="Times New Roman" w:cs="Times New Roman"/>
        </w:rPr>
        <w:t>Bid</w:t>
      </w:r>
      <w:r w:rsidR="002A41C5">
        <w:rPr>
          <w:rFonts w:ascii="Times New Roman" w:hAnsi="Times New Roman" w:cs="Times New Roman"/>
        </w:rPr>
        <w:t xml:space="preserve"> </w:t>
      </w:r>
      <w:r w:rsidRPr="00AE434B">
        <w:rPr>
          <w:rFonts w:ascii="Times New Roman" w:hAnsi="Times New Roman" w:cs="Times New Roman"/>
        </w:rPr>
        <w:t xml:space="preserve">unless they were negligent or </w:t>
      </w:r>
      <w:r w:rsidR="00F44A76">
        <w:rPr>
          <w:rFonts w:ascii="Times New Roman" w:hAnsi="Times New Roman" w:cs="Times New Roman"/>
        </w:rPr>
        <w:t>are</w:t>
      </w:r>
      <w:r w:rsidRPr="00AE434B">
        <w:rPr>
          <w:rFonts w:ascii="Times New Roman" w:hAnsi="Times New Roman" w:cs="Times New Roman"/>
        </w:rPr>
        <w:t xml:space="preserve"> settling a dispute regarding negligence.</w:t>
      </w:r>
    </w:p>
    <w:p w14:paraId="17DBAADA" w14:textId="223EB9D3" w:rsidR="008F7185" w:rsidRDefault="008F7185" w:rsidP="00AF0ECE">
      <w:pPr>
        <w:spacing w:after="0"/>
        <w:rPr>
          <w:rFonts w:ascii="Times New Roman" w:hAnsi="Times New Roman" w:cs="Times New Roman"/>
        </w:rPr>
      </w:pPr>
    </w:p>
    <w:p w14:paraId="5B6B9523" w14:textId="77777777" w:rsidR="00A908A2" w:rsidRPr="00AE434B" w:rsidRDefault="00A908A2" w:rsidP="00AF0ECE">
      <w:pPr>
        <w:spacing w:after="0"/>
        <w:rPr>
          <w:rFonts w:ascii="Times New Roman" w:hAnsi="Times New Roman" w:cs="Times New Roman"/>
        </w:rPr>
      </w:pPr>
    </w:p>
    <w:p w14:paraId="08454BD9" w14:textId="3DDDA94B" w:rsidR="00FA762E" w:rsidRDefault="00A908A2" w:rsidP="00A908A2">
      <w:pPr>
        <w:pStyle w:val="Heading2"/>
      </w:pPr>
      <w:bookmarkStart w:id="52" w:name="_Toc97735828"/>
      <w:r>
        <w:t xml:space="preserve">Rule </w:t>
      </w:r>
      <w:r w:rsidR="00144BA2" w:rsidRPr="00AE434B">
        <w:t>50</w:t>
      </w:r>
      <w:r w:rsidR="003723ED">
        <w:t>6</w:t>
      </w:r>
      <w:r w:rsidR="00144BA2" w:rsidRPr="00AE434B">
        <w:t xml:space="preserve"> – </w:t>
      </w:r>
      <w:r>
        <w:t>S</w:t>
      </w:r>
      <w:r w:rsidR="00144BA2" w:rsidRPr="00AE434B">
        <w:t xml:space="preserve">ystem </w:t>
      </w:r>
      <w:r>
        <w:t>S</w:t>
      </w:r>
      <w:r w:rsidR="00144BA2" w:rsidRPr="00AE434B">
        <w:t>ecurity</w:t>
      </w:r>
      <w:bookmarkEnd w:id="52"/>
    </w:p>
    <w:p w14:paraId="5F9244A1" w14:textId="77777777" w:rsidR="00A908A2" w:rsidRPr="00AE434B" w:rsidRDefault="00A908A2" w:rsidP="00AF0ECE">
      <w:pPr>
        <w:spacing w:after="0"/>
        <w:rPr>
          <w:rFonts w:ascii="Times New Roman" w:hAnsi="Times New Roman" w:cs="Times New Roman"/>
        </w:rPr>
      </w:pPr>
    </w:p>
    <w:p w14:paraId="4DB8F597" w14:textId="095FAF3B" w:rsidR="00FA762E" w:rsidRDefault="00FA762E" w:rsidP="00FA762E">
      <w:pPr>
        <w:spacing w:after="0"/>
        <w:rPr>
          <w:rFonts w:ascii="Times New Roman" w:hAnsi="Times New Roman" w:cs="Times New Roman"/>
        </w:rPr>
      </w:pPr>
      <w:r w:rsidRPr="00AE434B">
        <w:rPr>
          <w:rFonts w:ascii="Times New Roman" w:hAnsi="Times New Roman" w:cs="Times New Roman"/>
        </w:rPr>
        <w:t>(a) Clearing Members must establish and maintain cyber security policies and procedures to protect each Clearing Member’s systems, including but not limited to any API.</w:t>
      </w:r>
    </w:p>
    <w:p w14:paraId="36D21CA3" w14:textId="77777777" w:rsidR="00A908A2" w:rsidRPr="00AE434B" w:rsidRDefault="00A908A2" w:rsidP="00FA762E">
      <w:pPr>
        <w:spacing w:after="0"/>
        <w:rPr>
          <w:rFonts w:ascii="Times New Roman" w:hAnsi="Times New Roman" w:cs="Times New Roman"/>
        </w:rPr>
      </w:pPr>
    </w:p>
    <w:p w14:paraId="4CD00196" w14:textId="7293283D" w:rsidR="00144BA2" w:rsidRDefault="00FA762E" w:rsidP="00AF0ECE">
      <w:pPr>
        <w:spacing w:after="0"/>
        <w:rPr>
          <w:rFonts w:ascii="Times New Roman" w:hAnsi="Times New Roman" w:cs="Times New Roman"/>
        </w:rPr>
      </w:pPr>
      <w:r w:rsidRPr="00AE434B">
        <w:rPr>
          <w:rFonts w:ascii="Times New Roman" w:hAnsi="Times New Roman" w:cs="Times New Roman"/>
        </w:rPr>
        <w:t>(b)</w:t>
      </w:r>
      <w:r w:rsidR="00005A30" w:rsidRPr="00AE434B">
        <w:rPr>
          <w:rFonts w:ascii="Times New Roman" w:hAnsi="Times New Roman" w:cs="Times New Roman"/>
        </w:rPr>
        <w:t xml:space="preserve"> Clearing Members must at all times have at least one employee or agent designated as its administrator. The Administrator is responsible for overseeing the activity by the</w:t>
      </w:r>
      <w:r w:rsidR="00A908A2">
        <w:rPr>
          <w:rFonts w:ascii="Times New Roman" w:hAnsi="Times New Roman" w:cs="Times New Roman"/>
        </w:rPr>
        <w:t xml:space="preserve"> </w:t>
      </w:r>
      <w:r w:rsidR="002A41C5">
        <w:rPr>
          <w:rFonts w:ascii="Times New Roman" w:hAnsi="Times New Roman" w:cs="Times New Roman"/>
        </w:rPr>
        <w:t>Authorized User</w:t>
      </w:r>
      <w:r w:rsidR="00A908A2">
        <w:rPr>
          <w:rFonts w:ascii="Times New Roman" w:hAnsi="Times New Roman" w:cs="Times New Roman"/>
        </w:rPr>
        <w:t>s of that Clearing Member.</w:t>
      </w:r>
    </w:p>
    <w:p w14:paraId="439F76D2" w14:textId="77777777" w:rsidR="00A908A2" w:rsidRPr="00AE434B" w:rsidRDefault="00A908A2" w:rsidP="00AF0ECE">
      <w:pPr>
        <w:spacing w:after="0"/>
        <w:rPr>
          <w:rFonts w:ascii="Times New Roman" w:hAnsi="Times New Roman" w:cs="Times New Roman"/>
        </w:rPr>
      </w:pPr>
    </w:p>
    <w:p w14:paraId="5E7C3C66" w14:textId="2D6DBF16" w:rsidR="007114FC" w:rsidRDefault="007114FC" w:rsidP="007114FC">
      <w:pPr>
        <w:spacing w:after="0"/>
        <w:rPr>
          <w:rFonts w:ascii="Times New Roman" w:hAnsi="Times New Roman" w:cs="Times New Roman"/>
        </w:rPr>
      </w:pPr>
      <w:r w:rsidRPr="00AE434B">
        <w:rPr>
          <w:rFonts w:ascii="Times New Roman" w:hAnsi="Times New Roman" w:cs="Times New Roman"/>
        </w:rPr>
        <w:t>(c)</w:t>
      </w:r>
      <w:r w:rsidR="00A908A2">
        <w:rPr>
          <w:rFonts w:ascii="Times New Roman" w:hAnsi="Times New Roman" w:cs="Times New Roman"/>
        </w:rPr>
        <w:t xml:space="preserve"> </w:t>
      </w:r>
      <w:r w:rsidRPr="00AE434B">
        <w:rPr>
          <w:rFonts w:ascii="Times New Roman" w:hAnsi="Times New Roman" w:cs="Times New Roman"/>
        </w:rPr>
        <w:t xml:space="preserve">Each </w:t>
      </w:r>
      <w:r w:rsidR="002A41C5">
        <w:rPr>
          <w:rFonts w:ascii="Times New Roman" w:hAnsi="Times New Roman" w:cs="Times New Roman"/>
        </w:rPr>
        <w:t>Authorized User</w:t>
      </w:r>
      <w:r w:rsidRPr="00AE434B">
        <w:rPr>
          <w:rFonts w:ascii="Times New Roman" w:hAnsi="Times New Roman" w:cs="Times New Roman"/>
        </w:rPr>
        <w:t xml:space="preserve"> must have a unique User ID.</w:t>
      </w:r>
    </w:p>
    <w:p w14:paraId="138B7D35" w14:textId="77777777" w:rsidR="00A908A2" w:rsidRPr="00AE434B" w:rsidRDefault="00A908A2" w:rsidP="007114FC">
      <w:pPr>
        <w:spacing w:after="0"/>
        <w:rPr>
          <w:rFonts w:ascii="Times New Roman" w:hAnsi="Times New Roman" w:cs="Times New Roman"/>
        </w:rPr>
      </w:pPr>
    </w:p>
    <w:p w14:paraId="5F25FB68" w14:textId="25E3867E" w:rsidR="007114FC" w:rsidRDefault="007114FC" w:rsidP="007114FC">
      <w:pPr>
        <w:spacing w:after="0"/>
        <w:rPr>
          <w:rFonts w:ascii="Times New Roman" w:hAnsi="Times New Roman" w:cs="Times New Roman"/>
        </w:rPr>
      </w:pPr>
      <w:r w:rsidRPr="00AE434B">
        <w:rPr>
          <w:rFonts w:ascii="Times New Roman" w:hAnsi="Times New Roman" w:cs="Times New Roman"/>
        </w:rPr>
        <w:t>(d)</w:t>
      </w:r>
      <w:r w:rsidR="00A908A2">
        <w:rPr>
          <w:rFonts w:ascii="Times New Roman" w:hAnsi="Times New Roman" w:cs="Times New Roman"/>
        </w:rPr>
        <w:t xml:space="preserve"> </w:t>
      </w:r>
      <w:r w:rsidRPr="00AE434B">
        <w:rPr>
          <w:rFonts w:ascii="Times New Roman" w:hAnsi="Times New Roman" w:cs="Times New Roman"/>
        </w:rPr>
        <w:t xml:space="preserve">Each Order entered by a Clearing Member on behalf of a </w:t>
      </w:r>
      <w:r w:rsidR="0046349D">
        <w:rPr>
          <w:rFonts w:ascii="Times New Roman" w:hAnsi="Times New Roman" w:cs="Times New Roman"/>
        </w:rPr>
        <w:t>Customer</w:t>
      </w:r>
      <w:r w:rsidRPr="00AE434B">
        <w:rPr>
          <w:rFonts w:ascii="Times New Roman" w:hAnsi="Times New Roman" w:cs="Times New Roman"/>
        </w:rPr>
        <w:t xml:space="preserve"> must contain: (1) such </w:t>
      </w:r>
      <w:r w:rsidR="0046349D">
        <w:rPr>
          <w:rFonts w:ascii="Times New Roman" w:hAnsi="Times New Roman" w:cs="Times New Roman"/>
        </w:rPr>
        <w:t>Customer</w:t>
      </w:r>
      <w:r w:rsidRPr="00AE434B">
        <w:rPr>
          <w:rFonts w:ascii="Times New Roman" w:hAnsi="Times New Roman" w:cs="Times New Roman"/>
        </w:rPr>
        <w:t xml:space="preserve">’s User ID or </w:t>
      </w:r>
      <w:r w:rsidR="0046349D">
        <w:rPr>
          <w:rFonts w:ascii="Times New Roman" w:hAnsi="Times New Roman" w:cs="Times New Roman"/>
        </w:rPr>
        <w:t>Customer</w:t>
      </w:r>
      <w:r w:rsidRPr="00AE434B">
        <w:rPr>
          <w:rFonts w:ascii="Times New Roman" w:hAnsi="Times New Roman" w:cs="Times New Roman"/>
        </w:rPr>
        <w:t xml:space="preserve"> ID; and (2) the User ID of the Clearing Member’s </w:t>
      </w:r>
      <w:r w:rsidR="002A41C5">
        <w:rPr>
          <w:rFonts w:ascii="Times New Roman" w:hAnsi="Times New Roman" w:cs="Times New Roman"/>
        </w:rPr>
        <w:t>Authorized User</w:t>
      </w:r>
      <w:r w:rsidRPr="00AE434B">
        <w:rPr>
          <w:rFonts w:ascii="Times New Roman" w:hAnsi="Times New Roman" w:cs="Times New Roman"/>
        </w:rPr>
        <w:t xml:space="preserve"> that entered the Order.</w:t>
      </w:r>
    </w:p>
    <w:p w14:paraId="1A1C4EBC" w14:textId="77777777" w:rsidR="00A908A2" w:rsidRPr="00AE434B" w:rsidRDefault="00A908A2" w:rsidP="007114FC">
      <w:pPr>
        <w:spacing w:after="0"/>
        <w:rPr>
          <w:rFonts w:ascii="Times New Roman" w:hAnsi="Times New Roman" w:cs="Times New Roman"/>
        </w:rPr>
      </w:pPr>
    </w:p>
    <w:p w14:paraId="4F2AA344" w14:textId="5CF7351D" w:rsidR="007114FC" w:rsidRDefault="007114FC" w:rsidP="007114FC">
      <w:pPr>
        <w:spacing w:after="0"/>
        <w:rPr>
          <w:rFonts w:ascii="Times New Roman" w:hAnsi="Times New Roman" w:cs="Times New Roman"/>
        </w:rPr>
      </w:pPr>
      <w:r w:rsidRPr="00AE434B">
        <w:rPr>
          <w:rFonts w:ascii="Times New Roman" w:hAnsi="Times New Roman" w:cs="Times New Roman"/>
        </w:rPr>
        <w:t>(e)</w:t>
      </w:r>
      <w:r w:rsidR="00A908A2">
        <w:rPr>
          <w:rFonts w:ascii="Times New Roman" w:hAnsi="Times New Roman" w:cs="Times New Roman"/>
        </w:rPr>
        <w:t xml:space="preserve"> </w:t>
      </w:r>
      <w:r w:rsidRPr="00AE434B">
        <w:rPr>
          <w:rFonts w:ascii="Times New Roman" w:hAnsi="Times New Roman" w:cs="Times New Roman"/>
        </w:rPr>
        <w:t xml:space="preserve">No </w:t>
      </w:r>
      <w:r w:rsidR="002A41C5">
        <w:rPr>
          <w:rFonts w:ascii="Times New Roman" w:hAnsi="Times New Roman" w:cs="Times New Roman"/>
        </w:rPr>
        <w:t>Person</w:t>
      </w:r>
      <w:r w:rsidRPr="00AE434B">
        <w:rPr>
          <w:rFonts w:ascii="Times New Roman" w:hAnsi="Times New Roman" w:cs="Times New Roman"/>
        </w:rPr>
        <w:t xml:space="preserve"> may use a User ID to place any Order except as permitted by these Rules, nor may any </w:t>
      </w:r>
      <w:r w:rsidR="002A41C5">
        <w:rPr>
          <w:rFonts w:ascii="Times New Roman" w:hAnsi="Times New Roman" w:cs="Times New Roman"/>
        </w:rPr>
        <w:t>Person</w:t>
      </w:r>
      <w:r w:rsidRPr="00AE434B">
        <w:rPr>
          <w:rFonts w:ascii="Times New Roman" w:hAnsi="Times New Roman" w:cs="Times New Roman"/>
        </w:rPr>
        <w:t xml:space="preserve"> knowingly permit or assist with the unauthorized use of a User ID.  Each Clearing Member and </w:t>
      </w:r>
      <w:r w:rsidR="002A41C5">
        <w:rPr>
          <w:rFonts w:ascii="Times New Roman" w:hAnsi="Times New Roman" w:cs="Times New Roman"/>
        </w:rPr>
        <w:t>Authorized User</w:t>
      </w:r>
      <w:r w:rsidRPr="00AE434B">
        <w:rPr>
          <w:rFonts w:ascii="Times New Roman" w:hAnsi="Times New Roman" w:cs="Times New Roman"/>
        </w:rPr>
        <w:t xml:space="preserve"> shall ensure that no User ID is used by any </w:t>
      </w:r>
      <w:r w:rsidR="002A41C5">
        <w:rPr>
          <w:rFonts w:ascii="Times New Roman" w:hAnsi="Times New Roman" w:cs="Times New Roman"/>
        </w:rPr>
        <w:t>Person</w:t>
      </w:r>
      <w:r w:rsidRPr="00AE434B">
        <w:rPr>
          <w:rFonts w:ascii="Times New Roman" w:hAnsi="Times New Roman" w:cs="Times New Roman"/>
        </w:rPr>
        <w:t xml:space="preserve"> not authorized by these Rules.  Each Clearing Member shall establish and maintain policies and procedures to ensure the proper use and protection of User IDs.  An </w:t>
      </w:r>
      <w:r w:rsidR="002A41C5">
        <w:rPr>
          <w:rFonts w:ascii="Times New Roman" w:hAnsi="Times New Roman" w:cs="Times New Roman"/>
        </w:rPr>
        <w:t>Authorized User</w:t>
      </w:r>
      <w:r w:rsidRPr="00AE434B">
        <w:rPr>
          <w:rFonts w:ascii="Times New Roman" w:hAnsi="Times New Roman" w:cs="Times New Roman"/>
        </w:rPr>
        <w:t xml:space="preserve"> is prohibited from using another </w:t>
      </w:r>
      <w:r w:rsidR="002A41C5">
        <w:rPr>
          <w:rFonts w:ascii="Times New Roman" w:hAnsi="Times New Roman" w:cs="Times New Roman"/>
        </w:rPr>
        <w:t>Person</w:t>
      </w:r>
      <w:r w:rsidRPr="00AE434B">
        <w:rPr>
          <w:rFonts w:ascii="Times New Roman" w:hAnsi="Times New Roman" w:cs="Times New Roman"/>
        </w:rPr>
        <w:t xml:space="preserve">’s User ID, unless the </w:t>
      </w:r>
      <w:r w:rsidR="002A41C5">
        <w:rPr>
          <w:rFonts w:ascii="Times New Roman" w:hAnsi="Times New Roman" w:cs="Times New Roman"/>
        </w:rPr>
        <w:t>Authorized User</w:t>
      </w:r>
      <w:r w:rsidRPr="00AE434B">
        <w:rPr>
          <w:rFonts w:ascii="Times New Roman" w:hAnsi="Times New Roman" w:cs="Times New Roman"/>
        </w:rPr>
        <w:t xml:space="preserve"> is entering the Order of a </w:t>
      </w:r>
      <w:r w:rsidR="0046349D">
        <w:rPr>
          <w:rFonts w:ascii="Times New Roman" w:hAnsi="Times New Roman" w:cs="Times New Roman"/>
        </w:rPr>
        <w:t>Customer</w:t>
      </w:r>
      <w:r w:rsidRPr="00AE434B">
        <w:rPr>
          <w:rFonts w:ascii="Times New Roman" w:hAnsi="Times New Roman" w:cs="Times New Roman"/>
        </w:rPr>
        <w:t xml:space="preserve"> in accordance with the Rules.</w:t>
      </w:r>
    </w:p>
    <w:p w14:paraId="427FDC2C" w14:textId="77777777" w:rsidR="00A908A2" w:rsidRPr="00AE434B" w:rsidRDefault="00A908A2" w:rsidP="007114FC">
      <w:pPr>
        <w:spacing w:after="0"/>
        <w:rPr>
          <w:rFonts w:ascii="Times New Roman" w:hAnsi="Times New Roman" w:cs="Times New Roman"/>
        </w:rPr>
      </w:pPr>
    </w:p>
    <w:p w14:paraId="31C6436B" w14:textId="51DA5D24" w:rsidR="007114FC" w:rsidRDefault="007114FC" w:rsidP="007114FC">
      <w:pPr>
        <w:spacing w:after="0"/>
        <w:rPr>
          <w:rFonts w:ascii="Times New Roman" w:hAnsi="Times New Roman" w:cs="Times New Roman"/>
        </w:rPr>
      </w:pPr>
      <w:r w:rsidRPr="00AE434B">
        <w:rPr>
          <w:rFonts w:ascii="Times New Roman" w:hAnsi="Times New Roman" w:cs="Times New Roman"/>
        </w:rPr>
        <w:t>(f)</w:t>
      </w:r>
      <w:r w:rsidR="00A908A2">
        <w:rPr>
          <w:rFonts w:ascii="Times New Roman" w:hAnsi="Times New Roman" w:cs="Times New Roman"/>
        </w:rPr>
        <w:t xml:space="preserve"> </w:t>
      </w:r>
      <w:r w:rsidRPr="00AE434B">
        <w:rPr>
          <w:rFonts w:ascii="Times New Roman" w:hAnsi="Times New Roman" w:cs="Times New Roman"/>
        </w:rPr>
        <w:t xml:space="preserve">Each Clearing Member shall be solely responsible for controlling and monitoring the use of all User IDs issued to its </w:t>
      </w:r>
      <w:r w:rsidR="002A41C5">
        <w:rPr>
          <w:rFonts w:ascii="Times New Roman" w:hAnsi="Times New Roman" w:cs="Times New Roman"/>
        </w:rPr>
        <w:t>Authorized User</w:t>
      </w:r>
      <w:r w:rsidRPr="00AE434B">
        <w:rPr>
          <w:rFonts w:ascii="Times New Roman" w:hAnsi="Times New Roman" w:cs="Times New Roman"/>
        </w:rPr>
        <w:t>s.</w:t>
      </w:r>
    </w:p>
    <w:p w14:paraId="7A92F009" w14:textId="77777777" w:rsidR="00A908A2" w:rsidRPr="00AE434B" w:rsidRDefault="00A908A2" w:rsidP="007114FC">
      <w:pPr>
        <w:spacing w:after="0"/>
        <w:rPr>
          <w:rFonts w:ascii="Times New Roman" w:hAnsi="Times New Roman" w:cs="Times New Roman"/>
        </w:rPr>
      </w:pPr>
    </w:p>
    <w:p w14:paraId="1E151FF0" w14:textId="01FFCC08" w:rsidR="007114FC" w:rsidRDefault="007114FC" w:rsidP="007114FC">
      <w:pPr>
        <w:spacing w:after="0"/>
        <w:rPr>
          <w:rFonts w:ascii="Times New Roman" w:hAnsi="Times New Roman" w:cs="Times New Roman"/>
        </w:rPr>
      </w:pPr>
      <w:r w:rsidRPr="00AE434B">
        <w:rPr>
          <w:rFonts w:ascii="Times New Roman" w:hAnsi="Times New Roman" w:cs="Times New Roman"/>
        </w:rPr>
        <w:t>(g)</w:t>
      </w:r>
      <w:r w:rsidR="00A908A2">
        <w:rPr>
          <w:rFonts w:ascii="Times New Roman" w:hAnsi="Times New Roman" w:cs="Times New Roman"/>
        </w:rPr>
        <w:t xml:space="preserve"> </w:t>
      </w:r>
      <w:r w:rsidRPr="00AE434B">
        <w:rPr>
          <w:rFonts w:ascii="Times New Roman" w:hAnsi="Times New Roman" w:cs="Times New Roman"/>
        </w:rPr>
        <w:t xml:space="preserve">Each Clearing Member shall notify </w:t>
      </w:r>
      <w:r w:rsidR="002A41C5">
        <w:rPr>
          <w:rFonts w:ascii="Times New Roman" w:hAnsi="Times New Roman" w:cs="Times New Roman"/>
        </w:rPr>
        <w:t>ForecastEx</w:t>
      </w:r>
      <w:r w:rsidRPr="00AE434B">
        <w:rPr>
          <w:rFonts w:ascii="Times New Roman" w:hAnsi="Times New Roman" w:cs="Times New Roman"/>
        </w:rPr>
        <w:t xml:space="preserve"> of the need to terminate any User IDs or the status of any of its </w:t>
      </w:r>
      <w:r w:rsidR="002A41C5">
        <w:rPr>
          <w:rFonts w:ascii="Times New Roman" w:hAnsi="Times New Roman" w:cs="Times New Roman"/>
        </w:rPr>
        <w:t>Authorized User</w:t>
      </w:r>
      <w:r w:rsidRPr="00AE434B">
        <w:rPr>
          <w:rFonts w:ascii="Times New Roman" w:hAnsi="Times New Roman" w:cs="Times New Roman"/>
        </w:rPr>
        <w:t>s.</w:t>
      </w:r>
    </w:p>
    <w:p w14:paraId="0BCC5E87" w14:textId="77777777" w:rsidR="00A908A2" w:rsidRPr="00AE434B" w:rsidRDefault="00A908A2" w:rsidP="007114FC">
      <w:pPr>
        <w:spacing w:after="0"/>
        <w:rPr>
          <w:rFonts w:ascii="Times New Roman" w:hAnsi="Times New Roman" w:cs="Times New Roman"/>
        </w:rPr>
      </w:pPr>
    </w:p>
    <w:p w14:paraId="2B76F947" w14:textId="1EC21B26" w:rsidR="007114FC" w:rsidRPr="00AE434B" w:rsidRDefault="007114FC" w:rsidP="007114FC">
      <w:pPr>
        <w:spacing w:after="0"/>
        <w:rPr>
          <w:rFonts w:ascii="Times New Roman" w:hAnsi="Times New Roman" w:cs="Times New Roman"/>
        </w:rPr>
      </w:pPr>
      <w:r w:rsidRPr="00AE434B">
        <w:rPr>
          <w:rFonts w:ascii="Times New Roman" w:hAnsi="Times New Roman" w:cs="Times New Roman"/>
        </w:rPr>
        <w:t>(h)</w:t>
      </w:r>
      <w:r w:rsidR="00A908A2">
        <w:rPr>
          <w:rFonts w:ascii="Times New Roman" w:hAnsi="Times New Roman" w:cs="Times New Roman"/>
        </w:rPr>
        <w:t xml:space="preserve"> </w:t>
      </w:r>
      <w:r w:rsidRPr="00AE434B">
        <w:rPr>
          <w:rFonts w:ascii="Times New Roman" w:hAnsi="Times New Roman" w:cs="Times New Roman"/>
        </w:rPr>
        <w:t xml:space="preserve">Each Clearing Member shall keep confidential and secure all User IDs, except as permitted pursuant to these Rules, and any account numbers and passwords related to the Platform and shall notify </w:t>
      </w:r>
      <w:r w:rsidR="002A41C5">
        <w:rPr>
          <w:rFonts w:ascii="Times New Roman" w:hAnsi="Times New Roman" w:cs="Times New Roman"/>
        </w:rPr>
        <w:t>ForecastEx</w:t>
      </w:r>
      <w:r w:rsidRPr="00AE434B">
        <w:rPr>
          <w:rFonts w:ascii="Times New Roman" w:hAnsi="Times New Roman" w:cs="Times New Roman"/>
        </w:rPr>
        <w:t xml:space="preserve"> promptly upon becoming aware of:</w:t>
      </w:r>
    </w:p>
    <w:p w14:paraId="0E45F063" w14:textId="47DDA004" w:rsidR="007114FC" w:rsidRPr="00AE434B" w:rsidRDefault="007114FC" w:rsidP="00A908A2">
      <w:pPr>
        <w:spacing w:after="0"/>
        <w:ind w:left="720"/>
        <w:rPr>
          <w:rFonts w:ascii="Times New Roman" w:hAnsi="Times New Roman" w:cs="Times New Roman"/>
        </w:rPr>
      </w:pPr>
      <w:r w:rsidRPr="00AE434B">
        <w:rPr>
          <w:rFonts w:ascii="Times New Roman" w:hAnsi="Times New Roman" w:cs="Times New Roman"/>
        </w:rPr>
        <w:t>(1)</w:t>
      </w:r>
      <w:r w:rsidR="00A908A2">
        <w:rPr>
          <w:rFonts w:ascii="Times New Roman" w:hAnsi="Times New Roman" w:cs="Times New Roman"/>
        </w:rPr>
        <w:t xml:space="preserve"> </w:t>
      </w:r>
      <w:r w:rsidRPr="00AE434B">
        <w:rPr>
          <w:rFonts w:ascii="Times New Roman" w:hAnsi="Times New Roman" w:cs="Times New Roman"/>
        </w:rPr>
        <w:t xml:space="preserve">Any unauthorized disclosure or use of any User ID and of any other compromise to a User ID that would reasonably cause </w:t>
      </w:r>
      <w:r w:rsidR="002A41C5">
        <w:rPr>
          <w:rFonts w:ascii="Times New Roman" w:hAnsi="Times New Roman" w:cs="Times New Roman"/>
        </w:rPr>
        <w:t>ForecastEx</w:t>
      </w:r>
      <w:r w:rsidRPr="00AE434B">
        <w:rPr>
          <w:rFonts w:ascii="Times New Roman" w:hAnsi="Times New Roman" w:cs="Times New Roman"/>
        </w:rPr>
        <w:t xml:space="preserve"> to deactivate the User ID;</w:t>
      </w:r>
    </w:p>
    <w:p w14:paraId="2C23C668" w14:textId="7F8CEBD0" w:rsidR="007114FC" w:rsidRPr="00AE434B" w:rsidRDefault="007114FC" w:rsidP="00A908A2">
      <w:pPr>
        <w:spacing w:after="0"/>
        <w:ind w:firstLine="720"/>
        <w:rPr>
          <w:rFonts w:ascii="Times New Roman" w:hAnsi="Times New Roman" w:cs="Times New Roman"/>
        </w:rPr>
      </w:pPr>
      <w:r w:rsidRPr="00AE434B">
        <w:rPr>
          <w:rFonts w:ascii="Times New Roman" w:hAnsi="Times New Roman" w:cs="Times New Roman"/>
        </w:rPr>
        <w:t>(2)</w:t>
      </w:r>
      <w:r w:rsidR="00A908A2">
        <w:rPr>
          <w:rFonts w:ascii="Times New Roman" w:hAnsi="Times New Roman" w:cs="Times New Roman"/>
        </w:rPr>
        <w:t xml:space="preserve"> </w:t>
      </w:r>
      <w:r w:rsidRPr="00AE434B">
        <w:rPr>
          <w:rFonts w:ascii="Times New Roman" w:hAnsi="Times New Roman" w:cs="Times New Roman"/>
        </w:rPr>
        <w:t>Any loss of any User ID; and</w:t>
      </w:r>
    </w:p>
    <w:p w14:paraId="737F3F59" w14:textId="0BB8AFCD" w:rsidR="007114FC" w:rsidRDefault="007114FC" w:rsidP="00A908A2">
      <w:pPr>
        <w:spacing w:after="0"/>
        <w:ind w:left="720"/>
        <w:rPr>
          <w:rFonts w:ascii="Times New Roman" w:hAnsi="Times New Roman" w:cs="Times New Roman"/>
        </w:rPr>
      </w:pPr>
      <w:r w:rsidRPr="00AE434B">
        <w:rPr>
          <w:rFonts w:ascii="Times New Roman" w:hAnsi="Times New Roman" w:cs="Times New Roman"/>
        </w:rPr>
        <w:t>(3)</w:t>
      </w:r>
      <w:r w:rsidR="00A908A2">
        <w:rPr>
          <w:rFonts w:ascii="Times New Roman" w:hAnsi="Times New Roman" w:cs="Times New Roman"/>
        </w:rPr>
        <w:t xml:space="preserve"> </w:t>
      </w:r>
      <w:r w:rsidRPr="00AE434B">
        <w:rPr>
          <w:rFonts w:ascii="Times New Roman" w:hAnsi="Times New Roman" w:cs="Times New Roman"/>
        </w:rPr>
        <w:t xml:space="preserve">Any unauthorized access to </w:t>
      </w:r>
      <w:r w:rsidR="002A41C5">
        <w:rPr>
          <w:rFonts w:ascii="Times New Roman" w:hAnsi="Times New Roman" w:cs="Times New Roman"/>
        </w:rPr>
        <w:t>ForecastEx</w:t>
      </w:r>
      <w:r w:rsidRPr="00AE434B">
        <w:rPr>
          <w:rFonts w:ascii="Times New Roman" w:hAnsi="Times New Roman" w:cs="Times New Roman"/>
        </w:rPr>
        <w:t xml:space="preserve"> by any </w:t>
      </w:r>
      <w:r w:rsidR="002A41C5">
        <w:rPr>
          <w:rFonts w:ascii="Times New Roman" w:hAnsi="Times New Roman" w:cs="Times New Roman"/>
        </w:rPr>
        <w:t>Person</w:t>
      </w:r>
      <w:r w:rsidRPr="00AE434B">
        <w:rPr>
          <w:rFonts w:ascii="Times New Roman" w:hAnsi="Times New Roman" w:cs="Times New Roman"/>
        </w:rPr>
        <w:t xml:space="preserve"> using a User ID assigned to such Clearing Member.</w:t>
      </w:r>
    </w:p>
    <w:p w14:paraId="48275AF3" w14:textId="77777777" w:rsidR="00A908A2" w:rsidRPr="00AE434B" w:rsidRDefault="00A908A2" w:rsidP="00A908A2">
      <w:pPr>
        <w:spacing w:after="0"/>
        <w:ind w:left="720"/>
        <w:rPr>
          <w:rFonts w:ascii="Times New Roman" w:hAnsi="Times New Roman" w:cs="Times New Roman"/>
        </w:rPr>
      </w:pPr>
    </w:p>
    <w:p w14:paraId="6952EB79" w14:textId="5EDD86A5" w:rsidR="00FA762E" w:rsidRPr="00AE434B" w:rsidRDefault="007114FC" w:rsidP="007114FC">
      <w:pPr>
        <w:spacing w:after="0"/>
        <w:rPr>
          <w:rFonts w:ascii="Times New Roman" w:hAnsi="Times New Roman" w:cs="Times New Roman"/>
        </w:rPr>
      </w:pPr>
      <w:r w:rsidRPr="00AE434B">
        <w:rPr>
          <w:rFonts w:ascii="Times New Roman" w:hAnsi="Times New Roman" w:cs="Times New Roman"/>
        </w:rPr>
        <w:t>(</w:t>
      </w:r>
      <w:proofErr w:type="spellStart"/>
      <w:r w:rsidRPr="00AE434B">
        <w:rPr>
          <w:rFonts w:ascii="Times New Roman" w:hAnsi="Times New Roman" w:cs="Times New Roman"/>
        </w:rPr>
        <w:t>i</w:t>
      </w:r>
      <w:proofErr w:type="spellEnd"/>
      <w:r w:rsidRPr="00AE434B">
        <w:rPr>
          <w:rFonts w:ascii="Times New Roman" w:hAnsi="Times New Roman" w:cs="Times New Roman"/>
        </w:rPr>
        <w:t>)</w:t>
      </w:r>
      <w:r w:rsidR="00A908A2">
        <w:rPr>
          <w:rFonts w:ascii="Times New Roman" w:hAnsi="Times New Roman" w:cs="Times New Roman"/>
        </w:rPr>
        <w:t xml:space="preserve"> </w:t>
      </w:r>
      <w:r w:rsidRPr="00AE434B">
        <w:rPr>
          <w:rFonts w:ascii="Times New Roman" w:hAnsi="Times New Roman" w:cs="Times New Roman"/>
        </w:rPr>
        <w:t xml:space="preserve">Each trading system that automates the generation and routing of Orders to </w:t>
      </w:r>
      <w:r w:rsidR="002A41C5">
        <w:rPr>
          <w:rFonts w:ascii="Times New Roman" w:hAnsi="Times New Roman" w:cs="Times New Roman"/>
        </w:rPr>
        <w:t>ForecastEx</w:t>
      </w:r>
      <w:r w:rsidRPr="00AE434B">
        <w:rPr>
          <w:rFonts w:ascii="Times New Roman" w:hAnsi="Times New Roman" w:cs="Times New Roman"/>
        </w:rPr>
        <w:t xml:space="preserve"> must have a User ID.</w:t>
      </w:r>
    </w:p>
    <w:p w14:paraId="32D89D66" w14:textId="5FA63063" w:rsidR="008C19E1" w:rsidRDefault="008C19E1" w:rsidP="00AF0ECE">
      <w:pPr>
        <w:spacing w:after="0"/>
        <w:rPr>
          <w:rFonts w:ascii="Times New Roman" w:hAnsi="Times New Roman" w:cs="Times New Roman"/>
        </w:rPr>
      </w:pPr>
    </w:p>
    <w:p w14:paraId="059B2BA5" w14:textId="77777777" w:rsidR="00A908A2" w:rsidRPr="00AE434B" w:rsidRDefault="00A908A2" w:rsidP="00AF0ECE">
      <w:pPr>
        <w:spacing w:after="0"/>
        <w:rPr>
          <w:rFonts w:ascii="Times New Roman" w:hAnsi="Times New Roman" w:cs="Times New Roman"/>
        </w:rPr>
      </w:pPr>
    </w:p>
    <w:p w14:paraId="35CFC279" w14:textId="554E5212" w:rsidR="00305F7E" w:rsidRDefault="00A908A2" w:rsidP="00A908A2">
      <w:pPr>
        <w:pStyle w:val="Heading2"/>
      </w:pPr>
      <w:bookmarkStart w:id="53" w:name="_Toc97735829"/>
      <w:r>
        <w:t xml:space="preserve">Rule </w:t>
      </w:r>
      <w:r w:rsidR="00C962BD" w:rsidRPr="00AE434B">
        <w:t>50</w:t>
      </w:r>
      <w:r w:rsidR="003723ED">
        <w:t>7</w:t>
      </w:r>
      <w:r w:rsidR="00C962BD" w:rsidRPr="00AE434B">
        <w:t xml:space="preserve"> – Documents</w:t>
      </w:r>
      <w:r>
        <w:t xml:space="preserve"> P</w:t>
      </w:r>
      <w:r w:rsidR="00C962BD" w:rsidRPr="00AE434B">
        <w:t xml:space="preserve">rovided to </w:t>
      </w:r>
      <w:r w:rsidR="0046349D">
        <w:t>Customer</w:t>
      </w:r>
      <w:r w:rsidR="00C962BD" w:rsidRPr="00AE434B">
        <w:t>s</w:t>
      </w:r>
      <w:bookmarkEnd w:id="53"/>
    </w:p>
    <w:p w14:paraId="67271527" w14:textId="77777777" w:rsidR="00A908A2" w:rsidRPr="00AE434B" w:rsidRDefault="00A908A2" w:rsidP="00AF0ECE">
      <w:pPr>
        <w:spacing w:after="0"/>
        <w:rPr>
          <w:rFonts w:ascii="Times New Roman" w:hAnsi="Times New Roman" w:cs="Times New Roman"/>
        </w:rPr>
      </w:pPr>
    </w:p>
    <w:p w14:paraId="0CB40A53" w14:textId="264C7FD2" w:rsidR="00C962BD" w:rsidRPr="00AE434B" w:rsidRDefault="00C962BD" w:rsidP="00AF0ECE">
      <w:pPr>
        <w:spacing w:after="0"/>
        <w:rPr>
          <w:rFonts w:ascii="Times New Roman" w:hAnsi="Times New Roman" w:cs="Times New Roman"/>
        </w:rPr>
      </w:pPr>
      <w:r w:rsidRPr="00AE434B">
        <w:rPr>
          <w:rFonts w:ascii="Times New Roman" w:hAnsi="Times New Roman" w:cs="Times New Roman"/>
        </w:rPr>
        <w:t xml:space="preserve">Clearing Members must provide their </w:t>
      </w:r>
      <w:r w:rsidR="0046349D">
        <w:rPr>
          <w:rFonts w:ascii="Times New Roman" w:hAnsi="Times New Roman" w:cs="Times New Roman"/>
        </w:rPr>
        <w:t>Customer</w:t>
      </w:r>
      <w:r w:rsidRPr="00AE434B">
        <w:rPr>
          <w:rFonts w:ascii="Times New Roman" w:hAnsi="Times New Roman" w:cs="Times New Roman"/>
        </w:rPr>
        <w:t xml:space="preserve">s a copy of the </w:t>
      </w:r>
      <w:r w:rsidR="00BD7DF7">
        <w:rPr>
          <w:rFonts w:ascii="Times New Roman" w:hAnsi="Times New Roman" w:cs="Times New Roman"/>
        </w:rPr>
        <w:t>ForecastEx</w:t>
      </w:r>
      <w:r w:rsidRPr="00AE434B">
        <w:rPr>
          <w:rFonts w:ascii="Times New Roman" w:hAnsi="Times New Roman" w:cs="Times New Roman"/>
        </w:rPr>
        <w:t xml:space="preserve"> Risk Disclosure statement and </w:t>
      </w:r>
      <w:r w:rsidR="00BD7DF7">
        <w:rPr>
          <w:rFonts w:ascii="Times New Roman" w:hAnsi="Times New Roman" w:cs="Times New Roman"/>
        </w:rPr>
        <w:t>ForecastEx</w:t>
      </w:r>
      <w:r w:rsidRPr="00AE434B">
        <w:rPr>
          <w:rFonts w:ascii="Times New Roman" w:hAnsi="Times New Roman" w:cs="Times New Roman"/>
        </w:rPr>
        <w:t xml:space="preserve"> Rulebook prior to accepting any </w:t>
      </w:r>
      <w:r w:rsidR="00DA07A1">
        <w:rPr>
          <w:rFonts w:ascii="Times New Roman" w:hAnsi="Times New Roman" w:cs="Times New Roman"/>
        </w:rPr>
        <w:t>Bid</w:t>
      </w:r>
      <w:r w:rsidRPr="00AE434B">
        <w:rPr>
          <w:rFonts w:ascii="Times New Roman" w:hAnsi="Times New Roman" w:cs="Times New Roman"/>
        </w:rPr>
        <w:t xml:space="preserve">s </w:t>
      </w:r>
      <w:r w:rsidR="00C01C32">
        <w:rPr>
          <w:rFonts w:ascii="Times New Roman" w:hAnsi="Times New Roman" w:cs="Times New Roman"/>
        </w:rPr>
        <w:t xml:space="preserve">from such </w:t>
      </w:r>
      <w:r w:rsidR="0046349D">
        <w:rPr>
          <w:rFonts w:ascii="Times New Roman" w:hAnsi="Times New Roman" w:cs="Times New Roman"/>
        </w:rPr>
        <w:t>Customer</w:t>
      </w:r>
      <w:r w:rsidR="00C01C32">
        <w:rPr>
          <w:rFonts w:ascii="Times New Roman" w:hAnsi="Times New Roman" w:cs="Times New Roman"/>
        </w:rPr>
        <w:t xml:space="preserve">s </w:t>
      </w:r>
      <w:r w:rsidRPr="00AE434B">
        <w:rPr>
          <w:rFonts w:ascii="Times New Roman" w:hAnsi="Times New Roman" w:cs="Times New Roman"/>
        </w:rPr>
        <w:t>for submission to the Exchange.</w:t>
      </w:r>
    </w:p>
    <w:p w14:paraId="02C5CFC2" w14:textId="0FED9166" w:rsidR="00D92369" w:rsidRDefault="00D92369" w:rsidP="00AF0ECE">
      <w:pPr>
        <w:spacing w:after="0"/>
        <w:rPr>
          <w:rFonts w:ascii="Times New Roman" w:hAnsi="Times New Roman" w:cs="Times New Roman"/>
        </w:rPr>
      </w:pPr>
    </w:p>
    <w:p w14:paraId="27EFA02B" w14:textId="77777777" w:rsidR="00A908A2" w:rsidRPr="00AE434B" w:rsidRDefault="00A908A2" w:rsidP="00AF0ECE">
      <w:pPr>
        <w:spacing w:after="0"/>
        <w:rPr>
          <w:rFonts w:ascii="Times New Roman" w:hAnsi="Times New Roman" w:cs="Times New Roman"/>
        </w:rPr>
      </w:pPr>
    </w:p>
    <w:p w14:paraId="42A385F9" w14:textId="39695AB9" w:rsidR="00A027E6" w:rsidRDefault="00A908A2" w:rsidP="00A908A2">
      <w:pPr>
        <w:pStyle w:val="Heading2"/>
      </w:pPr>
      <w:bookmarkStart w:id="54" w:name="_Toc97735830"/>
      <w:r>
        <w:t xml:space="preserve">Rule </w:t>
      </w:r>
      <w:r w:rsidR="00C962BD" w:rsidRPr="00AE434B">
        <w:t>50</w:t>
      </w:r>
      <w:r w:rsidR="003723ED">
        <w:t>8</w:t>
      </w:r>
      <w:r w:rsidR="00C962BD" w:rsidRPr="00AE434B">
        <w:t xml:space="preserve"> - </w:t>
      </w:r>
      <w:r w:rsidR="00A027E6" w:rsidRPr="00AE434B">
        <w:t xml:space="preserve">Fraudulent or </w:t>
      </w:r>
      <w:r>
        <w:t>M</w:t>
      </w:r>
      <w:r w:rsidR="00A027E6" w:rsidRPr="00AE434B">
        <w:t xml:space="preserve">isleading </w:t>
      </w:r>
      <w:r>
        <w:t>C</w:t>
      </w:r>
      <w:r w:rsidR="00A027E6" w:rsidRPr="00AE434B">
        <w:t>ommunications</w:t>
      </w:r>
      <w:bookmarkEnd w:id="54"/>
    </w:p>
    <w:p w14:paraId="7E8EEE60" w14:textId="77777777" w:rsidR="00A908A2" w:rsidRPr="00AE434B" w:rsidRDefault="00A908A2" w:rsidP="00AF0ECE">
      <w:pPr>
        <w:spacing w:after="0"/>
        <w:rPr>
          <w:rFonts w:ascii="Times New Roman" w:hAnsi="Times New Roman" w:cs="Times New Roman"/>
        </w:rPr>
      </w:pPr>
    </w:p>
    <w:p w14:paraId="7ED897C7" w14:textId="24271BCF" w:rsidR="00C962BD" w:rsidRDefault="00E61183" w:rsidP="00AF0ECE">
      <w:pPr>
        <w:spacing w:after="0"/>
        <w:rPr>
          <w:rFonts w:ascii="Times New Roman" w:hAnsi="Times New Roman" w:cs="Times New Roman"/>
        </w:rPr>
      </w:pPr>
      <w:r w:rsidRPr="00AE434B">
        <w:rPr>
          <w:rFonts w:ascii="Times New Roman" w:hAnsi="Times New Roman" w:cs="Times New Roman"/>
        </w:rPr>
        <w:t xml:space="preserve">(a) No </w:t>
      </w:r>
      <w:r w:rsidR="00651294">
        <w:rPr>
          <w:rFonts w:ascii="Times New Roman" w:hAnsi="Times New Roman" w:cs="Times New Roman"/>
        </w:rPr>
        <w:t>Market Participant</w:t>
      </w:r>
      <w:r w:rsidRPr="00AE434B">
        <w:rPr>
          <w:rFonts w:ascii="Times New Roman" w:hAnsi="Times New Roman" w:cs="Times New Roman"/>
        </w:rPr>
        <w:t xml:space="preserve"> shall make any fraudulent or misleading communications relating to the entering of </w:t>
      </w:r>
      <w:r w:rsidR="00DA07A1">
        <w:rPr>
          <w:rFonts w:ascii="Times New Roman" w:hAnsi="Times New Roman" w:cs="Times New Roman"/>
        </w:rPr>
        <w:t>Bid</w:t>
      </w:r>
      <w:r w:rsidRPr="00AE434B">
        <w:rPr>
          <w:rFonts w:ascii="Times New Roman" w:hAnsi="Times New Roman" w:cs="Times New Roman"/>
        </w:rPr>
        <w:t xml:space="preserve">s or the entering of </w:t>
      </w:r>
      <w:r w:rsidR="002A41C5">
        <w:rPr>
          <w:rFonts w:ascii="Times New Roman" w:hAnsi="Times New Roman" w:cs="Times New Roman"/>
        </w:rPr>
        <w:t xml:space="preserve">Event </w:t>
      </w:r>
      <w:r w:rsidR="00192856">
        <w:rPr>
          <w:rFonts w:ascii="Times New Roman" w:hAnsi="Times New Roman" w:cs="Times New Roman"/>
        </w:rPr>
        <w:t>Positions</w:t>
      </w:r>
      <w:r w:rsidRPr="00AE434B">
        <w:rPr>
          <w:rFonts w:ascii="Times New Roman" w:hAnsi="Times New Roman" w:cs="Times New Roman"/>
        </w:rPr>
        <w:t xml:space="preserve"> on the Exchange.</w:t>
      </w:r>
    </w:p>
    <w:p w14:paraId="7CBB33DD" w14:textId="77777777" w:rsidR="00A908A2" w:rsidRPr="00AE434B" w:rsidRDefault="00A908A2" w:rsidP="00AF0ECE">
      <w:pPr>
        <w:spacing w:after="0"/>
        <w:rPr>
          <w:rFonts w:ascii="Times New Roman" w:hAnsi="Times New Roman" w:cs="Times New Roman"/>
        </w:rPr>
      </w:pPr>
    </w:p>
    <w:p w14:paraId="486B4B5E" w14:textId="6776B422" w:rsidR="00E61183" w:rsidRDefault="00E61183" w:rsidP="00AF0ECE">
      <w:pPr>
        <w:spacing w:after="0"/>
        <w:rPr>
          <w:rFonts w:ascii="Times New Roman" w:hAnsi="Times New Roman" w:cs="Times New Roman"/>
        </w:rPr>
      </w:pPr>
      <w:r w:rsidRPr="00AE434B">
        <w:rPr>
          <w:rFonts w:ascii="Times New Roman" w:hAnsi="Times New Roman" w:cs="Times New Roman"/>
        </w:rPr>
        <w:t xml:space="preserve">(b) No Market Participant shall make any misstatement of a material fact to </w:t>
      </w:r>
      <w:r w:rsidR="00BD7DF7">
        <w:rPr>
          <w:rFonts w:ascii="Times New Roman" w:hAnsi="Times New Roman" w:cs="Times New Roman"/>
        </w:rPr>
        <w:t>ForecastEx</w:t>
      </w:r>
      <w:r w:rsidRPr="00AE434B">
        <w:rPr>
          <w:rFonts w:ascii="Times New Roman" w:hAnsi="Times New Roman" w:cs="Times New Roman"/>
        </w:rPr>
        <w:t xml:space="preserve">, including the Board, any committee thereof, or any </w:t>
      </w:r>
      <w:r w:rsidR="00DA07A1">
        <w:rPr>
          <w:rFonts w:ascii="Times New Roman" w:hAnsi="Times New Roman" w:cs="Times New Roman"/>
        </w:rPr>
        <w:t>Director</w:t>
      </w:r>
      <w:r w:rsidRPr="00AE434B">
        <w:rPr>
          <w:rFonts w:ascii="Times New Roman" w:hAnsi="Times New Roman" w:cs="Times New Roman"/>
        </w:rPr>
        <w:t xml:space="preserve">, </w:t>
      </w:r>
      <w:r w:rsidR="00DA07A1">
        <w:rPr>
          <w:rFonts w:ascii="Times New Roman" w:hAnsi="Times New Roman" w:cs="Times New Roman"/>
        </w:rPr>
        <w:t>Officer</w:t>
      </w:r>
      <w:r w:rsidRPr="00AE434B">
        <w:rPr>
          <w:rFonts w:ascii="Times New Roman" w:hAnsi="Times New Roman" w:cs="Times New Roman"/>
        </w:rPr>
        <w:t xml:space="preserve">, or employee of </w:t>
      </w:r>
      <w:r w:rsidR="00BD7DF7">
        <w:rPr>
          <w:rFonts w:ascii="Times New Roman" w:hAnsi="Times New Roman" w:cs="Times New Roman"/>
        </w:rPr>
        <w:t>ForecastEx</w:t>
      </w:r>
      <w:r w:rsidRPr="00AE434B">
        <w:rPr>
          <w:rFonts w:ascii="Times New Roman" w:hAnsi="Times New Roman" w:cs="Times New Roman"/>
        </w:rPr>
        <w:t xml:space="preserve">. </w:t>
      </w:r>
    </w:p>
    <w:p w14:paraId="032D4737" w14:textId="77777777" w:rsidR="00A908A2" w:rsidRPr="00AE434B" w:rsidRDefault="00A908A2" w:rsidP="00AF0ECE">
      <w:pPr>
        <w:spacing w:after="0"/>
        <w:rPr>
          <w:rFonts w:ascii="Times New Roman" w:hAnsi="Times New Roman" w:cs="Times New Roman"/>
        </w:rPr>
      </w:pPr>
    </w:p>
    <w:p w14:paraId="7D1D4616" w14:textId="6727D570" w:rsidR="00C962BD" w:rsidRPr="00AE434B" w:rsidRDefault="00C962BD" w:rsidP="00AF0ECE">
      <w:pPr>
        <w:spacing w:after="0"/>
        <w:rPr>
          <w:rFonts w:ascii="Times New Roman" w:hAnsi="Times New Roman" w:cs="Times New Roman"/>
        </w:rPr>
      </w:pPr>
    </w:p>
    <w:p w14:paraId="7E340A7E" w14:textId="7CDC50A7" w:rsidR="00521C96" w:rsidRPr="00AE434B" w:rsidRDefault="00A908A2" w:rsidP="00A908A2">
      <w:pPr>
        <w:pStyle w:val="Heading2"/>
      </w:pPr>
      <w:bookmarkStart w:id="55" w:name="_Toc97735831"/>
      <w:r>
        <w:t xml:space="preserve">Rule </w:t>
      </w:r>
      <w:r w:rsidR="00521C96" w:rsidRPr="00AE434B">
        <w:t>50</w:t>
      </w:r>
      <w:r w:rsidR="003723ED">
        <w:t>9</w:t>
      </w:r>
      <w:r w:rsidR="00521C96" w:rsidRPr="00AE434B">
        <w:t xml:space="preserve"> – Prohibited </w:t>
      </w:r>
      <w:r>
        <w:t>A</w:t>
      </w:r>
      <w:r w:rsidR="00521C96" w:rsidRPr="00AE434B">
        <w:t xml:space="preserve">ctions and </w:t>
      </w:r>
      <w:r>
        <w:t>A</w:t>
      </w:r>
      <w:r w:rsidR="00521C96" w:rsidRPr="00AE434B">
        <w:t>ctivities</w:t>
      </w:r>
      <w:bookmarkEnd w:id="55"/>
    </w:p>
    <w:p w14:paraId="59EC5EDC" w14:textId="77777777" w:rsidR="00A908A2" w:rsidRDefault="00A908A2" w:rsidP="00AF0ECE">
      <w:pPr>
        <w:spacing w:after="0"/>
        <w:rPr>
          <w:rFonts w:ascii="Times New Roman" w:hAnsi="Times New Roman" w:cs="Times New Roman"/>
        </w:rPr>
      </w:pPr>
    </w:p>
    <w:p w14:paraId="686C5ADB" w14:textId="56DD6A13" w:rsidR="00521C96" w:rsidRDefault="00521C96" w:rsidP="00AF0ECE">
      <w:pPr>
        <w:spacing w:after="0"/>
        <w:rPr>
          <w:rFonts w:ascii="Times New Roman" w:hAnsi="Times New Roman" w:cs="Times New Roman"/>
        </w:rPr>
      </w:pPr>
      <w:r w:rsidRPr="00AE434B">
        <w:rPr>
          <w:rFonts w:ascii="Times New Roman" w:hAnsi="Times New Roman" w:cs="Times New Roman"/>
        </w:rPr>
        <w:t xml:space="preserve">(a) Fraudulent Acts. No </w:t>
      </w:r>
      <w:r w:rsidR="006020D6">
        <w:rPr>
          <w:rFonts w:ascii="Times New Roman" w:hAnsi="Times New Roman" w:cs="Times New Roman"/>
        </w:rPr>
        <w:t>Market Participant</w:t>
      </w:r>
      <w:r w:rsidRPr="00AE434B">
        <w:rPr>
          <w:rFonts w:ascii="Times New Roman" w:hAnsi="Times New Roman" w:cs="Times New Roman"/>
        </w:rPr>
        <w:t xml:space="preserve"> shall engage in any fraudulent act or engage in any scheme to defraud, deceive, or trick in connection with any </w:t>
      </w:r>
      <w:r w:rsidR="002A41C5">
        <w:rPr>
          <w:rFonts w:ascii="Times New Roman" w:hAnsi="Times New Roman" w:cs="Times New Roman"/>
        </w:rPr>
        <w:t xml:space="preserve">Event </w:t>
      </w:r>
      <w:r w:rsidR="000C78D2">
        <w:rPr>
          <w:rFonts w:ascii="Times New Roman" w:hAnsi="Times New Roman" w:cs="Times New Roman"/>
        </w:rPr>
        <w:t>Market</w:t>
      </w:r>
      <w:r w:rsidRPr="00AE434B">
        <w:rPr>
          <w:rFonts w:ascii="Times New Roman" w:hAnsi="Times New Roman" w:cs="Times New Roman"/>
        </w:rPr>
        <w:t xml:space="preserve"> or any other activity related to </w:t>
      </w:r>
      <w:r w:rsidR="00BD7DF7">
        <w:rPr>
          <w:rFonts w:ascii="Times New Roman" w:hAnsi="Times New Roman" w:cs="Times New Roman"/>
        </w:rPr>
        <w:t>ForecastEx</w:t>
      </w:r>
      <w:r w:rsidRPr="00AE434B">
        <w:rPr>
          <w:rFonts w:ascii="Times New Roman" w:hAnsi="Times New Roman" w:cs="Times New Roman"/>
        </w:rPr>
        <w:t>.</w:t>
      </w:r>
    </w:p>
    <w:p w14:paraId="059FE7B7" w14:textId="77777777" w:rsidR="00A908A2" w:rsidRPr="00AE434B" w:rsidRDefault="00A908A2" w:rsidP="00AF0ECE">
      <w:pPr>
        <w:spacing w:after="0"/>
        <w:rPr>
          <w:rFonts w:ascii="Times New Roman" w:hAnsi="Times New Roman" w:cs="Times New Roman"/>
        </w:rPr>
      </w:pPr>
    </w:p>
    <w:p w14:paraId="522EBCF2" w14:textId="60155155" w:rsidR="00521C96" w:rsidRDefault="00521C96" w:rsidP="00AF0ECE">
      <w:pPr>
        <w:spacing w:after="0"/>
        <w:rPr>
          <w:rFonts w:ascii="Times New Roman" w:hAnsi="Times New Roman" w:cs="Times New Roman"/>
        </w:rPr>
      </w:pPr>
      <w:r w:rsidRPr="00AE434B">
        <w:rPr>
          <w:rFonts w:ascii="Times New Roman" w:hAnsi="Times New Roman" w:cs="Times New Roman"/>
        </w:rPr>
        <w:t xml:space="preserve">(b) Fictitious Transactions. No </w:t>
      </w:r>
      <w:r w:rsidR="006020D6">
        <w:rPr>
          <w:rFonts w:ascii="Times New Roman" w:hAnsi="Times New Roman" w:cs="Times New Roman"/>
        </w:rPr>
        <w:t>Market Participant</w:t>
      </w:r>
      <w:r w:rsidRPr="00AE434B">
        <w:rPr>
          <w:rFonts w:ascii="Times New Roman" w:hAnsi="Times New Roman" w:cs="Times New Roman"/>
        </w:rPr>
        <w:t xml:space="preserve"> shall create fictious </w:t>
      </w:r>
      <w:r w:rsidR="00A72279">
        <w:rPr>
          <w:rFonts w:ascii="Times New Roman" w:hAnsi="Times New Roman" w:cs="Times New Roman"/>
        </w:rPr>
        <w:t>Event Positions</w:t>
      </w:r>
      <w:r w:rsidRPr="00AE434B">
        <w:rPr>
          <w:rFonts w:ascii="Times New Roman" w:hAnsi="Times New Roman" w:cs="Times New Roman"/>
        </w:rPr>
        <w:t xml:space="preserve"> or </w:t>
      </w:r>
      <w:r w:rsidR="00A72279">
        <w:rPr>
          <w:rFonts w:ascii="Times New Roman" w:hAnsi="Times New Roman" w:cs="Times New Roman"/>
        </w:rPr>
        <w:t>fill</w:t>
      </w:r>
      <w:r w:rsidRPr="00AE434B">
        <w:rPr>
          <w:rFonts w:ascii="Times New Roman" w:hAnsi="Times New Roman" w:cs="Times New Roman"/>
        </w:rPr>
        <w:t xml:space="preserve"> any </w:t>
      </w:r>
      <w:r w:rsidR="00DA07A1">
        <w:rPr>
          <w:rFonts w:ascii="Times New Roman" w:hAnsi="Times New Roman" w:cs="Times New Roman"/>
        </w:rPr>
        <w:t>Bid</w:t>
      </w:r>
      <w:r w:rsidR="002A41C5">
        <w:rPr>
          <w:rFonts w:ascii="Times New Roman" w:hAnsi="Times New Roman" w:cs="Times New Roman"/>
        </w:rPr>
        <w:t xml:space="preserve"> </w:t>
      </w:r>
      <w:r w:rsidRPr="00AE434B">
        <w:rPr>
          <w:rFonts w:ascii="Times New Roman" w:hAnsi="Times New Roman" w:cs="Times New Roman"/>
        </w:rPr>
        <w:t xml:space="preserve">for a fictitious </w:t>
      </w:r>
      <w:r w:rsidR="002A41C5">
        <w:rPr>
          <w:rFonts w:ascii="Times New Roman" w:hAnsi="Times New Roman" w:cs="Times New Roman"/>
        </w:rPr>
        <w:t xml:space="preserve">Event </w:t>
      </w:r>
      <w:r w:rsidR="005E4115">
        <w:rPr>
          <w:rFonts w:ascii="Times New Roman" w:hAnsi="Times New Roman" w:cs="Times New Roman"/>
        </w:rPr>
        <w:t>Position</w:t>
      </w:r>
      <w:r w:rsidRPr="00AE434B">
        <w:rPr>
          <w:rFonts w:ascii="Times New Roman" w:hAnsi="Times New Roman" w:cs="Times New Roman"/>
        </w:rPr>
        <w:t xml:space="preserve"> with knowledge of its nature.</w:t>
      </w:r>
    </w:p>
    <w:p w14:paraId="3D6516F6" w14:textId="77777777" w:rsidR="00A908A2" w:rsidRPr="00AE434B" w:rsidRDefault="00A908A2" w:rsidP="00AF0ECE">
      <w:pPr>
        <w:spacing w:after="0"/>
        <w:rPr>
          <w:rFonts w:ascii="Times New Roman" w:hAnsi="Times New Roman" w:cs="Times New Roman"/>
        </w:rPr>
      </w:pPr>
    </w:p>
    <w:p w14:paraId="4B5D22DF" w14:textId="38486F43" w:rsidR="00521C96" w:rsidRDefault="00521C96" w:rsidP="00AF0ECE">
      <w:pPr>
        <w:spacing w:after="0"/>
        <w:rPr>
          <w:rFonts w:ascii="Times New Roman" w:hAnsi="Times New Roman" w:cs="Times New Roman"/>
        </w:rPr>
      </w:pPr>
      <w:r w:rsidRPr="00AE434B">
        <w:rPr>
          <w:rFonts w:ascii="Times New Roman" w:hAnsi="Times New Roman" w:cs="Times New Roman"/>
        </w:rPr>
        <w:t xml:space="preserve">(c) Market Manipulation. Any manipulation of </w:t>
      </w:r>
      <w:r w:rsidR="000C78D2">
        <w:rPr>
          <w:rFonts w:ascii="Times New Roman" w:hAnsi="Times New Roman" w:cs="Times New Roman"/>
        </w:rPr>
        <w:t>an Event</w:t>
      </w:r>
      <w:r w:rsidRPr="00AE434B">
        <w:rPr>
          <w:rFonts w:ascii="Times New Roman" w:hAnsi="Times New Roman" w:cs="Times New Roman"/>
        </w:rPr>
        <w:t xml:space="preserve"> </w:t>
      </w:r>
      <w:r w:rsidR="000C78D2">
        <w:rPr>
          <w:rFonts w:ascii="Times New Roman" w:hAnsi="Times New Roman" w:cs="Times New Roman"/>
        </w:rPr>
        <w:t>M</w:t>
      </w:r>
      <w:r w:rsidRPr="00AE434B">
        <w:rPr>
          <w:rFonts w:ascii="Times New Roman" w:hAnsi="Times New Roman" w:cs="Times New Roman"/>
        </w:rPr>
        <w:t xml:space="preserve">arket is prohibited. </w:t>
      </w:r>
      <w:r w:rsidR="00DA07A1">
        <w:rPr>
          <w:rFonts w:ascii="Times New Roman" w:hAnsi="Times New Roman" w:cs="Times New Roman"/>
        </w:rPr>
        <w:t>Bid</w:t>
      </w:r>
      <w:r w:rsidRPr="00AE434B">
        <w:rPr>
          <w:rFonts w:ascii="Times New Roman" w:hAnsi="Times New Roman" w:cs="Times New Roman"/>
        </w:rPr>
        <w:t>s entered into the Exchange for the purpose of generating unnecessary volatility or creating a condition where probabilities do not reflect fair market value is prohibited.</w:t>
      </w:r>
      <w:r w:rsidR="00A61B3C" w:rsidRPr="00AE434B">
        <w:rPr>
          <w:rFonts w:ascii="Times New Roman" w:hAnsi="Times New Roman" w:cs="Times New Roman"/>
        </w:rPr>
        <w:t xml:space="preserve"> Any </w:t>
      </w:r>
      <w:r w:rsidR="006020D6">
        <w:rPr>
          <w:rFonts w:ascii="Times New Roman" w:hAnsi="Times New Roman" w:cs="Times New Roman"/>
        </w:rPr>
        <w:t>Market Participant</w:t>
      </w:r>
      <w:r w:rsidR="00A61B3C" w:rsidRPr="00AE434B">
        <w:rPr>
          <w:rFonts w:ascii="Times New Roman" w:hAnsi="Times New Roman" w:cs="Times New Roman"/>
        </w:rPr>
        <w:t xml:space="preserve"> who makes or in any way assists in carrying out </w:t>
      </w:r>
      <w:r w:rsidR="007A7FAF">
        <w:rPr>
          <w:rFonts w:ascii="Times New Roman" w:hAnsi="Times New Roman" w:cs="Times New Roman"/>
        </w:rPr>
        <w:t xml:space="preserve">or attempting to carry out </w:t>
      </w:r>
      <w:r w:rsidR="00A61B3C" w:rsidRPr="00AE434B">
        <w:rPr>
          <w:rFonts w:ascii="Times New Roman" w:hAnsi="Times New Roman" w:cs="Times New Roman"/>
        </w:rPr>
        <w:t>any plan or scheme for manipulating the market will have engaged in an act detrimental to the Exchange.</w:t>
      </w:r>
    </w:p>
    <w:p w14:paraId="59F48525" w14:textId="77777777" w:rsidR="00D07C14" w:rsidRPr="00AE434B" w:rsidRDefault="00D07C14" w:rsidP="00AF0ECE">
      <w:pPr>
        <w:spacing w:after="0"/>
        <w:rPr>
          <w:rFonts w:ascii="Times New Roman" w:hAnsi="Times New Roman" w:cs="Times New Roman"/>
        </w:rPr>
      </w:pPr>
    </w:p>
    <w:p w14:paraId="1DE1D359" w14:textId="77777777" w:rsidR="00A61B3C" w:rsidRPr="00AE434B" w:rsidRDefault="00A61B3C" w:rsidP="00AF0ECE">
      <w:pPr>
        <w:spacing w:after="0"/>
        <w:rPr>
          <w:rFonts w:ascii="Times New Roman" w:hAnsi="Times New Roman" w:cs="Times New Roman"/>
        </w:rPr>
      </w:pPr>
      <w:r w:rsidRPr="00AE434B">
        <w:rPr>
          <w:rFonts w:ascii="Times New Roman" w:hAnsi="Times New Roman" w:cs="Times New Roman"/>
        </w:rPr>
        <w:t xml:space="preserve">(d) Adherence to Law. </w:t>
      </w:r>
    </w:p>
    <w:p w14:paraId="44C0169C" w14:textId="002E5ACE" w:rsidR="00A61B3C" w:rsidRPr="00AE434B" w:rsidRDefault="00A61B3C" w:rsidP="003E772C">
      <w:pPr>
        <w:spacing w:after="0"/>
        <w:ind w:firstLine="720"/>
        <w:rPr>
          <w:rFonts w:ascii="Times New Roman" w:hAnsi="Times New Roman" w:cs="Times New Roman"/>
        </w:rPr>
      </w:pPr>
      <w:r w:rsidRPr="00AE434B">
        <w:rPr>
          <w:rFonts w:ascii="Times New Roman" w:hAnsi="Times New Roman" w:cs="Times New Roman"/>
        </w:rPr>
        <w:t>(</w:t>
      </w:r>
      <w:r w:rsidR="003E772C">
        <w:rPr>
          <w:rFonts w:ascii="Times New Roman" w:hAnsi="Times New Roman" w:cs="Times New Roman"/>
        </w:rPr>
        <w:t>1</w:t>
      </w:r>
      <w:r w:rsidRPr="00AE434B">
        <w:rPr>
          <w:rFonts w:ascii="Times New Roman" w:hAnsi="Times New Roman" w:cs="Times New Roman"/>
        </w:rPr>
        <w:t xml:space="preserve">) General. </w:t>
      </w:r>
      <w:r w:rsidR="006020D6">
        <w:rPr>
          <w:rFonts w:ascii="Times New Roman" w:hAnsi="Times New Roman" w:cs="Times New Roman"/>
        </w:rPr>
        <w:t>No Market Participant</w:t>
      </w:r>
      <w:r w:rsidRPr="00AE434B">
        <w:rPr>
          <w:rFonts w:ascii="Times New Roman" w:hAnsi="Times New Roman" w:cs="Times New Roman"/>
        </w:rPr>
        <w:t xml:space="preserve"> shall engage in conduct in violation of </w:t>
      </w:r>
      <w:r w:rsidR="002A41C5">
        <w:rPr>
          <w:rFonts w:ascii="Times New Roman" w:hAnsi="Times New Roman" w:cs="Times New Roman"/>
        </w:rPr>
        <w:t>Applicable Law</w:t>
      </w:r>
      <w:r w:rsidRPr="00AE434B">
        <w:rPr>
          <w:rFonts w:ascii="Times New Roman" w:hAnsi="Times New Roman" w:cs="Times New Roman"/>
        </w:rPr>
        <w:t xml:space="preserve"> or the Rules of </w:t>
      </w:r>
      <w:r w:rsidR="00BD7DF7">
        <w:rPr>
          <w:rFonts w:ascii="Times New Roman" w:hAnsi="Times New Roman" w:cs="Times New Roman"/>
        </w:rPr>
        <w:t>ForecastEx</w:t>
      </w:r>
      <w:r w:rsidRPr="00AE434B">
        <w:rPr>
          <w:rFonts w:ascii="Times New Roman" w:hAnsi="Times New Roman" w:cs="Times New Roman"/>
        </w:rPr>
        <w:t>.</w:t>
      </w:r>
    </w:p>
    <w:p w14:paraId="5166C239" w14:textId="77777777" w:rsidR="003E772C" w:rsidRDefault="003E772C" w:rsidP="00AF0ECE">
      <w:pPr>
        <w:spacing w:after="0"/>
        <w:rPr>
          <w:rFonts w:ascii="Times New Roman" w:hAnsi="Times New Roman" w:cs="Times New Roman"/>
        </w:rPr>
      </w:pPr>
    </w:p>
    <w:p w14:paraId="0F9886A0" w14:textId="59A3563F" w:rsidR="00A61B3C" w:rsidRPr="00AE434B" w:rsidRDefault="00A61B3C" w:rsidP="003E772C">
      <w:pPr>
        <w:spacing w:after="0"/>
        <w:ind w:firstLine="720"/>
        <w:rPr>
          <w:rFonts w:ascii="Times New Roman" w:hAnsi="Times New Roman" w:cs="Times New Roman"/>
        </w:rPr>
      </w:pPr>
      <w:r w:rsidRPr="00AE434B">
        <w:rPr>
          <w:rFonts w:ascii="Times New Roman" w:hAnsi="Times New Roman" w:cs="Times New Roman"/>
        </w:rPr>
        <w:t>(</w:t>
      </w:r>
      <w:r w:rsidR="003E772C">
        <w:rPr>
          <w:rFonts w:ascii="Times New Roman" w:hAnsi="Times New Roman" w:cs="Times New Roman"/>
        </w:rPr>
        <w:t>2</w:t>
      </w:r>
      <w:r w:rsidRPr="00AE434B">
        <w:rPr>
          <w:rFonts w:ascii="Times New Roman" w:hAnsi="Times New Roman" w:cs="Times New Roman"/>
        </w:rPr>
        <w:t>) Sales Practice Rules. Without limiting the generality of Rule 509(d)(</w:t>
      </w:r>
      <w:proofErr w:type="spellStart"/>
      <w:r w:rsidRPr="00AE434B">
        <w:rPr>
          <w:rFonts w:ascii="Times New Roman" w:hAnsi="Times New Roman" w:cs="Times New Roman"/>
        </w:rPr>
        <w:t>i</w:t>
      </w:r>
      <w:proofErr w:type="spellEnd"/>
      <w:r w:rsidRPr="00AE434B">
        <w:rPr>
          <w:rFonts w:ascii="Times New Roman" w:hAnsi="Times New Roman" w:cs="Times New Roman"/>
        </w:rPr>
        <w:t xml:space="preserve">), Each </w:t>
      </w:r>
      <w:r w:rsidR="006020D6">
        <w:rPr>
          <w:rFonts w:ascii="Times New Roman" w:hAnsi="Times New Roman" w:cs="Times New Roman"/>
        </w:rPr>
        <w:t xml:space="preserve">Market Participant </w:t>
      </w:r>
      <w:r w:rsidRPr="00AE434B">
        <w:rPr>
          <w:rFonts w:ascii="Times New Roman" w:hAnsi="Times New Roman" w:cs="Times New Roman"/>
        </w:rPr>
        <w:t xml:space="preserve">shall comply with any and all sales practice rules from time to time promulgated by NFA, including those related to bunched orders, opening and approval of accounts, suitability, use of discretion, supervision of accounts, risk disclosure document delivery, communications, monthly statements and confirmations, registration, qualification and </w:t>
      </w:r>
      <w:r w:rsidR="006020D6" w:rsidRPr="00AE434B">
        <w:rPr>
          <w:rFonts w:ascii="Times New Roman" w:hAnsi="Times New Roman" w:cs="Times New Roman"/>
        </w:rPr>
        <w:t>continuing</w:t>
      </w:r>
      <w:r w:rsidRPr="00AE434B">
        <w:rPr>
          <w:rFonts w:ascii="Times New Roman" w:hAnsi="Times New Roman" w:cs="Times New Roman"/>
        </w:rPr>
        <w:t xml:space="preserve"> education, </w:t>
      </w:r>
      <w:r w:rsidR="0046349D">
        <w:rPr>
          <w:rFonts w:ascii="Times New Roman" w:hAnsi="Times New Roman" w:cs="Times New Roman"/>
        </w:rPr>
        <w:t>Customer</w:t>
      </w:r>
      <w:r w:rsidRPr="00AE434B">
        <w:rPr>
          <w:rFonts w:ascii="Times New Roman" w:hAnsi="Times New Roman" w:cs="Times New Roman"/>
        </w:rPr>
        <w:t xml:space="preserve"> complaints, and prohibition against guarantees and profit sharing</w:t>
      </w:r>
      <w:r w:rsidR="00103C91">
        <w:rPr>
          <w:rFonts w:ascii="Times New Roman" w:hAnsi="Times New Roman" w:cs="Times New Roman"/>
        </w:rPr>
        <w:t>.</w:t>
      </w:r>
    </w:p>
    <w:p w14:paraId="47CC4B77" w14:textId="77777777" w:rsidR="003E772C" w:rsidRDefault="003E772C" w:rsidP="00AF0ECE">
      <w:pPr>
        <w:spacing w:after="0"/>
        <w:rPr>
          <w:rFonts w:ascii="Times New Roman" w:hAnsi="Times New Roman" w:cs="Times New Roman"/>
        </w:rPr>
      </w:pPr>
    </w:p>
    <w:p w14:paraId="656E6EA5" w14:textId="18EC486B" w:rsidR="00521C96" w:rsidRPr="00AE434B" w:rsidRDefault="00922564" w:rsidP="00AF0ECE">
      <w:pPr>
        <w:spacing w:after="0"/>
        <w:rPr>
          <w:rFonts w:ascii="Times New Roman" w:hAnsi="Times New Roman" w:cs="Times New Roman"/>
        </w:rPr>
      </w:pPr>
      <w:r w:rsidRPr="00AE434B">
        <w:rPr>
          <w:rFonts w:ascii="Times New Roman" w:hAnsi="Times New Roman" w:cs="Times New Roman"/>
        </w:rPr>
        <w:t xml:space="preserve">(e) Misuse of </w:t>
      </w:r>
      <w:r w:rsidR="002A41C5">
        <w:rPr>
          <w:rFonts w:ascii="Times New Roman" w:hAnsi="Times New Roman" w:cs="Times New Roman"/>
        </w:rPr>
        <w:t>Access Privileges</w:t>
      </w:r>
      <w:r w:rsidRPr="00AE434B">
        <w:rPr>
          <w:rFonts w:ascii="Times New Roman" w:hAnsi="Times New Roman" w:cs="Times New Roman"/>
        </w:rPr>
        <w:t xml:space="preserve">. No Market Participant may use its </w:t>
      </w:r>
      <w:r w:rsidR="002A41C5">
        <w:rPr>
          <w:rFonts w:ascii="Times New Roman" w:hAnsi="Times New Roman" w:cs="Times New Roman"/>
        </w:rPr>
        <w:t>Access Privileges</w:t>
      </w:r>
      <w:r w:rsidRPr="00AE434B">
        <w:rPr>
          <w:rFonts w:ascii="Times New Roman" w:hAnsi="Times New Roman" w:cs="Times New Roman"/>
        </w:rPr>
        <w:t xml:space="preserve"> in any way which could bring disrepute upon such Market Participant or </w:t>
      </w:r>
      <w:r w:rsidR="00BD7DF7">
        <w:rPr>
          <w:rFonts w:ascii="Times New Roman" w:hAnsi="Times New Roman" w:cs="Times New Roman"/>
        </w:rPr>
        <w:t>ForecastEx</w:t>
      </w:r>
      <w:r w:rsidRPr="00AE434B">
        <w:rPr>
          <w:rFonts w:ascii="Times New Roman" w:hAnsi="Times New Roman" w:cs="Times New Roman"/>
        </w:rPr>
        <w:t>.</w:t>
      </w:r>
    </w:p>
    <w:p w14:paraId="29A4A958" w14:textId="77777777" w:rsidR="003E772C" w:rsidRDefault="003E772C" w:rsidP="00AF0ECE">
      <w:pPr>
        <w:spacing w:after="0"/>
        <w:rPr>
          <w:rFonts w:ascii="Times New Roman" w:hAnsi="Times New Roman" w:cs="Times New Roman"/>
        </w:rPr>
      </w:pPr>
    </w:p>
    <w:p w14:paraId="15014103" w14:textId="0377E54F" w:rsidR="00922564" w:rsidRPr="00AE434B" w:rsidRDefault="00922564" w:rsidP="00AF0ECE">
      <w:pPr>
        <w:spacing w:after="0"/>
        <w:rPr>
          <w:rFonts w:ascii="Times New Roman" w:hAnsi="Times New Roman" w:cs="Times New Roman"/>
        </w:rPr>
      </w:pPr>
      <w:r w:rsidRPr="00AE434B">
        <w:rPr>
          <w:rFonts w:ascii="Times New Roman" w:hAnsi="Times New Roman" w:cs="Times New Roman"/>
        </w:rPr>
        <w:t xml:space="preserve">(f) Acts Detrimental to the Exchange. No Market Participant shall engage in any act detrimental to </w:t>
      </w:r>
      <w:r w:rsidR="00BD7DF7">
        <w:rPr>
          <w:rFonts w:ascii="Times New Roman" w:hAnsi="Times New Roman" w:cs="Times New Roman"/>
        </w:rPr>
        <w:t>ForecastEx</w:t>
      </w:r>
      <w:r w:rsidRPr="00AE434B">
        <w:rPr>
          <w:rFonts w:ascii="Times New Roman" w:hAnsi="Times New Roman" w:cs="Times New Roman"/>
        </w:rPr>
        <w:t xml:space="preserve"> or engage in conduct inconsistent with just and equitable principles of trade.</w:t>
      </w:r>
    </w:p>
    <w:p w14:paraId="28784A3B" w14:textId="77777777" w:rsidR="003E772C" w:rsidRDefault="003E772C" w:rsidP="00AF0ECE">
      <w:pPr>
        <w:spacing w:after="0"/>
        <w:rPr>
          <w:rFonts w:ascii="Times New Roman" w:hAnsi="Times New Roman" w:cs="Times New Roman"/>
        </w:rPr>
      </w:pPr>
    </w:p>
    <w:p w14:paraId="0D6305E8" w14:textId="6DFDBC21" w:rsidR="002343BB" w:rsidRPr="00AE434B" w:rsidRDefault="002343BB" w:rsidP="00AF0ECE">
      <w:pPr>
        <w:spacing w:after="0"/>
        <w:rPr>
          <w:rFonts w:ascii="Times New Roman" w:hAnsi="Times New Roman" w:cs="Times New Roman"/>
        </w:rPr>
      </w:pPr>
      <w:r w:rsidRPr="00AE434B">
        <w:rPr>
          <w:rFonts w:ascii="Times New Roman" w:hAnsi="Times New Roman" w:cs="Times New Roman"/>
        </w:rPr>
        <w:t xml:space="preserve">(g) Pre-arranged </w:t>
      </w:r>
      <w:r w:rsidR="00A72279">
        <w:rPr>
          <w:rFonts w:ascii="Times New Roman" w:hAnsi="Times New Roman" w:cs="Times New Roman"/>
        </w:rPr>
        <w:t>Fills</w:t>
      </w:r>
      <w:r w:rsidRPr="00AE434B">
        <w:rPr>
          <w:rFonts w:ascii="Times New Roman" w:hAnsi="Times New Roman" w:cs="Times New Roman"/>
        </w:rPr>
        <w:t xml:space="preserve">. </w:t>
      </w:r>
    </w:p>
    <w:p w14:paraId="673DD3D9" w14:textId="3DC8DB7E" w:rsidR="00922564" w:rsidRPr="00AE434B" w:rsidRDefault="002343BB" w:rsidP="003E772C">
      <w:pPr>
        <w:spacing w:after="0"/>
        <w:ind w:firstLine="720"/>
        <w:rPr>
          <w:rFonts w:ascii="Times New Roman" w:hAnsi="Times New Roman" w:cs="Times New Roman"/>
        </w:rPr>
      </w:pPr>
      <w:r w:rsidRPr="00AE434B">
        <w:rPr>
          <w:rFonts w:ascii="Times New Roman" w:hAnsi="Times New Roman" w:cs="Times New Roman"/>
        </w:rPr>
        <w:t>(</w:t>
      </w:r>
      <w:r w:rsidR="003E772C">
        <w:rPr>
          <w:rFonts w:ascii="Times New Roman" w:hAnsi="Times New Roman" w:cs="Times New Roman"/>
        </w:rPr>
        <w:t>1</w:t>
      </w:r>
      <w:r w:rsidRPr="00AE434B">
        <w:rPr>
          <w:rFonts w:ascii="Times New Roman" w:hAnsi="Times New Roman" w:cs="Times New Roman"/>
        </w:rPr>
        <w:t xml:space="preserve">) Non-competitive </w:t>
      </w:r>
      <w:r w:rsidR="00A72279">
        <w:rPr>
          <w:rFonts w:ascii="Times New Roman" w:hAnsi="Times New Roman" w:cs="Times New Roman"/>
        </w:rPr>
        <w:t>Fills</w:t>
      </w:r>
      <w:r w:rsidRPr="00AE434B">
        <w:rPr>
          <w:rFonts w:ascii="Times New Roman" w:hAnsi="Times New Roman" w:cs="Times New Roman"/>
        </w:rPr>
        <w:t xml:space="preserve">. No Market Participant shall enter into any non-competitive </w:t>
      </w:r>
      <w:r w:rsidR="002A41C5">
        <w:rPr>
          <w:rFonts w:ascii="Times New Roman" w:hAnsi="Times New Roman" w:cs="Times New Roman"/>
        </w:rPr>
        <w:t xml:space="preserve">Event </w:t>
      </w:r>
      <w:r w:rsidR="005E4115">
        <w:rPr>
          <w:rFonts w:ascii="Times New Roman" w:hAnsi="Times New Roman" w:cs="Times New Roman"/>
        </w:rPr>
        <w:t>Positions</w:t>
      </w:r>
      <w:r w:rsidRPr="00AE434B">
        <w:rPr>
          <w:rFonts w:ascii="Times New Roman" w:hAnsi="Times New Roman" w:cs="Times New Roman"/>
        </w:rPr>
        <w:t xml:space="preserve"> on the Platform including any accommodation </w:t>
      </w:r>
      <w:r w:rsidR="00A72279">
        <w:rPr>
          <w:rFonts w:ascii="Times New Roman" w:hAnsi="Times New Roman" w:cs="Times New Roman"/>
        </w:rPr>
        <w:t>fills</w:t>
      </w:r>
      <w:r w:rsidRPr="00AE434B">
        <w:rPr>
          <w:rFonts w:ascii="Times New Roman" w:hAnsi="Times New Roman" w:cs="Times New Roman"/>
        </w:rPr>
        <w:t xml:space="preserve"> or any </w:t>
      </w:r>
      <w:r w:rsidR="00A72279">
        <w:rPr>
          <w:rFonts w:ascii="Times New Roman" w:hAnsi="Times New Roman" w:cs="Times New Roman"/>
        </w:rPr>
        <w:t>fill</w:t>
      </w:r>
      <w:r w:rsidRPr="00AE434B">
        <w:rPr>
          <w:rFonts w:ascii="Times New Roman" w:hAnsi="Times New Roman" w:cs="Times New Roman"/>
        </w:rPr>
        <w:t xml:space="preserve"> that has been directly or indirectly pre-arranged</w:t>
      </w:r>
      <w:r w:rsidR="00A72279">
        <w:rPr>
          <w:rFonts w:ascii="Times New Roman" w:hAnsi="Times New Roman" w:cs="Times New Roman"/>
        </w:rPr>
        <w:t>.</w:t>
      </w:r>
    </w:p>
    <w:p w14:paraId="6E075880" w14:textId="77777777" w:rsidR="003E772C" w:rsidRDefault="003E772C" w:rsidP="00AF0ECE">
      <w:pPr>
        <w:spacing w:after="0"/>
        <w:rPr>
          <w:rFonts w:ascii="Times New Roman" w:hAnsi="Times New Roman" w:cs="Times New Roman"/>
        </w:rPr>
      </w:pPr>
    </w:p>
    <w:p w14:paraId="6B1FB4AD" w14:textId="10D9E217" w:rsidR="002343BB" w:rsidRDefault="002343BB" w:rsidP="003E772C">
      <w:pPr>
        <w:spacing w:after="0"/>
        <w:ind w:firstLine="720"/>
        <w:rPr>
          <w:rFonts w:ascii="Times New Roman" w:hAnsi="Times New Roman" w:cs="Times New Roman"/>
        </w:rPr>
      </w:pPr>
      <w:r w:rsidRPr="00AE434B">
        <w:rPr>
          <w:rFonts w:ascii="Times New Roman" w:hAnsi="Times New Roman" w:cs="Times New Roman"/>
        </w:rPr>
        <w:t>(</w:t>
      </w:r>
      <w:r w:rsidR="003E772C">
        <w:rPr>
          <w:rFonts w:ascii="Times New Roman" w:hAnsi="Times New Roman" w:cs="Times New Roman"/>
        </w:rPr>
        <w:t>2</w:t>
      </w:r>
      <w:r w:rsidRPr="00AE434B">
        <w:rPr>
          <w:rFonts w:ascii="Times New Roman" w:hAnsi="Times New Roman" w:cs="Times New Roman"/>
        </w:rPr>
        <w:t xml:space="preserve">) Wash Trading. No Market Participant shall enter or attempt to enter into any </w:t>
      </w:r>
      <w:r w:rsidR="002A41C5">
        <w:rPr>
          <w:rFonts w:ascii="Times New Roman" w:hAnsi="Times New Roman" w:cs="Times New Roman"/>
        </w:rPr>
        <w:t xml:space="preserve">Event </w:t>
      </w:r>
      <w:r w:rsidR="005E4115">
        <w:rPr>
          <w:rFonts w:ascii="Times New Roman" w:hAnsi="Times New Roman" w:cs="Times New Roman"/>
        </w:rPr>
        <w:t>Position</w:t>
      </w:r>
      <w:r w:rsidRPr="00AE434B">
        <w:rPr>
          <w:rFonts w:ascii="Times New Roman" w:hAnsi="Times New Roman" w:cs="Times New Roman"/>
        </w:rPr>
        <w:t xml:space="preserve"> on </w:t>
      </w:r>
      <w:proofErr w:type="spellStart"/>
      <w:r w:rsidR="00BD7DF7">
        <w:rPr>
          <w:rFonts w:ascii="Times New Roman" w:hAnsi="Times New Roman" w:cs="Times New Roman"/>
        </w:rPr>
        <w:t>ForecastEx</w:t>
      </w:r>
      <w:proofErr w:type="spellEnd"/>
      <w:r w:rsidRPr="00AE434B">
        <w:rPr>
          <w:rFonts w:ascii="Times New Roman" w:hAnsi="Times New Roman" w:cs="Times New Roman"/>
        </w:rPr>
        <w:t xml:space="preserve"> that (</w:t>
      </w:r>
      <w:proofErr w:type="spellStart"/>
      <w:r w:rsidR="003E772C">
        <w:rPr>
          <w:rFonts w:ascii="Times New Roman" w:hAnsi="Times New Roman" w:cs="Times New Roman"/>
        </w:rPr>
        <w:t>i</w:t>
      </w:r>
      <w:proofErr w:type="spellEnd"/>
      <w:r w:rsidRPr="00AE434B">
        <w:rPr>
          <w:rFonts w:ascii="Times New Roman" w:hAnsi="Times New Roman" w:cs="Times New Roman"/>
        </w:rPr>
        <w:t>) does not result in a change of beneficial ownership; (</w:t>
      </w:r>
      <w:r w:rsidR="003E772C">
        <w:rPr>
          <w:rFonts w:ascii="Times New Roman" w:hAnsi="Times New Roman" w:cs="Times New Roman"/>
        </w:rPr>
        <w:t>ii</w:t>
      </w:r>
      <w:r w:rsidRPr="00AE434B">
        <w:rPr>
          <w:rFonts w:ascii="Times New Roman" w:hAnsi="Times New Roman" w:cs="Times New Roman"/>
        </w:rPr>
        <w:t>) is designed to unnaturally inflate trading volume; (</w:t>
      </w:r>
      <w:r w:rsidR="003E772C">
        <w:rPr>
          <w:rFonts w:ascii="Times New Roman" w:hAnsi="Times New Roman" w:cs="Times New Roman"/>
        </w:rPr>
        <w:t>iii</w:t>
      </w:r>
      <w:r w:rsidRPr="00AE434B">
        <w:rPr>
          <w:rFonts w:ascii="Times New Roman" w:hAnsi="Times New Roman" w:cs="Times New Roman"/>
        </w:rPr>
        <w:t xml:space="preserve">) in any way attempts to </w:t>
      </w:r>
      <w:r w:rsidR="006020D6" w:rsidRPr="00AE434B">
        <w:rPr>
          <w:rFonts w:ascii="Times New Roman" w:hAnsi="Times New Roman" w:cs="Times New Roman"/>
        </w:rPr>
        <w:t>circumvent</w:t>
      </w:r>
      <w:r w:rsidRPr="00AE434B">
        <w:rPr>
          <w:rFonts w:ascii="Times New Roman" w:hAnsi="Times New Roman" w:cs="Times New Roman"/>
        </w:rPr>
        <w:t xml:space="preserve"> the Exchange’s order processing, </w:t>
      </w:r>
      <w:r w:rsidR="00A72279">
        <w:rPr>
          <w:rFonts w:ascii="Times New Roman" w:hAnsi="Times New Roman" w:cs="Times New Roman"/>
        </w:rPr>
        <w:t>fill</w:t>
      </w:r>
      <w:r w:rsidRPr="00AE434B">
        <w:rPr>
          <w:rFonts w:ascii="Times New Roman" w:hAnsi="Times New Roman" w:cs="Times New Roman"/>
        </w:rPr>
        <w:t xml:space="preserve"> systems, or other circumvents exposure of the </w:t>
      </w:r>
      <w:r w:rsidR="00DA07A1">
        <w:rPr>
          <w:rFonts w:ascii="Times New Roman" w:hAnsi="Times New Roman" w:cs="Times New Roman"/>
        </w:rPr>
        <w:t>Bid</w:t>
      </w:r>
      <w:r w:rsidR="002A41C5">
        <w:rPr>
          <w:rFonts w:ascii="Times New Roman" w:hAnsi="Times New Roman" w:cs="Times New Roman"/>
        </w:rPr>
        <w:t xml:space="preserve"> </w:t>
      </w:r>
      <w:r w:rsidRPr="00AE434B">
        <w:rPr>
          <w:rFonts w:ascii="Times New Roman" w:hAnsi="Times New Roman" w:cs="Times New Roman"/>
        </w:rPr>
        <w:t xml:space="preserve">to open and competitive </w:t>
      </w:r>
      <w:r w:rsidR="00DA07A1">
        <w:rPr>
          <w:rFonts w:ascii="Times New Roman" w:hAnsi="Times New Roman" w:cs="Times New Roman"/>
        </w:rPr>
        <w:t>Bid</w:t>
      </w:r>
      <w:r w:rsidRPr="00AE434B">
        <w:rPr>
          <w:rFonts w:ascii="Times New Roman" w:hAnsi="Times New Roman" w:cs="Times New Roman"/>
        </w:rPr>
        <w:t>ding on the Exchange; or (</w:t>
      </w:r>
      <w:r w:rsidR="003E772C">
        <w:rPr>
          <w:rFonts w:ascii="Times New Roman" w:hAnsi="Times New Roman" w:cs="Times New Roman"/>
        </w:rPr>
        <w:t>iv</w:t>
      </w:r>
      <w:r w:rsidRPr="00AE434B">
        <w:rPr>
          <w:rFonts w:ascii="Times New Roman" w:hAnsi="Times New Roman" w:cs="Times New Roman"/>
        </w:rPr>
        <w:t>) has some other illegitimate purpose.</w:t>
      </w:r>
    </w:p>
    <w:p w14:paraId="0456F873" w14:textId="77777777" w:rsidR="003E772C" w:rsidRPr="00AE434B" w:rsidRDefault="003E772C" w:rsidP="003E772C">
      <w:pPr>
        <w:spacing w:after="0"/>
        <w:ind w:firstLine="720"/>
        <w:rPr>
          <w:rFonts w:ascii="Times New Roman" w:hAnsi="Times New Roman" w:cs="Times New Roman"/>
        </w:rPr>
      </w:pPr>
    </w:p>
    <w:p w14:paraId="2A4455BA" w14:textId="47F38B8A" w:rsidR="003B0149" w:rsidRPr="00AE434B" w:rsidRDefault="003B0149" w:rsidP="003E772C">
      <w:pPr>
        <w:spacing w:after="0"/>
        <w:ind w:firstLine="720"/>
        <w:rPr>
          <w:rFonts w:ascii="Times New Roman" w:hAnsi="Times New Roman" w:cs="Times New Roman"/>
        </w:rPr>
      </w:pPr>
      <w:r w:rsidRPr="00AE434B">
        <w:rPr>
          <w:rFonts w:ascii="Times New Roman" w:hAnsi="Times New Roman" w:cs="Times New Roman"/>
        </w:rPr>
        <w:t>(</w:t>
      </w:r>
      <w:r w:rsidR="003E772C">
        <w:rPr>
          <w:rFonts w:ascii="Times New Roman" w:hAnsi="Times New Roman" w:cs="Times New Roman"/>
        </w:rPr>
        <w:t>3</w:t>
      </w:r>
      <w:r w:rsidRPr="00AE434B">
        <w:rPr>
          <w:rFonts w:ascii="Times New Roman" w:hAnsi="Times New Roman" w:cs="Times New Roman"/>
        </w:rPr>
        <w:t>) Money Pass. No Market Participant shall engage in any activity that is intended to accomplish “Money Pass” as is defined by the CFTC.</w:t>
      </w:r>
    </w:p>
    <w:p w14:paraId="6FB1C21A" w14:textId="77777777" w:rsidR="003E772C" w:rsidRDefault="003E772C" w:rsidP="00AF0ECE">
      <w:pPr>
        <w:spacing w:after="0"/>
        <w:rPr>
          <w:rFonts w:ascii="Times New Roman" w:hAnsi="Times New Roman" w:cs="Times New Roman"/>
        </w:rPr>
      </w:pPr>
    </w:p>
    <w:p w14:paraId="2EEE2306" w14:textId="52A5A0B8" w:rsidR="002343BB" w:rsidRPr="00AE434B" w:rsidRDefault="00270208" w:rsidP="00AF0ECE">
      <w:pPr>
        <w:spacing w:after="0"/>
        <w:rPr>
          <w:rFonts w:ascii="Times New Roman" w:hAnsi="Times New Roman" w:cs="Times New Roman"/>
        </w:rPr>
      </w:pPr>
      <w:r w:rsidRPr="00AE434B">
        <w:rPr>
          <w:rFonts w:ascii="Times New Roman" w:hAnsi="Times New Roman" w:cs="Times New Roman"/>
        </w:rPr>
        <w:t xml:space="preserve">(h) </w:t>
      </w:r>
      <w:r w:rsidR="002A41C5">
        <w:rPr>
          <w:rFonts w:ascii="Times New Roman" w:hAnsi="Times New Roman" w:cs="Times New Roman"/>
        </w:rPr>
        <w:t>Insider</w:t>
      </w:r>
      <w:r w:rsidRPr="00AE434B">
        <w:rPr>
          <w:rFonts w:ascii="Times New Roman" w:hAnsi="Times New Roman" w:cs="Times New Roman"/>
        </w:rPr>
        <w:t xml:space="preserve"> Trading</w:t>
      </w:r>
    </w:p>
    <w:p w14:paraId="2EA3A463" w14:textId="1ACDD5EF" w:rsidR="00270208" w:rsidRPr="00AE434B" w:rsidRDefault="00270208" w:rsidP="003E772C">
      <w:pPr>
        <w:spacing w:after="0"/>
        <w:ind w:firstLine="720"/>
        <w:rPr>
          <w:rFonts w:ascii="Times New Roman" w:hAnsi="Times New Roman" w:cs="Times New Roman"/>
        </w:rPr>
      </w:pPr>
      <w:r w:rsidRPr="00AE434B">
        <w:rPr>
          <w:rFonts w:ascii="Times New Roman" w:hAnsi="Times New Roman" w:cs="Times New Roman"/>
        </w:rPr>
        <w:t>(</w:t>
      </w:r>
      <w:r w:rsidR="003E772C">
        <w:rPr>
          <w:rFonts w:ascii="Times New Roman" w:hAnsi="Times New Roman" w:cs="Times New Roman"/>
        </w:rPr>
        <w:t>1</w:t>
      </w:r>
      <w:r w:rsidRPr="00AE434B">
        <w:rPr>
          <w:rFonts w:ascii="Times New Roman" w:hAnsi="Times New Roman" w:cs="Times New Roman"/>
        </w:rPr>
        <w:t>) Access to non-public information.</w:t>
      </w:r>
      <w:r w:rsidR="00177630" w:rsidRPr="00AE434B">
        <w:rPr>
          <w:rFonts w:ascii="Times New Roman" w:hAnsi="Times New Roman" w:cs="Times New Roman"/>
        </w:rPr>
        <w:t xml:space="preserve"> If a Market </w:t>
      </w:r>
      <w:r w:rsidR="006020D6" w:rsidRPr="00AE434B">
        <w:rPr>
          <w:rFonts w:ascii="Times New Roman" w:hAnsi="Times New Roman" w:cs="Times New Roman"/>
        </w:rPr>
        <w:t>Participant</w:t>
      </w:r>
      <w:r w:rsidR="00177630" w:rsidRPr="00AE434B">
        <w:rPr>
          <w:rFonts w:ascii="Times New Roman" w:hAnsi="Times New Roman" w:cs="Times New Roman"/>
        </w:rPr>
        <w:t xml:space="preserve"> (</w:t>
      </w:r>
      <w:proofErr w:type="spellStart"/>
      <w:r w:rsidR="003E772C">
        <w:rPr>
          <w:rFonts w:ascii="Times New Roman" w:hAnsi="Times New Roman" w:cs="Times New Roman"/>
        </w:rPr>
        <w:t>i</w:t>
      </w:r>
      <w:proofErr w:type="spellEnd"/>
      <w:r w:rsidR="00177630" w:rsidRPr="00AE434B">
        <w:rPr>
          <w:rFonts w:ascii="Times New Roman" w:hAnsi="Times New Roman" w:cs="Times New Roman"/>
        </w:rPr>
        <w:t xml:space="preserve">) is an </w:t>
      </w:r>
      <w:r w:rsidR="002A41C5">
        <w:rPr>
          <w:rFonts w:ascii="Times New Roman" w:hAnsi="Times New Roman" w:cs="Times New Roman"/>
        </w:rPr>
        <w:t>Insider</w:t>
      </w:r>
      <w:r w:rsidR="00177630" w:rsidRPr="00AE434B">
        <w:rPr>
          <w:rFonts w:ascii="Times New Roman" w:hAnsi="Times New Roman" w:cs="Times New Roman"/>
        </w:rPr>
        <w:t xml:space="preserve"> that has access to material non-public information that is the subject of an </w:t>
      </w:r>
      <w:r w:rsidR="002A41C5">
        <w:rPr>
          <w:rFonts w:ascii="Times New Roman" w:hAnsi="Times New Roman" w:cs="Times New Roman"/>
        </w:rPr>
        <w:t>Event Question</w:t>
      </w:r>
      <w:r w:rsidR="00177630" w:rsidRPr="00AE434B">
        <w:rPr>
          <w:rFonts w:ascii="Times New Roman" w:hAnsi="Times New Roman" w:cs="Times New Roman"/>
        </w:rPr>
        <w:t xml:space="preserve"> for any </w:t>
      </w:r>
      <w:r w:rsidR="002A41C5">
        <w:rPr>
          <w:rFonts w:ascii="Times New Roman" w:hAnsi="Times New Roman" w:cs="Times New Roman"/>
        </w:rPr>
        <w:t xml:space="preserve">Event </w:t>
      </w:r>
      <w:r w:rsidR="000C78D2">
        <w:rPr>
          <w:rFonts w:ascii="Times New Roman" w:hAnsi="Times New Roman" w:cs="Times New Roman"/>
        </w:rPr>
        <w:t>Market</w:t>
      </w:r>
      <w:r w:rsidR="00177630" w:rsidRPr="00AE434B">
        <w:rPr>
          <w:rFonts w:ascii="Times New Roman" w:hAnsi="Times New Roman" w:cs="Times New Roman"/>
        </w:rPr>
        <w:t>, or (</w:t>
      </w:r>
      <w:r w:rsidR="003E772C">
        <w:rPr>
          <w:rFonts w:ascii="Times New Roman" w:hAnsi="Times New Roman" w:cs="Times New Roman"/>
        </w:rPr>
        <w:t>ii</w:t>
      </w:r>
      <w:r w:rsidR="00177630" w:rsidRPr="00AE434B">
        <w:rPr>
          <w:rFonts w:ascii="Times New Roman" w:hAnsi="Times New Roman" w:cs="Times New Roman"/>
        </w:rPr>
        <w:t xml:space="preserve">) has the ability to exert any influence of the subject of an </w:t>
      </w:r>
      <w:r w:rsidR="002A41C5">
        <w:rPr>
          <w:rFonts w:ascii="Times New Roman" w:hAnsi="Times New Roman" w:cs="Times New Roman"/>
        </w:rPr>
        <w:t>Event Question</w:t>
      </w:r>
      <w:r w:rsidR="00177630" w:rsidRPr="00AE434B">
        <w:rPr>
          <w:rFonts w:ascii="Times New Roman" w:hAnsi="Times New Roman" w:cs="Times New Roman"/>
        </w:rPr>
        <w:t xml:space="preserve"> for any </w:t>
      </w:r>
      <w:r w:rsidR="002A41C5">
        <w:rPr>
          <w:rFonts w:ascii="Times New Roman" w:hAnsi="Times New Roman" w:cs="Times New Roman"/>
        </w:rPr>
        <w:t xml:space="preserve">Event </w:t>
      </w:r>
      <w:r w:rsidR="000C78D2">
        <w:rPr>
          <w:rFonts w:ascii="Times New Roman" w:hAnsi="Times New Roman" w:cs="Times New Roman"/>
        </w:rPr>
        <w:t>Market</w:t>
      </w:r>
      <w:r w:rsidR="00177630" w:rsidRPr="00AE434B">
        <w:rPr>
          <w:rFonts w:ascii="Times New Roman" w:hAnsi="Times New Roman" w:cs="Times New Roman"/>
        </w:rPr>
        <w:t xml:space="preserve">, that Market Participant is prohibited from entering or attempting to enter any </w:t>
      </w:r>
      <w:r w:rsidR="002A41C5">
        <w:rPr>
          <w:rFonts w:ascii="Times New Roman" w:hAnsi="Times New Roman" w:cs="Times New Roman"/>
        </w:rPr>
        <w:t xml:space="preserve">Event </w:t>
      </w:r>
      <w:r w:rsidR="000C78D2">
        <w:rPr>
          <w:rFonts w:ascii="Times New Roman" w:hAnsi="Times New Roman" w:cs="Times New Roman"/>
        </w:rPr>
        <w:t>Position</w:t>
      </w:r>
      <w:r w:rsidR="00177630" w:rsidRPr="00AE434B">
        <w:rPr>
          <w:rFonts w:ascii="Times New Roman" w:hAnsi="Times New Roman" w:cs="Times New Roman"/>
        </w:rPr>
        <w:t xml:space="preserve"> on the Exchange for </w:t>
      </w:r>
      <w:r w:rsidR="000C78D2">
        <w:rPr>
          <w:rFonts w:ascii="Times New Roman" w:hAnsi="Times New Roman" w:cs="Times New Roman"/>
        </w:rPr>
        <w:t>that Event Market</w:t>
      </w:r>
      <w:r w:rsidR="00177630" w:rsidRPr="00AE434B">
        <w:rPr>
          <w:rFonts w:ascii="Times New Roman" w:hAnsi="Times New Roman" w:cs="Times New Roman"/>
        </w:rPr>
        <w:t xml:space="preserve">. </w:t>
      </w:r>
    </w:p>
    <w:p w14:paraId="5554DC92" w14:textId="77777777" w:rsidR="003E772C" w:rsidRDefault="003E772C" w:rsidP="00AF0ECE">
      <w:pPr>
        <w:spacing w:after="0"/>
        <w:rPr>
          <w:rFonts w:ascii="Times New Roman" w:hAnsi="Times New Roman" w:cs="Times New Roman"/>
        </w:rPr>
      </w:pPr>
    </w:p>
    <w:p w14:paraId="25C997E8" w14:textId="6C17A57F" w:rsidR="00177630" w:rsidRDefault="00177630" w:rsidP="003E772C">
      <w:pPr>
        <w:spacing w:after="0"/>
        <w:ind w:firstLine="720"/>
        <w:rPr>
          <w:rFonts w:ascii="Times New Roman" w:hAnsi="Times New Roman" w:cs="Times New Roman"/>
        </w:rPr>
      </w:pPr>
      <w:r w:rsidRPr="00AE434B">
        <w:rPr>
          <w:rFonts w:ascii="Times New Roman" w:hAnsi="Times New Roman" w:cs="Times New Roman"/>
        </w:rPr>
        <w:t>(</w:t>
      </w:r>
      <w:r w:rsidR="003E772C">
        <w:rPr>
          <w:rFonts w:ascii="Times New Roman" w:hAnsi="Times New Roman" w:cs="Times New Roman"/>
        </w:rPr>
        <w:t>2</w:t>
      </w:r>
      <w:r w:rsidRPr="00AE434B">
        <w:rPr>
          <w:rFonts w:ascii="Times New Roman" w:hAnsi="Times New Roman" w:cs="Times New Roman"/>
        </w:rPr>
        <w:t>)</w:t>
      </w:r>
      <w:r w:rsidR="003E4980" w:rsidRPr="00AE434B">
        <w:rPr>
          <w:rFonts w:ascii="Times New Roman" w:hAnsi="Times New Roman" w:cs="Times New Roman"/>
        </w:rPr>
        <w:t xml:space="preserve"> Employees of Source Agencies.</w:t>
      </w:r>
      <w:r w:rsidRPr="00AE434B">
        <w:rPr>
          <w:rFonts w:ascii="Times New Roman" w:hAnsi="Times New Roman" w:cs="Times New Roman"/>
        </w:rPr>
        <w:t xml:space="preserve"> a Market Participant who is an employee or affiliate of a </w:t>
      </w:r>
      <w:r w:rsidR="002A41C5">
        <w:rPr>
          <w:rFonts w:ascii="Times New Roman" w:hAnsi="Times New Roman" w:cs="Times New Roman"/>
        </w:rPr>
        <w:t>Source Agency</w:t>
      </w:r>
      <w:r w:rsidRPr="00AE434B">
        <w:rPr>
          <w:rFonts w:ascii="Times New Roman" w:hAnsi="Times New Roman" w:cs="Times New Roman"/>
        </w:rPr>
        <w:t xml:space="preserve"> for any </w:t>
      </w:r>
      <w:r w:rsidR="002A41C5">
        <w:rPr>
          <w:rFonts w:ascii="Times New Roman" w:hAnsi="Times New Roman" w:cs="Times New Roman"/>
        </w:rPr>
        <w:t>Event Question</w:t>
      </w:r>
      <w:r w:rsidRPr="00AE434B">
        <w:rPr>
          <w:rFonts w:ascii="Times New Roman" w:hAnsi="Times New Roman" w:cs="Times New Roman"/>
        </w:rPr>
        <w:t xml:space="preserve"> is prohibited from entering or attempting to enter any </w:t>
      </w:r>
      <w:r w:rsidR="002A41C5">
        <w:rPr>
          <w:rFonts w:ascii="Times New Roman" w:hAnsi="Times New Roman" w:cs="Times New Roman"/>
        </w:rPr>
        <w:t xml:space="preserve">Event </w:t>
      </w:r>
      <w:r w:rsidR="00DF47AF">
        <w:rPr>
          <w:rFonts w:ascii="Times New Roman" w:hAnsi="Times New Roman" w:cs="Times New Roman"/>
        </w:rPr>
        <w:t>Position</w:t>
      </w:r>
      <w:r w:rsidRPr="00AE434B">
        <w:rPr>
          <w:rFonts w:ascii="Times New Roman" w:hAnsi="Times New Roman" w:cs="Times New Roman"/>
        </w:rPr>
        <w:t xml:space="preserve"> on the Exchange for</w:t>
      </w:r>
      <w:r w:rsidR="003E4980" w:rsidRPr="00AE434B">
        <w:rPr>
          <w:rFonts w:ascii="Times New Roman" w:hAnsi="Times New Roman" w:cs="Times New Roman"/>
        </w:rPr>
        <w:t xml:space="preserve"> </w:t>
      </w:r>
      <w:r w:rsidR="002A41C5">
        <w:rPr>
          <w:rFonts w:ascii="Times New Roman" w:hAnsi="Times New Roman" w:cs="Times New Roman"/>
        </w:rPr>
        <w:t xml:space="preserve">Event </w:t>
      </w:r>
      <w:r w:rsidR="009C4530">
        <w:rPr>
          <w:rFonts w:ascii="Times New Roman" w:hAnsi="Times New Roman" w:cs="Times New Roman"/>
        </w:rPr>
        <w:t>Markets</w:t>
      </w:r>
      <w:r w:rsidR="003E4980" w:rsidRPr="00AE434B">
        <w:rPr>
          <w:rFonts w:ascii="Times New Roman" w:hAnsi="Times New Roman" w:cs="Times New Roman"/>
        </w:rPr>
        <w:t xml:space="preserve"> with such </w:t>
      </w:r>
      <w:r w:rsidR="002A41C5">
        <w:rPr>
          <w:rFonts w:ascii="Times New Roman" w:hAnsi="Times New Roman" w:cs="Times New Roman"/>
        </w:rPr>
        <w:t>Event Question</w:t>
      </w:r>
      <w:r w:rsidR="003E4980" w:rsidRPr="00AE434B">
        <w:rPr>
          <w:rFonts w:ascii="Times New Roman" w:hAnsi="Times New Roman" w:cs="Times New Roman"/>
        </w:rPr>
        <w:t>s regardless of whether the Market Participant possesses material non-public information.</w:t>
      </w:r>
    </w:p>
    <w:p w14:paraId="438F215C" w14:textId="77777777" w:rsidR="003E772C" w:rsidRPr="00AE434B" w:rsidRDefault="003E772C" w:rsidP="003E772C">
      <w:pPr>
        <w:spacing w:after="0"/>
        <w:ind w:firstLine="720"/>
        <w:rPr>
          <w:rFonts w:ascii="Times New Roman" w:hAnsi="Times New Roman" w:cs="Times New Roman"/>
        </w:rPr>
      </w:pPr>
    </w:p>
    <w:p w14:paraId="7B7F9394" w14:textId="05224470" w:rsidR="003E4980" w:rsidRDefault="003E4980" w:rsidP="003E772C">
      <w:pPr>
        <w:spacing w:after="0"/>
        <w:ind w:firstLine="720"/>
        <w:rPr>
          <w:rFonts w:ascii="Times New Roman" w:hAnsi="Times New Roman" w:cs="Times New Roman"/>
        </w:rPr>
      </w:pPr>
      <w:r w:rsidRPr="00AE434B">
        <w:rPr>
          <w:rFonts w:ascii="Times New Roman" w:hAnsi="Times New Roman" w:cs="Times New Roman"/>
        </w:rPr>
        <w:t>(</w:t>
      </w:r>
      <w:r w:rsidR="003E772C">
        <w:rPr>
          <w:rFonts w:ascii="Times New Roman" w:hAnsi="Times New Roman" w:cs="Times New Roman"/>
        </w:rPr>
        <w:t>3</w:t>
      </w:r>
      <w:r w:rsidRPr="00AE434B">
        <w:rPr>
          <w:rFonts w:ascii="Times New Roman" w:hAnsi="Times New Roman" w:cs="Times New Roman"/>
        </w:rPr>
        <w:t>) If a Market Participant</w:t>
      </w:r>
      <w:r w:rsidR="003B0149" w:rsidRPr="00AE434B">
        <w:rPr>
          <w:rFonts w:ascii="Times New Roman" w:hAnsi="Times New Roman" w:cs="Times New Roman"/>
        </w:rPr>
        <w:t xml:space="preserve"> is a decision maker, who either directly or indirectly, or has any influence, either directly or indirectly, no matter the scale or importance of the influence, on the </w:t>
      </w:r>
      <w:r w:rsidR="002A41C5">
        <w:rPr>
          <w:rFonts w:ascii="Times New Roman" w:hAnsi="Times New Roman" w:cs="Times New Roman"/>
        </w:rPr>
        <w:t>Outcome</w:t>
      </w:r>
      <w:r w:rsidR="003B0149" w:rsidRPr="00AE434B">
        <w:rPr>
          <w:rFonts w:ascii="Times New Roman" w:hAnsi="Times New Roman" w:cs="Times New Roman"/>
        </w:rPr>
        <w:t xml:space="preserve"> of an </w:t>
      </w:r>
      <w:r w:rsidR="002A41C5">
        <w:rPr>
          <w:rFonts w:ascii="Times New Roman" w:hAnsi="Times New Roman" w:cs="Times New Roman"/>
        </w:rPr>
        <w:t>Event Question</w:t>
      </w:r>
      <w:r w:rsidR="003B0149" w:rsidRPr="00AE434B">
        <w:rPr>
          <w:rFonts w:ascii="Times New Roman" w:hAnsi="Times New Roman" w:cs="Times New Roman"/>
        </w:rPr>
        <w:t xml:space="preserve"> for any </w:t>
      </w:r>
      <w:r w:rsidR="002A41C5">
        <w:rPr>
          <w:rFonts w:ascii="Times New Roman" w:hAnsi="Times New Roman" w:cs="Times New Roman"/>
        </w:rPr>
        <w:t xml:space="preserve">Event </w:t>
      </w:r>
      <w:r w:rsidR="009C4530">
        <w:rPr>
          <w:rFonts w:ascii="Times New Roman" w:hAnsi="Times New Roman" w:cs="Times New Roman"/>
        </w:rPr>
        <w:t>Market</w:t>
      </w:r>
      <w:r w:rsidR="003B0149" w:rsidRPr="00AE434B">
        <w:rPr>
          <w:rFonts w:ascii="Times New Roman" w:hAnsi="Times New Roman" w:cs="Times New Roman"/>
        </w:rPr>
        <w:t xml:space="preserve">, that Market Participant is prohibited from entering into or attempting to enter into those </w:t>
      </w:r>
      <w:r w:rsidR="002A41C5">
        <w:rPr>
          <w:rFonts w:ascii="Times New Roman" w:hAnsi="Times New Roman" w:cs="Times New Roman"/>
        </w:rPr>
        <w:t xml:space="preserve">Event </w:t>
      </w:r>
      <w:r w:rsidR="009C4530">
        <w:rPr>
          <w:rFonts w:ascii="Times New Roman" w:hAnsi="Times New Roman" w:cs="Times New Roman"/>
        </w:rPr>
        <w:t>Positions</w:t>
      </w:r>
      <w:r w:rsidR="003B0149" w:rsidRPr="00AE434B">
        <w:rPr>
          <w:rFonts w:ascii="Times New Roman" w:hAnsi="Times New Roman" w:cs="Times New Roman"/>
        </w:rPr>
        <w:t xml:space="preserve"> on the Exchange. </w:t>
      </w:r>
    </w:p>
    <w:p w14:paraId="3B5FFB0F" w14:textId="77777777" w:rsidR="003E772C" w:rsidRPr="00AE434B" w:rsidRDefault="003E772C" w:rsidP="003E772C">
      <w:pPr>
        <w:spacing w:after="0"/>
        <w:ind w:firstLine="720"/>
        <w:rPr>
          <w:rFonts w:ascii="Times New Roman" w:hAnsi="Times New Roman" w:cs="Times New Roman"/>
        </w:rPr>
      </w:pPr>
    </w:p>
    <w:p w14:paraId="275253ED" w14:textId="0DD2F942" w:rsidR="00922564" w:rsidRDefault="003B0149" w:rsidP="00AF0ECE">
      <w:pPr>
        <w:spacing w:after="0"/>
        <w:rPr>
          <w:rFonts w:ascii="Times New Roman" w:hAnsi="Times New Roman" w:cs="Times New Roman"/>
        </w:rPr>
      </w:pPr>
      <w:r w:rsidRPr="00AE434B">
        <w:rPr>
          <w:rFonts w:ascii="Times New Roman" w:hAnsi="Times New Roman" w:cs="Times New Roman"/>
        </w:rPr>
        <w:t>(</w:t>
      </w:r>
      <w:proofErr w:type="spellStart"/>
      <w:r w:rsidRPr="00AE434B">
        <w:rPr>
          <w:rFonts w:ascii="Times New Roman" w:hAnsi="Times New Roman" w:cs="Times New Roman"/>
        </w:rPr>
        <w:t>i</w:t>
      </w:r>
      <w:proofErr w:type="spellEnd"/>
      <w:r w:rsidRPr="00AE434B">
        <w:rPr>
          <w:rFonts w:ascii="Times New Roman" w:hAnsi="Times New Roman" w:cs="Times New Roman"/>
        </w:rPr>
        <w:t xml:space="preserve">) No Market Participant shall engage in any activity that constitutes fraudulent or abusive trading, including but not limited to violating </w:t>
      </w:r>
      <w:r w:rsidR="00DA07A1">
        <w:rPr>
          <w:rFonts w:ascii="Times New Roman" w:hAnsi="Times New Roman" w:cs="Times New Roman"/>
        </w:rPr>
        <w:t>Bid</w:t>
      </w:r>
      <w:r w:rsidRPr="00AE434B">
        <w:rPr>
          <w:rFonts w:ascii="Times New Roman" w:hAnsi="Times New Roman" w:cs="Times New Roman"/>
        </w:rPr>
        <w:t xml:space="preserve">s, demonstrating intentional or reckless disregard for the orderly </w:t>
      </w:r>
      <w:r w:rsidR="00A72279">
        <w:rPr>
          <w:rFonts w:ascii="Times New Roman" w:hAnsi="Times New Roman" w:cs="Times New Roman"/>
        </w:rPr>
        <w:t>entering</w:t>
      </w:r>
      <w:r w:rsidRPr="00AE434B">
        <w:rPr>
          <w:rFonts w:ascii="Times New Roman" w:hAnsi="Times New Roman" w:cs="Times New Roman"/>
        </w:rPr>
        <w:t xml:space="preserve"> of </w:t>
      </w:r>
      <w:r w:rsidR="002A41C5">
        <w:rPr>
          <w:rFonts w:ascii="Times New Roman" w:hAnsi="Times New Roman" w:cs="Times New Roman"/>
        </w:rPr>
        <w:t xml:space="preserve">Event </w:t>
      </w:r>
      <w:r w:rsidR="00DF47AF">
        <w:rPr>
          <w:rFonts w:ascii="Times New Roman" w:hAnsi="Times New Roman" w:cs="Times New Roman"/>
        </w:rPr>
        <w:t>Positions</w:t>
      </w:r>
      <w:r w:rsidRPr="00AE434B">
        <w:rPr>
          <w:rFonts w:ascii="Times New Roman" w:hAnsi="Times New Roman" w:cs="Times New Roman"/>
        </w:rPr>
        <w:t>, or spoofing.</w:t>
      </w:r>
    </w:p>
    <w:p w14:paraId="69B3760F" w14:textId="77777777" w:rsidR="003E772C" w:rsidRPr="00AE434B" w:rsidRDefault="003E772C" w:rsidP="00AF0ECE">
      <w:pPr>
        <w:spacing w:after="0"/>
        <w:rPr>
          <w:rFonts w:ascii="Times New Roman" w:hAnsi="Times New Roman" w:cs="Times New Roman"/>
        </w:rPr>
      </w:pPr>
    </w:p>
    <w:p w14:paraId="55F94FC5" w14:textId="24C4FCAF" w:rsidR="003B0149" w:rsidRDefault="003B0149" w:rsidP="00AF0ECE">
      <w:pPr>
        <w:spacing w:after="0"/>
        <w:rPr>
          <w:rFonts w:ascii="Times New Roman" w:hAnsi="Times New Roman" w:cs="Times New Roman"/>
        </w:rPr>
      </w:pPr>
      <w:r w:rsidRPr="00AE434B">
        <w:rPr>
          <w:rFonts w:ascii="Times New Roman" w:hAnsi="Times New Roman" w:cs="Times New Roman"/>
        </w:rPr>
        <w:t>(j) No Market Participant shall engage in any activity that is intended to accomplish “front-running” as is defined by the CFTC.</w:t>
      </w:r>
    </w:p>
    <w:p w14:paraId="341E9A3F" w14:textId="77777777" w:rsidR="003E772C" w:rsidRPr="00AE434B" w:rsidRDefault="003E772C" w:rsidP="00AF0ECE">
      <w:pPr>
        <w:spacing w:after="0"/>
        <w:rPr>
          <w:rFonts w:ascii="Times New Roman" w:hAnsi="Times New Roman" w:cs="Times New Roman"/>
        </w:rPr>
      </w:pPr>
    </w:p>
    <w:p w14:paraId="33D971DE" w14:textId="1510201B" w:rsidR="008E3239" w:rsidRDefault="008E3239" w:rsidP="00AF0ECE">
      <w:pPr>
        <w:spacing w:after="0"/>
        <w:rPr>
          <w:rFonts w:ascii="Times New Roman" w:hAnsi="Times New Roman" w:cs="Times New Roman"/>
        </w:rPr>
      </w:pPr>
      <w:r w:rsidRPr="00AE434B">
        <w:rPr>
          <w:rFonts w:ascii="Times New Roman" w:hAnsi="Times New Roman" w:cs="Times New Roman"/>
        </w:rPr>
        <w:t>(k) Integrity of Exchange. No Market Participant shall engage in any activity that adversely affects the integrity of the Exchange Platform or its underlying systems.</w:t>
      </w:r>
    </w:p>
    <w:p w14:paraId="26AC6EA6" w14:textId="77777777" w:rsidR="003E772C" w:rsidRPr="00AE434B" w:rsidRDefault="003E772C" w:rsidP="00AF0ECE">
      <w:pPr>
        <w:spacing w:after="0"/>
        <w:rPr>
          <w:rFonts w:ascii="Times New Roman" w:hAnsi="Times New Roman" w:cs="Times New Roman"/>
        </w:rPr>
      </w:pPr>
    </w:p>
    <w:p w14:paraId="04CD5015" w14:textId="5E4AC93E" w:rsidR="008E3239" w:rsidRPr="00AE434B" w:rsidRDefault="00FC4690" w:rsidP="00AF0ECE">
      <w:pPr>
        <w:spacing w:after="0"/>
        <w:rPr>
          <w:rFonts w:ascii="Times New Roman" w:hAnsi="Times New Roman" w:cs="Times New Roman"/>
        </w:rPr>
      </w:pPr>
      <w:r w:rsidRPr="00AE434B">
        <w:rPr>
          <w:rFonts w:ascii="Times New Roman" w:hAnsi="Times New Roman" w:cs="Times New Roman"/>
        </w:rPr>
        <w:t>(</w:t>
      </w:r>
      <w:r w:rsidR="008E3239" w:rsidRPr="00AE434B">
        <w:rPr>
          <w:rFonts w:ascii="Times New Roman" w:hAnsi="Times New Roman" w:cs="Times New Roman"/>
        </w:rPr>
        <w:t>l</w:t>
      </w:r>
      <w:r w:rsidRPr="00AE434B">
        <w:rPr>
          <w:rFonts w:ascii="Times New Roman" w:hAnsi="Times New Roman" w:cs="Times New Roman"/>
        </w:rPr>
        <w:t>) Insufficient funds</w:t>
      </w:r>
      <w:r w:rsidR="008E3239" w:rsidRPr="00AE434B">
        <w:rPr>
          <w:rFonts w:ascii="Times New Roman" w:hAnsi="Times New Roman" w:cs="Times New Roman"/>
        </w:rPr>
        <w:t>.</w:t>
      </w:r>
      <w:r w:rsidRPr="00AE434B">
        <w:rPr>
          <w:rFonts w:ascii="Times New Roman" w:hAnsi="Times New Roman" w:cs="Times New Roman"/>
        </w:rPr>
        <w:t xml:space="preserve"> </w:t>
      </w:r>
    </w:p>
    <w:p w14:paraId="2096FF39" w14:textId="019AE122" w:rsidR="003B0149" w:rsidRPr="00AE434B" w:rsidRDefault="008E3239" w:rsidP="003E772C">
      <w:pPr>
        <w:spacing w:after="0"/>
        <w:ind w:firstLine="720"/>
        <w:rPr>
          <w:rFonts w:ascii="Times New Roman" w:hAnsi="Times New Roman" w:cs="Times New Roman"/>
        </w:rPr>
      </w:pPr>
      <w:r w:rsidRPr="00AE434B">
        <w:rPr>
          <w:rFonts w:ascii="Times New Roman" w:hAnsi="Times New Roman" w:cs="Times New Roman"/>
        </w:rPr>
        <w:t>(</w:t>
      </w:r>
      <w:r w:rsidR="003E772C">
        <w:rPr>
          <w:rFonts w:ascii="Times New Roman" w:hAnsi="Times New Roman" w:cs="Times New Roman"/>
        </w:rPr>
        <w:t>1</w:t>
      </w:r>
      <w:r w:rsidRPr="00AE434B">
        <w:rPr>
          <w:rFonts w:ascii="Times New Roman" w:hAnsi="Times New Roman" w:cs="Times New Roman"/>
        </w:rPr>
        <w:t>)</w:t>
      </w:r>
      <w:r w:rsidR="003E772C">
        <w:rPr>
          <w:rFonts w:ascii="Times New Roman" w:hAnsi="Times New Roman" w:cs="Times New Roman"/>
        </w:rPr>
        <w:t xml:space="preserve"> </w:t>
      </w:r>
      <w:r w:rsidR="00FC4690" w:rsidRPr="00AE434B">
        <w:rPr>
          <w:rFonts w:ascii="Times New Roman" w:hAnsi="Times New Roman" w:cs="Times New Roman"/>
        </w:rPr>
        <w:t xml:space="preserve">Market Participants are prohibited from entering </w:t>
      </w:r>
      <w:r w:rsidR="00DA07A1">
        <w:rPr>
          <w:rFonts w:ascii="Times New Roman" w:hAnsi="Times New Roman" w:cs="Times New Roman"/>
        </w:rPr>
        <w:t>Bid</w:t>
      </w:r>
      <w:r w:rsidR="00FC4690" w:rsidRPr="00AE434B">
        <w:rPr>
          <w:rFonts w:ascii="Times New Roman" w:hAnsi="Times New Roman" w:cs="Times New Roman"/>
        </w:rPr>
        <w:t xml:space="preserve">s on the Exchange if there are insufficient funds in the Market Participant’s account to satisfy the </w:t>
      </w:r>
      <w:r w:rsidR="00DA07A1">
        <w:rPr>
          <w:rFonts w:ascii="Times New Roman" w:hAnsi="Times New Roman" w:cs="Times New Roman"/>
        </w:rPr>
        <w:t>Bid</w:t>
      </w:r>
      <w:r w:rsidR="00FC4690" w:rsidRPr="00AE434B">
        <w:rPr>
          <w:rFonts w:ascii="Times New Roman" w:hAnsi="Times New Roman" w:cs="Times New Roman"/>
        </w:rPr>
        <w:t xml:space="preserve">s if they are </w:t>
      </w:r>
      <w:r w:rsidR="00C0171C">
        <w:rPr>
          <w:rFonts w:ascii="Times New Roman" w:hAnsi="Times New Roman" w:cs="Times New Roman"/>
        </w:rPr>
        <w:t>fill</w:t>
      </w:r>
      <w:r w:rsidR="00FC4690" w:rsidRPr="00AE434B">
        <w:rPr>
          <w:rFonts w:ascii="Times New Roman" w:hAnsi="Times New Roman" w:cs="Times New Roman"/>
        </w:rPr>
        <w:t xml:space="preserve">. </w:t>
      </w:r>
    </w:p>
    <w:p w14:paraId="076B5B69" w14:textId="77777777" w:rsidR="003E772C" w:rsidRDefault="003E772C" w:rsidP="00AF0ECE">
      <w:pPr>
        <w:spacing w:after="0"/>
        <w:rPr>
          <w:rFonts w:ascii="Times New Roman" w:hAnsi="Times New Roman" w:cs="Times New Roman"/>
        </w:rPr>
      </w:pPr>
    </w:p>
    <w:p w14:paraId="6EECAA69" w14:textId="2A9D4DE4" w:rsidR="003B0149" w:rsidRPr="00AE434B" w:rsidRDefault="008E3239" w:rsidP="003E772C">
      <w:pPr>
        <w:spacing w:after="0"/>
        <w:ind w:firstLine="720"/>
        <w:rPr>
          <w:rFonts w:ascii="Times New Roman" w:hAnsi="Times New Roman" w:cs="Times New Roman"/>
        </w:rPr>
      </w:pPr>
      <w:r w:rsidRPr="00AE434B">
        <w:rPr>
          <w:rFonts w:ascii="Times New Roman" w:hAnsi="Times New Roman" w:cs="Times New Roman"/>
        </w:rPr>
        <w:t>(</w:t>
      </w:r>
      <w:r w:rsidR="003E772C">
        <w:rPr>
          <w:rFonts w:ascii="Times New Roman" w:hAnsi="Times New Roman" w:cs="Times New Roman"/>
        </w:rPr>
        <w:t>2</w:t>
      </w:r>
      <w:r w:rsidRPr="00AE434B">
        <w:rPr>
          <w:rFonts w:ascii="Times New Roman" w:hAnsi="Times New Roman" w:cs="Times New Roman"/>
        </w:rPr>
        <w:t>) Clearing Members are prohibited from depositing funds into their Clearinghouse account from an account which does not hold sufficient funds at the time of deposit, an at the time the deposit is presented to the Clearinghouse for payment.</w:t>
      </w:r>
    </w:p>
    <w:p w14:paraId="6E3478A7" w14:textId="77777777" w:rsidR="003E772C" w:rsidRDefault="003E772C" w:rsidP="00AF0ECE">
      <w:pPr>
        <w:spacing w:after="0"/>
        <w:rPr>
          <w:rFonts w:ascii="Times New Roman" w:hAnsi="Times New Roman" w:cs="Times New Roman"/>
        </w:rPr>
      </w:pPr>
    </w:p>
    <w:p w14:paraId="060C032B" w14:textId="6669B1AB" w:rsidR="003B0149" w:rsidRDefault="008E3239" w:rsidP="003E772C">
      <w:pPr>
        <w:spacing w:after="0"/>
        <w:ind w:firstLine="720"/>
        <w:rPr>
          <w:rFonts w:ascii="Times New Roman" w:hAnsi="Times New Roman" w:cs="Times New Roman"/>
        </w:rPr>
      </w:pPr>
      <w:r w:rsidRPr="00AE434B">
        <w:rPr>
          <w:rFonts w:ascii="Times New Roman" w:hAnsi="Times New Roman" w:cs="Times New Roman"/>
        </w:rPr>
        <w:t>(</w:t>
      </w:r>
      <w:r w:rsidR="00C139BB">
        <w:rPr>
          <w:rFonts w:ascii="Times New Roman" w:hAnsi="Times New Roman" w:cs="Times New Roman"/>
        </w:rPr>
        <w:t>3</w:t>
      </w:r>
      <w:r w:rsidRPr="00AE434B">
        <w:rPr>
          <w:rFonts w:ascii="Times New Roman" w:hAnsi="Times New Roman" w:cs="Times New Roman"/>
        </w:rPr>
        <w:t xml:space="preserve">) No Clearing Member shall allow its </w:t>
      </w:r>
      <w:r w:rsidR="0046349D">
        <w:rPr>
          <w:rFonts w:ascii="Times New Roman" w:hAnsi="Times New Roman" w:cs="Times New Roman"/>
        </w:rPr>
        <w:t>Customer</w:t>
      </w:r>
      <w:r w:rsidRPr="00AE434B">
        <w:rPr>
          <w:rFonts w:ascii="Times New Roman" w:hAnsi="Times New Roman" w:cs="Times New Roman"/>
        </w:rPr>
        <w:t xml:space="preserve">’s account balance to become negative by any means. In the event that a </w:t>
      </w:r>
      <w:r w:rsidR="00F501ED">
        <w:rPr>
          <w:rFonts w:ascii="Times New Roman" w:hAnsi="Times New Roman" w:cs="Times New Roman"/>
        </w:rPr>
        <w:t>Clearing Member’s</w:t>
      </w:r>
      <w:r w:rsidRPr="00AE434B">
        <w:rPr>
          <w:rFonts w:ascii="Times New Roman" w:hAnsi="Times New Roman" w:cs="Times New Roman"/>
        </w:rPr>
        <w:t xml:space="preserve"> </w:t>
      </w:r>
      <w:r w:rsidR="002A04AE">
        <w:rPr>
          <w:rFonts w:ascii="Times New Roman" w:hAnsi="Times New Roman" w:cs="Times New Roman"/>
        </w:rPr>
        <w:t>Bank Account</w:t>
      </w:r>
      <w:r w:rsidRPr="00AE434B">
        <w:rPr>
          <w:rFonts w:ascii="Times New Roman" w:hAnsi="Times New Roman" w:cs="Times New Roman"/>
        </w:rPr>
        <w:t xml:space="preserve"> balance becomes negative, the Clearing Member must immediately deposit additional funds</w:t>
      </w:r>
      <w:r w:rsidR="00823B9D" w:rsidRPr="00AE434B">
        <w:rPr>
          <w:rFonts w:ascii="Times New Roman" w:hAnsi="Times New Roman" w:cs="Times New Roman"/>
        </w:rPr>
        <w:t xml:space="preserve"> to correct the deficiency. Any </w:t>
      </w:r>
      <w:r w:rsidR="00F501ED">
        <w:rPr>
          <w:rFonts w:ascii="Times New Roman" w:hAnsi="Times New Roman" w:cs="Times New Roman"/>
        </w:rPr>
        <w:t>Clearing Member</w:t>
      </w:r>
      <w:r w:rsidR="00823B9D" w:rsidRPr="00AE434B">
        <w:rPr>
          <w:rFonts w:ascii="Times New Roman" w:hAnsi="Times New Roman" w:cs="Times New Roman"/>
        </w:rPr>
        <w:t xml:space="preserve"> whose </w:t>
      </w:r>
      <w:r w:rsidR="002A04AE">
        <w:rPr>
          <w:rFonts w:ascii="Times New Roman" w:hAnsi="Times New Roman" w:cs="Times New Roman"/>
        </w:rPr>
        <w:t>Bank Account</w:t>
      </w:r>
      <w:r w:rsidR="00823B9D" w:rsidRPr="00AE434B">
        <w:rPr>
          <w:rFonts w:ascii="Times New Roman" w:hAnsi="Times New Roman" w:cs="Times New Roman"/>
        </w:rPr>
        <w:t xml:space="preserve"> carries a negative balance for 30 days or more is subject to summary termination of membership.</w:t>
      </w:r>
    </w:p>
    <w:p w14:paraId="6570C801" w14:textId="77777777" w:rsidR="003E772C" w:rsidRPr="00AE434B" w:rsidRDefault="003E772C" w:rsidP="003E772C">
      <w:pPr>
        <w:spacing w:after="0"/>
        <w:ind w:firstLine="720"/>
        <w:rPr>
          <w:rFonts w:ascii="Times New Roman" w:hAnsi="Times New Roman" w:cs="Times New Roman"/>
        </w:rPr>
      </w:pPr>
    </w:p>
    <w:p w14:paraId="1490010A" w14:textId="2E771548" w:rsidR="00823B9D" w:rsidRPr="00AE434B" w:rsidRDefault="00823B9D" w:rsidP="00AF0ECE">
      <w:pPr>
        <w:spacing w:after="0"/>
        <w:rPr>
          <w:rFonts w:ascii="Times New Roman" w:hAnsi="Times New Roman" w:cs="Times New Roman"/>
        </w:rPr>
      </w:pPr>
      <w:r w:rsidRPr="00AE434B">
        <w:rPr>
          <w:rFonts w:ascii="Times New Roman" w:hAnsi="Times New Roman" w:cs="Times New Roman"/>
        </w:rPr>
        <w:t xml:space="preserve">(m) Priority of </w:t>
      </w:r>
      <w:r w:rsidR="0046349D">
        <w:rPr>
          <w:rFonts w:ascii="Times New Roman" w:hAnsi="Times New Roman" w:cs="Times New Roman"/>
        </w:rPr>
        <w:t>Customer</w:t>
      </w:r>
      <w:r w:rsidRPr="00AE434B">
        <w:rPr>
          <w:rFonts w:ascii="Times New Roman" w:hAnsi="Times New Roman" w:cs="Times New Roman"/>
        </w:rPr>
        <w:t xml:space="preserve"> </w:t>
      </w:r>
      <w:r w:rsidR="00DA07A1">
        <w:rPr>
          <w:rFonts w:ascii="Times New Roman" w:hAnsi="Times New Roman" w:cs="Times New Roman"/>
        </w:rPr>
        <w:t>Bid</w:t>
      </w:r>
      <w:r w:rsidRPr="00AE434B">
        <w:rPr>
          <w:rFonts w:ascii="Times New Roman" w:hAnsi="Times New Roman" w:cs="Times New Roman"/>
        </w:rPr>
        <w:t>s</w:t>
      </w:r>
      <w:r w:rsidR="003E772C">
        <w:rPr>
          <w:rFonts w:ascii="Times New Roman" w:hAnsi="Times New Roman" w:cs="Times New Roman"/>
        </w:rPr>
        <w:t>.</w:t>
      </w:r>
    </w:p>
    <w:p w14:paraId="25774FDA" w14:textId="5A8ED273" w:rsidR="00823B9D" w:rsidRPr="00AE434B" w:rsidRDefault="00823B9D" w:rsidP="003E772C">
      <w:pPr>
        <w:spacing w:after="0"/>
        <w:ind w:firstLine="720"/>
        <w:rPr>
          <w:rFonts w:ascii="Times New Roman" w:hAnsi="Times New Roman" w:cs="Times New Roman"/>
        </w:rPr>
      </w:pPr>
      <w:r w:rsidRPr="00AE434B">
        <w:rPr>
          <w:rFonts w:ascii="Times New Roman" w:hAnsi="Times New Roman" w:cs="Times New Roman"/>
        </w:rPr>
        <w:t>(</w:t>
      </w:r>
      <w:r w:rsidR="003E772C">
        <w:rPr>
          <w:rFonts w:ascii="Times New Roman" w:hAnsi="Times New Roman" w:cs="Times New Roman"/>
        </w:rPr>
        <w:t>1</w:t>
      </w:r>
      <w:r w:rsidRPr="00AE434B">
        <w:rPr>
          <w:rFonts w:ascii="Times New Roman" w:hAnsi="Times New Roman" w:cs="Times New Roman"/>
        </w:rPr>
        <w:t xml:space="preserve">) No Market Participant shall knowingly enter an </w:t>
      </w:r>
      <w:r w:rsidR="002A41C5">
        <w:rPr>
          <w:rFonts w:ascii="Times New Roman" w:hAnsi="Times New Roman" w:cs="Times New Roman"/>
        </w:rPr>
        <w:t xml:space="preserve">Event </w:t>
      </w:r>
      <w:r w:rsidR="00DF47AF">
        <w:rPr>
          <w:rFonts w:ascii="Times New Roman" w:hAnsi="Times New Roman" w:cs="Times New Roman"/>
        </w:rPr>
        <w:t>Position</w:t>
      </w:r>
      <w:r w:rsidRPr="00AE434B">
        <w:rPr>
          <w:rFonts w:ascii="Times New Roman" w:hAnsi="Times New Roman" w:cs="Times New Roman"/>
        </w:rPr>
        <w:t xml:space="preserve"> for a </w:t>
      </w:r>
      <w:r w:rsidR="002A41C5">
        <w:rPr>
          <w:rFonts w:ascii="Times New Roman" w:hAnsi="Times New Roman" w:cs="Times New Roman"/>
        </w:rPr>
        <w:t>Person</w:t>
      </w:r>
      <w:r w:rsidRPr="00AE434B">
        <w:rPr>
          <w:rFonts w:ascii="Times New Roman" w:hAnsi="Times New Roman" w:cs="Times New Roman"/>
        </w:rPr>
        <w:t xml:space="preserve">al or proprietary account of such Market Participant or an account where the Market Participant has a proprietary interest when the Market Participant has in hand </w:t>
      </w:r>
      <w:r w:rsidR="00DA07A1">
        <w:rPr>
          <w:rFonts w:ascii="Times New Roman" w:hAnsi="Times New Roman" w:cs="Times New Roman"/>
        </w:rPr>
        <w:t>Bid</w:t>
      </w:r>
      <w:r w:rsidRPr="00AE434B">
        <w:rPr>
          <w:rFonts w:ascii="Times New Roman" w:hAnsi="Times New Roman" w:cs="Times New Roman"/>
        </w:rPr>
        <w:t xml:space="preserve">s </w:t>
      </w:r>
      <w:r w:rsidR="00CA65EE">
        <w:rPr>
          <w:rFonts w:ascii="Times New Roman" w:hAnsi="Times New Roman" w:cs="Times New Roman"/>
        </w:rPr>
        <w:t>for</w:t>
      </w:r>
      <w:r w:rsidRPr="00AE434B">
        <w:rPr>
          <w:rFonts w:ascii="Times New Roman" w:hAnsi="Times New Roman" w:cs="Times New Roman"/>
        </w:rPr>
        <w:t xml:space="preserve"> the same </w:t>
      </w:r>
      <w:r w:rsidR="002A41C5">
        <w:rPr>
          <w:rFonts w:ascii="Times New Roman" w:hAnsi="Times New Roman" w:cs="Times New Roman"/>
        </w:rPr>
        <w:t xml:space="preserve">Event </w:t>
      </w:r>
      <w:r w:rsidR="00DF47AF">
        <w:rPr>
          <w:rFonts w:ascii="Times New Roman" w:hAnsi="Times New Roman" w:cs="Times New Roman"/>
        </w:rPr>
        <w:t>Position</w:t>
      </w:r>
      <w:r w:rsidRPr="00AE434B">
        <w:rPr>
          <w:rFonts w:ascii="Times New Roman" w:hAnsi="Times New Roman" w:cs="Times New Roman"/>
        </w:rPr>
        <w:t xml:space="preserve"> for any other </w:t>
      </w:r>
      <w:r w:rsidR="002A41C5">
        <w:rPr>
          <w:rFonts w:ascii="Times New Roman" w:hAnsi="Times New Roman" w:cs="Times New Roman"/>
        </w:rPr>
        <w:t>Person</w:t>
      </w:r>
      <w:r w:rsidRPr="00AE434B">
        <w:rPr>
          <w:rFonts w:ascii="Times New Roman" w:hAnsi="Times New Roman" w:cs="Times New Roman"/>
        </w:rPr>
        <w:t xml:space="preserve"> at the same </w:t>
      </w:r>
      <w:r w:rsidR="006A3333">
        <w:rPr>
          <w:rFonts w:ascii="Times New Roman" w:hAnsi="Times New Roman" w:cs="Times New Roman"/>
        </w:rPr>
        <w:t>price</w:t>
      </w:r>
      <w:r w:rsidRPr="00AE434B">
        <w:rPr>
          <w:rFonts w:ascii="Times New Roman" w:hAnsi="Times New Roman" w:cs="Times New Roman"/>
        </w:rPr>
        <w:t xml:space="preserve">, a </w:t>
      </w:r>
      <w:r w:rsidR="00D9397D" w:rsidRPr="00AE434B">
        <w:rPr>
          <w:rFonts w:ascii="Times New Roman" w:hAnsi="Times New Roman" w:cs="Times New Roman"/>
        </w:rPr>
        <w:t xml:space="preserve">higher </w:t>
      </w:r>
      <w:r w:rsidR="006A3333">
        <w:rPr>
          <w:rFonts w:ascii="Times New Roman" w:hAnsi="Times New Roman" w:cs="Times New Roman"/>
        </w:rPr>
        <w:t>price</w:t>
      </w:r>
      <w:r w:rsidRPr="00AE434B">
        <w:rPr>
          <w:rFonts w:ascii="Times New Roman" w:hAnsi="Times New Roman" w:cs="Times New Roman"/>
        </w:rPr>
        <w:t xml:space="preserve">, or at the market </w:t>
      </w:r>
      <w:r w:rsidR="006A3333">
        <w:rPr>
          <w:rFonts w:ascii="Times New Roman" w:hAnsi="Times New Roman" w:cs="Times New Roman"/>
        </w:rPr>
        <w:t>price</w:t>
      </w:r>
      <w:r w:rsidRPr="00AE434B">
        <w:rPr>
          <w:rFonts w:ascii="Times New Roman" w:hAnsi="Times New Roman" w:cs="Times New Roman"/>
        </w:rPr>
        <w:t>.</w:t>
      </w:r>
    </w:p>
    <w:p w14:paraId="110189B0" w14:textId="77777777" w:rsidR="003E772C" w:rsidRDefault="003E772C" w:rsidP="00AF0ECE">
      <w:pPr>
        <w:spacing w:after="0"/>
        <w:rPr>
          <w:rFonts w:ascii="Times New Roman" w:hAnsi="Times New Roman" w:cs="Times New Roman"/>
        </w:rPr>
      </w:pPr>
    </w:p>
    <w:p w14:paraId="375C7A73" w14:textId="70721D89" w:rsidR="00D9397D" w:rsidRPr="00AE434B" w:rsidRDefault="00D9397D" w:rsidP="003E772C">
      <w:pPr>
        <w:spacing w:after="0"/>
        <w:ind w:firstLine="720"/>
        <w:rPr>
          <w:rFonts w:ascii="Times New Roman" w:hAnsi="Times New Roman" w:cs="Times New Roman"/>
        </w:rPr>
      </w:pPr>
      <w:r w:rsidRPr="00AE434B">
        <w:rPr>
          <w:rFonts w:ascii="Times New Roman" w:hAnsi="Times New Roman" w:cs="Times New Roman"/>
        </w:rPr>
        <w:t>(</w:t>
      </w:r>
      <w:r w:rsidR="003E772C">
        <w:rPr>
          <w:rFonts w:ascii="Times New Roman" w:hAnsi="Times New Roman" w:cs="Times New Roman"/>
        </w:rPr>
        <w:t>2</w:t>
      </w:r>
      <w:r w:rsidRPr="00AE434B">
        <w:rPr>
          <w:rFonts w:ascii="Times New Roman" w:hAnsi="Times New Roman" w:cs="Times New Roman"/>
        </w:rPr>
        <w:t xml:space="preserve">) No Market Participant shall knowingly enter a discretionary </w:t>
      </w:r>
      <w:r w:rsidR="00DA07A1">
        <w:rPr>
          <w:rFonts w:ascii="Times New Roman" w:hAnsi="Times New Roman" w:cs="Times New Roman"/>
        </w:rPr>
        <w:t>Bid</w:t>
      </w:r>
      <w:r w:rsidR="002A41C5">
        <w:rPr>
          <w:rFonts w:ascii="Times New Roman" w:hAnsi="Times New Roman" w:cs="Times New Roman"/>
        </w:rPr>
        <w:t xml:space="preserve"> </w:t>
      </w:r>
      <w:r w:rsidRPr="00AE434B">
        <w:rPr>
          <w:rFonts w:ascii="Times New Roman" w:hAnsi="Times New Roman" w:cs="Times New Roman"/>
        </w:rPr>
        <w:t xml:space="preserve">for an </w:t>
      </w:r>
      <w:r w:rsidR="002A41C5">
        <w:rPr>
          <w:rFonts w:ascii="Times New Roman" w:hAnsi="Times New Roman" w:cs="Times New Roman"/>
        </w:rPr>
        <w:t xml:space="preserve">Event </w:t>
      </w:r>
      <w:r w:rsidR="00DF47AF">
        <w:rPr>
          <w:rFonts w:ascii="Times New Roman" w:hAnsi="Times New Roman" w:cs="Times New Roman"/>
        </w:rPr>
        <w:t>Position</w:t>
      </w:r>
      <w:r w:rsidRPr="00AE434B">
        <w:rPr>
          <w:rFonts w:ascii="Times New Roman" w:hAnsi="Times New Roman" w:cs="Times New Roman"/>
        </w:rPr>
        <w:t xml:space="preserve"> including, without limitation, a </w:t>
      </w:r>
      <w:r w:rsidR="00DA07A1">
        <w:rPr>
          <w:rFonts w:ascii="Times New Roman" w:hAnsi="Times New Roman" w:cs="Times New Roman"/>
        </w:rPr>
        <w:t>Bid</w:t>
      </w:r>
      <w:r w:rsidR="002A41C5">
        <w:rPr>
          <w:rFonts w:ascii="Times New Roman" w:hAnsi="Times New Roman" w:cs="Times New Roman"/>
        </w:rPr>
        <w:t xml:space="preserve"> </w:t>
      </w:r>
      <w:r w:rsidRPr="00AE434B">
        <w:rPr>
          <w:rFonts w:ascii="Times New Roman" w:hAnsi="Times New Roman" w:cs="Times New Roman"/>
        </w:rPr>
        <w:t xml:space="preserve">allowing such Market Participant discretion as to time and price, for an immediate family member or for a </w:t>
      </w:r>
      <w:r w:rsidR="002A41C5">
        <w:rPr>
          <w:rFonts w:ascii="Times New Roman" w:hAnsi="Times New Roman" w:cs="Times New Roman"/>
        </w:rPr>
        <w:t>Person</w:t>
      </w:r>
      <w:r w:rsidRPr="00AE434B">
        <w:rPr>
          <w:rFonts w:ascii="Times New Roman" w:hAnsi="Times New Roman" w:cs="Times New Roman"/>
        </w:rPr>
        <w:t xml:space="preserve">al or proprietary account of any other Market Participant when the Market Participant entering the discretionary </w:t>
      </w:r>
      <w:r w:rsidR="00DA07A1">
        <w:rPr>
          <w:rFonts w:ascii="Times New Roman" w:hAnsi="Times New Roman" w:cs="Times New Roman"/>
        </w:rPr>
        <w:t>Bid</w:t>
      </w:r>
      <w:r w:rsidR="002A41C5">
        <w:rPr>
          <w:rFonts w:ascii="Times New Roman" w:hAnsi="Times New Roman" w:cs="Times New Roman"/>
        </w:rPr>
        <w:t xml:space="preserve"> </w:t>
      </w:r>
      <w:r w:rsidRPr="00AE434B">
        <w:rPr>
          <w:rFonts w:ascii="Times New Roman" w:hAnsi="Times New Roman" w:cs="Times New Roman"/>
        </w:rPr>
        <w:t xml:space="preserve">has in hand a </w:t>
      </w:r>
      <w:r w:rsidR="0046349D">
        <w:rPr>
          <w:rFonts w:ascii="Times New Roman" w:hAnsi="Times New Roman" w:cs="Times New Roman"/>
        </w:rPr>
        <w:t>Customer</w:t>
      </w:r>
      <w:r w:rsidRPr="00AE434B">
        <w:rPr>
          <w:rFonts w:ascii="Times New Roman" w:hAnsi="Times New Roman" w:cs="Times New Roman"/>
        </w:rPr>
        <w:t xml:space="preserve"> market </w:t>
      </w:r>
      <w:r w:rsidR="00DA07A1">
        <w:rPr>
          <w:rFonts w:ascii="Times New Roman" w:hAnsi="Times New Roman" w:cs="Times New Roman"/>
        </w:rPr>
        <w:t>Bid</w:t>
      </w:r>
      <w:r w:rsidR="002A41C5">
        <w:rPr>
          <w:rFonts w:ascii="Times New Roman" w:hAnsi="Times New Roman" w:cs="Times New Roman"/>
        </w:rPr>
        <w:t xml:space="preserve"> </w:t>
      </w:r>
      <w:r w:rsidRPr="00AE434B">
        <w:rPr>
          <w:rFonts w:ascii="Times New Roman" w:hAnsi="Times New Roman" w:cs="Times New Roman"/>
        </w:rPr>
        <w:t xml:space="preserve">for the same </w:t>
      </w:r>
      <w:r w:rsidR="002A41C5">
        <w:rPr>
          <w:rFonts w:ascii="Times New Roman" w:hAnsi="Times New Roman" w:cs="Times New Roman"/>
        </w:rPr>
        <w:t xml:space="preserve">Event </w:t>
      </w:r>
      <w:r w:rsidR="00DF47AF">
        <w:rPr>
          <w:rFonts w:ascii="Times New Roman" w:hAnsi="Times New Roman" w:cs="Times New Roman"/>
        </w:rPr>
        <w:t>Position</w:t>
      </w:r>
      <w:r w:rsidRPr="00AE434B">
        <w:rPr>
          <w:rFonts w:ascii="Times New Roman" w:hAnsi="Times New Roman" w:cs="Times New Roman"/>
        </w:rPr>
        <w:t xml:space="preserve">. This provision does not apply if the </w:t>
      </w:r>
      <w:r w:rsidR="0046349D">
        <w:rPr>
          <w:rFonts w:ascii="Times New Roman" w:hAnsi="Times New Roman" w:cs="Times New Roman"/>
        </w:rPr>
        <w:t>Customer</w:t>
      </w:r>
      <w:r w:rsidRPr="00AE434B">
        <w:rPr>
          <w:rFonts w:ascii="Times New Roman" w:hAnsi="Times New Roman" w:cs="Times New Roman"/>
        </w:rPr>
        <w:t xml:space="preserve"> has consented to this activity.</w:t>
      </w:r>
    </w:p>
    <w:p w14:paraId="18884938" w14:textId="77777777" w:rsidR="003E772C" w:rsidRDefault="003E772C" w:rsidP="00AF0ECE">
      <w:pPr>
        <w:spacing w:after="0"/>
        <w:rPr>
          <w:rFonts w:ascii="Times New Roman" w:hAnsi="Times New Roman" w:cs="Times New Roman"/>
        </w:rPr>
      </w:pPr>
    </w:p>
    <w:p w14:paraId="5EDDD09B" w14:textId="1C0476DD" w:rsidR="00D9397D" w:rsidRPr="00AE434B" w:rsidRDefault="00D9397D" w:rsidP="003E772C">
      <w:pPr>
        <w:spacing w:after="0"/>
        <w:ind w:firstLine="720"/>
        <w:rPr>
          <w:rFonts w:ascii="Times New Roman" w:hAnsi="Times New Roman" w:cs="Times New Roman"/>
        </w:rPr>
      </w:pPr>
      <w:r w:rsidRPr="00AE434B">
        <w:rPr>
          <w:rFonts w:ascii="Times New Roman" w:hAnsi="Times New Roman" w:cs="Times New Roman"/>
        </w:rPr>
        <w:t>(</w:t>
      </w:r>
      <w:r w:rsidR="003E772C">
        <w:rPr>
          <w:rFonts w:ascii="Times New Roman" w:hAnsi="Times New Roman" w:cs="Times New Roman"/>
        </w:rPr>
        <w:t>3</w:t>
      </w:r>
      <w:r w:rsidRPr="00AE434B">
        <w:rPr>
          <w:rFonts w:ascii="Times New Roman" w:hAnsi="Times New Roman" w:cs="Times New Roman"/>
        </w:rPr>
        <w:t xml:space="preserve">) </w:t>
      </w:r>
      <w:r w:rsidR="00C6720E" w:rsidRPr="00AE434B">
        <w:rPr>
          <w:rFonts w:ascii="Times New Roman" w:hAnsi="Times New Roman" w:cs="Times New Roman"/>
        </w:rPr>
        <w:t xml:space="preserve">No Market Participant entering </w:t>
      </w:r>
      <w:r w:rsidR="00DA07A1">
        <w:rPr>
          <w:rFonts w:ascii="Times New Roman" w:hAnsi="Times New Roman" w:cs="Times New Roman"/>
        </w:rPr>
        <w:t>Bid</w:t>
      </w:r>
      <w:r w:rsidR="00C6720E" w:rsidRPr="00AE434B">
        <w:rPr>
          <w:rFonts w:ascii="Times New Roman" w:hAnsi="Times New Roman" w:cs="Times New Roman"/>
        </w:rPr>
        <w:t xml:space="preserve">s into the Exchange must enter all </w:t>
      </w:r>
      <w:r w:rsidR="0046349D">
        <w:rPr>
          <w:rFonts w:ascii="Times New Roman" w:hAnsi="Times New Roman" w:cs="Times New Roman"/>
        </w:rPr>
        <w:t>Customer</w:t>
      </w:r>
      <w:r w:rsidR="00C6720E" w:rsidRPr="00AE434B">
        <w:rPr>
          <w:rFonts w:ascii="Times New Roman" w:hAnsi="Times New Roman" w:cs="Times New Roman"/>
        </w:rPr>
        <w:t xml:space="preserve"> </w:t>
      </w:r>
      <w:r w:rsidR="00DA07A1">
        <w:rPr>
          <w:rFonts w:ascii="Times New Roman" w:hAnsi="Times New Roman" w:cs="Times New Roman"/>
        </w:rPr>
        <w:t>Bid</w:t>
      </w:r>
      <w:r w:rsidR="00C6720E" w:rsidRPr="00AE434B">
        <w:rPr>
          <w:rFonts w:ascii="Times New Roman" w:hAnsi="Times New Roman" w:cs="Times New Roman"/>
        </w:rPr>
        <w:t xml:space="preserve">s that the Exchange is capable of accepting prior to entering a </w:t>
      </w:r>
      <w:r w:rsidR="00DA07A1">
        <w:rPr>
          <w:rFonts w:ascii="Times New Roman" w:hAnsi="Times New Roman" w:cs="Times New Roman"/>
        </w:rPr>
        <w:t>Bid</w:t>
      </w:r>
      <w:r w:rsidR="002A41C5">
        <w:rPr>
          <w:rFonts w:ascii="Times New Roman" w:hAnsi="Times New Roman" w:cs="Times New Roman"/>
        </w:rPr>
        <w:t xml:space="preserve"> </w:t>
      </w:r>
      <w:r w:rsidR="00C6720E" w:rsidRPr="00AE434B">
        <w:rPr>
          <w:rFonts w:ascii="Times New Roman" w:hAnsi="Times New Roman" w:cs="Times New Roman"/>
        </w:rPr>
        <w:t xml:space="preserve">for a </w:t>
      </w:r>
      <w:r w:rsidR="002A41C5">
        <w:rPr>
          <w:rFonts w:ascii="Times New Roman" w:hAnsi="Times New Roman" w:cs="Times New Roman"/>
        </w:rPr>
        <w:t>Person</w:t>
      </w:r>
      <w:r w:rsidR="00C6720E" w:rsidRPr="00AE434B">
        <w:rPr>
          <w:rFonts w:ascii="Times New Roman" w:hAnsi="Times New Roman" w:cs="Times New Roman"/>
        </w:rPr>
        <w:t xml:space="preserve">al or proprietary account of such Market Participant, an account in which the Market Participant has a proprietary interest, or an </w:t>
      </w:r>
      <w:r w:rsidR="00DA07A1">
        <w:rPr>
          <w:rFonts w:ascii="Times New Roman" w:hAnsi="Times New Roman" w:cs="Times New Roman"/>
        </w:rPr>
        <w:t>Bid</w:t>
      </w:r>
      <w:r w:rsidR="002A41C5">
        <w:rPr>
          <w:rFonts w:ascii="Times New Roman" w:hAnsi="Times New Roman" w:cs="Times New Roman"/>
        </w:rPr>
        <w:t xml:space="preserve"> </w:t>
      </w:r>
      <w:r w:rsidR="00C6720E" w:rsidRPr="00AE434B">
        <w:rPr>
          <w:rFonts w:ascii="Times New Roman" w:hAnsi="Times New Roman" w:cs="Times New Roman"/>
        </w:rPr>
        <w:t xml:space="preserve">for a discretionary account in which the Market Participant has a </w:t>
      </w:r>
      <w:r w:rsidR="002A41C5">
        <w:rPr>
          <w:rFonts w:ascii="Times New Roman" w:hAnsi="Times New Roman" w:cs="Times New Roman"/>
        </w:rPr>
        <w:t>Person</w:t>
      </w:r>
      <w:r w:rsidR="00C6720E" w:rsidRPr="00AE434B">
        <w:rPr>
          <w:rFonts w:ascii="Times New Roman" w:hAnsi="Times New Roman" w:cs="Times New Roman"/>
        </w:rPr>
        <w:t>al or proprietary interest.</w:t>
      </w:r>
    </w:p>
    <w:p w14:paraId="5BF22215" w14:textId="77777777" w:rsidR="003E772C" w:rsidRDefault="003E772C" w:rsidP="00AF0ECE">
      <w:pPr>
        <w:spacing w:after="0"/>
        <w:rPr>
          <w:rFonts w:ascii="Times New Roman" w:hAnsi="Times New Roman" w:cs="Times New Roman"/>
        </w:rPr>
      </w:pPr>
    </w:p>
    <w:p w14:paraId="585256B1" w14:textId="7E13705A" w:rsidR="00385591" w:rsidRPr="00AE434B" w:rsidRDefault="00C6720E" w:rsidP="003E772C">
      <w:pPr>
        <w:spacing w:after="0"/>
        <w:ind w:firstLine="720"/>
        <w:rPr>
          <w:rFonts w:ascii="Times New Roman" w:hAnsi="Times New Roman" w:cs="Times New Roman"/>
        </w:rPr>
      </w:pPr>
      <w:r w:rsidRPr="00AE434B">
        <w:rPr>
          <w:rFonts w:ascii="Times New Roman" w:hAnsi="Times New Roman" w:cs="Times New Roman"/>
        </w:rPr>
        <w:t>(</w:t>
      </w:r>
      <w:r w:rsidR="003E772C">
        <w:rPr>
          <w:rFonts w:ascii="Times New Roman" w:hAnsi="Times New Roman" w:cs="Times New Roman"/>
        </w:rPr>
        <w:t>4</w:t>
      </w:r>
      <w:r w:rsidRPr="00AE434B">
        <w:rPr>
          <w:rFonts w:ascii="Times New Roman" w:hAnsi="Times New Roman" w:cs="Times New Roman"/>
        </w:rPr>
        <w:t>)</w:t>
      </w:r>
      <w:r w:rsidR="00385591" w:rsidRPr="00AE434B">
        <w:rPr>
          <w:rFonts w:ascii="Times New Roman" w:hAnsi="Times New Roman" w:cs="Times New Roman"/>
        </w:rPr>
        <w:t xml:space="preserve"> No Market Participant that consists of more than one individual, shall be deemed to have violated this Rule 509(m) if (</w:t>
      </w:r>
      <w:proofErr w:type="spellStart"/>
      <w:r w:rsidR="003E772C">
        <w:rPr>
          <w:rFonts w:ascii="Times New Roman" w:hAnsi="Times New Roman" w:cs="Times New Roman"/>
        </w:rPr>
        <w:t>i</w:t>
      </w:r>
      <w:proofErr w:type="spellEnd"/>
      <w:r w:rsidR="00385591" w:rsidRPr="00AE434B">
        <w:rPr>
          <w:rFonts w:ascii="Times New Roman" w:hAnsi="Times New Roman" w:cs="Times New Roman"/>
        </w:rPr>
        <w:t>) such Market Participant has in place appropriate “firewall” or separation of function procedures and (</w:t>
      </w:r>
      <w:r w:rsidR="003E772C">
        <w:rPr>
          <w:rFonts w:ascii="Times New Roman" w:hAnsi="Times New Roman" w:cs="Times New Roman"/>
        </w:rPr>
        <w:t>ii</w:t>
      </w:r>
      <w:r w:rsidR="00385591" w:rsidRPr="00AE434B">
        <w:rPr>
          <w:rFonts w:ascii="Times New Roman" w:hAnsi="Times New Roman" w:cs="Times New Roman"/>
        </w:rPr>
        <w:t xml:space="preserve">) the individual executing the proprietary or discretionary </w:t>
      </w:r>
      <w:r w:rsidR="00DA07A1">
        <w:rPr>
          <w:rFonts w:ascii="Times New Roman" w:hAnsi="Times New Roman" w:cs="Times New Roman"/>
        </w:rPr>
        <w:t>Bid</w:t>
      </w:r>
      <w:r w:rsidR="002A41C5">
        <w:rPr>
          <w:rFonts w:ascii="Times New Roman" w:hAnsi="Times New Roman" w:cs="Times New Roman"/>
        </w:rPr>
        <w:t xml:space="preserve"> </w:t>
      </w:r>
      <w:r w:rsidR="00385591" w:rsidRPr="00AE434B">
        <w:rPr>
          <w:rFonts w:ascii="Times New Roman" w:hAnsi="Times New Roman" w:cs="Times New Roman"/>
        </w:rPr>
        <w:t xml:space="preserve">has no direct knowledge of the </w:t>
      </w:r>
      <w:r w:rsidR="0046349D">
        <w:rPr>
          <w:rFonts w:ascii="Times New Roman" w:hAnsi="Times New Roman" w:cs="Times New Roman"/>
        </w:rPr>
        <w:t>Customer</w:t>
      </w:r>
      <w:r w:rsidR="00385591" w:rsidRPr="00AE434B">
        <w:rPr>
          <w:rFonts w:ascii="Times New Roman" w:hAnsi="Times New Roman" w:cs="Times New Roman"/>
        </w:rPr>
        <w:t xml:space="preserve"> </w:t>
      </w:r>
      <w:r w:rsidR="00DA07A1">
        <w:rPr>
          <w:rFonts w:ascii="Times New Roman" w:hAnsi="Times New Roman" w:cs="Times New Roman"/>
        </w:rPr>
        <w:t>Bid</w:t>
      </w:r>
      <w:r w:rsidR="002A41C5">
        <w:rPr>
          <w:rFonts w:ascii="Times New Roman" w:hAnsi="Times New Roman" w:cs="Times New Roman"/>
        </w:rPr>
        <w:t xml:space="preserve"> </w:t>
      </w:r>
      <w:r w:rsidR="00385591" w:rsidRPr="00AE434B">
        <w:rPr>
          <w:rFonts w:ascii="Times New Roman" w:hAnsi="Times New Roman" w:cs="Times New Roman"/>
        </w:rPr>
        <w:t xml:space="preserve">for the same </w:t>
      </w:r>
      <w:r w:rsidR="002A41C5">
        <w:rPr>
          <w:rFonts w:ascii="Times New Roman" w:hAnsi="Times New Roman" w:cs="Times New Roman"/>
        </w:rPr>
        <w:t xml:space="preserve">Event </w:t>
      </w:r>
      <w:r w:rsidR="009C4530">
        <w:rPr>
          <w:rFonts w:ascii="Times New Roman" w:hAnsi="Times New Roman" w:cs="Times New Roman"/>
        </w:rPr>
        <w:t>Position</w:t>
      </w:r>
      <w:r w:rsidR="00385591" w:rsidRPr="00AE434B">
        <w:rPr>
          <w:rFonts w:ascii="Times New Roman" w:hAnsi="Times New Roman" w:cs="Times New Roman"/>
        </w:rPr>
        <w:t>.</w:t>
      </w:r>
    </w:p>
    <w:p w14:paraId="00998208" w14:textId="77777777" w:rsidR="003E772C" w:rsidRDefault="003E772C" w:rsidP="00AF0ECE">
      <w:pPr>
        <w:spacing w:after="0"/>
        <w:rPr>
          <w:rFonts w:ascii="Times New Roman" w:hAnsi="Times New Roman" w:cs="Times New Roman"/>
        </w:rPr>
      </w:pPr>
    </w:p>
    <w:p w14:paraId="74CAFB33" w14:textId="1FF2D672" w:rsidR="00823B9D" w:rsidRDefault="00823B9D" w:rsidP="00AF0ECE">
      <w:pPr>
        <w:spacing w:after="0"/>
        <w:rPr>
          <w:rFonts w:ascii="Times New Roman" w:hAnsi="Times New Roman" w:cs="Times New Roman"/>
        </w:rPr>
      </w:pPr>
      <w:r w:rsidRPr="00AE434B">
        <w:rPr>
          <w:rFonts w:ascii="Times New Roman" w:hAnsi="Times New Roman" w:cs="Times New Roman"/>
        </w:rPr>
        <w:t xml:space="preserve">(n) Trading Against </w:t>
      </w:r>
      <w:r w:rsidR="0046349D">
        <w:rPr>
          <w:rFonts w:ascii="Times New Roman" w:hAnsi="Times New Roman" w:cs="Times New Roman"/>
        </w:rPr>
        <w:t>Customer</w:t>
      </w:r>
      <w:r w:rsidRPr="00AE434B">
        <w:rPr>
          <w:rFonts w:ascii="Times New Roman" w:hAnsi="Times New Roman" w:cs="Times New Roman"/>
        </w:rPr>
        <w:t xml:space="preserve">s’ </w:t>
      </w:r>
      <w:r w:rsidR="00DA07A1">
        <w:rPr>
          <w:rFonts w:ascii="Times New Roman" w:hAnsi="Times New Roman" w:cs="Times New Roman"/>
        </w:rPr>
        <w:t>Bid</w:t>
      </w:r>
      <w:r w:rsidRPr="00AE434B">
        <w:rPr>
          <w:rFonts w:ascii="Times New Roman" w:hAnsi="Times New Roman" w:cs="Times New Roman"/>
        </w:rPr>
        <w:t>s</w:t>
      </w:r>
      <w:r w:rsidR="00D3775E" w:rsidRPr="00AE434B">
        <w:rPr>
          <w:rFonts w:ascii="Times New Roman" w:hAnsi="Times New Roman" w:cs="Times New Roman"/>
        </w:rPr>
        <w:t xml:space="preserve">. No Market Participant shall enter a </w:t>
      </w:r>
      <w:r w:rsidR="00DA07A1">
        <w:rPr>
          <w:rFonts w:ascii="Times New Roman" w:hAnsi="Times New Roman" w:cs="Times New Roman"/>
        </w:rPr>
        <w:t>Bid</w:t>
      </w:r>
      <w:r w:rsidR="002A41C5">
        <w:rPr>
          <w:rFonts w:ascii="Times New Roman" w:hAnsi="Times New Roman" w:cs="Times New Roman"/>
        </w:rPr>
        <w:t xml:space="preserve"> </w:t>
      </w:r>
      <w:r w:rsidR="00D3775E" w:rsidRPr="00AE434B">
        <w:rPr>
          <w:rFonts w:ascii="Times New Roman" w:hAnsi="Times New Roman" w:cs="Times New Roman"/>
        </w:rPr>
        <w:t xml:space="preserve">in an </w:t>
      </w:r>
      <w:r w:rsidR="002A41C5">
        <w:rPr>
          <w:rFonts w:ascii="Times New Roman" w:hAnsi="Times New Roman" w:cs="Times New Roman"/>
        </w:rPr>
        <w:t xml:space="preserve">Event </w:t>
      </w:r>
      <w:r w:rsidR="009C4530">
        <w:rPr>
          <w:rFonts w:ascii="Times New Roman" w:hAnsi="Times New Roman" w:cs="Times New Roman"/>
        </w:rPr>
        <w:t>Market</w:t>
      </w:r>
      <w:r w:rsidR="00D3775E" w:rsidRPr="00AE434B">
        <w:rPr>
          <w:rFonts w:ascii="Times New Roman" w:hAnsi="Times New Roman" w:cs="Times New Roman"/>
        </w:rPr>
        <w:t xml:space="preserve"> on behalf of a </w:t>
      </w:r>
      <w:r w:rsidR="0046349D">
        <w:rPr>
          <w:rFonts w:ascii="Times New Roman" w:hAnsi="Times New Roman" w:cs="Times New Roman"/>
        </w:rPr>
        <w:t>Customer</w:t>
      </w:r>
      <w:r w:rsidR="00D3775E" w:rsidRPr="00AE434B">
        <w:rPr>
          <w:rFonts w:ascii="Times New Roman" w:hAnsi="Times New Roman" w:cs="Times New Roman"/>
        </w:rPr>
        <w:t xml:space="preserve"> in which the Market Participant intentionally enters a</w:t>
      </w:r>
      <w:r w:rsidR="00CA65EE">
        <w:rPr>
          <w:rFonts w:ascii="Times New Roman" w:hAnsi="Times New Roman" w:cs="Times New Roman"/>
        </w:rPr>
        <w:t>n opposing</w:t>
      </w:r>
      <w:r w:rsidR="00D3775E" w:rsidRPr="00AE434B">
        <w:rPr>
          <w:rFonts w:ascii="Times New Roman" w:hAnsi="Times New Roman" w:cs="Times New Roman"/>
        </w:rPr>
        <w:t xml:space="preserve"> </w:t>
      </w:r>
      <w:r w:rsidR="00DA07A1">
        <w:rPr>
          <w:rFonts w:ascii="Times New Roman" w:hAnsi="Times New Roman" w:cs="Times New Roman"/>
        </w:rPr>
        <w:t>Bid</w:t>
      </w:r>
      <w:r w:rsidR="002A41C5">
        <w:rPr>
          <w:rFonts w:ascii="Times New Roman" w:hAnsi="Times New Roman" w:cs="Times New Roman"/>
        </w:rPr>
        <w:t xml:space="preserve"> </w:t>
      </w:r>
      <w:r w:rsidR="00D3775E" w:rsidRPr="00AE434B">
        <w:rPr>
          <w:rFonts w:ascii="Times New Roman" w:hAnsi="Times New Roman" w:cs="Times New Roman"/>
        </w:rPr>
        <w:t xml:space="preserve">in the </w:t>
      </w:r>
      <w:r w:rsidR="00CA65EE">
        <w:rPr>
          <w:rFonts w:ascii="Times New Roman" w:hAnsi="Times New Roman" w:cs="Times New Roman"/>
        </w:rPr>
        <w:t>same</w:t>
      </w:r>
      <w:r w:rsidR="00D3775E" w:rsidRPr="00AE434B">
        <w:rPr>
          <w:rFonts w:ascii="Times New Roman" w:hAnsi="Times New Roman" w:cs="Times New Roman"/>
        </w:rPr>
        <w:t xml:space="preserve"> </w:t>
      </w:r>
      <w:r w:rsidR="002A41C5">
        <w:rPr>
          <w:rFonts w:ascii="Times New Roman" w:hAnsi="Times New Roman" w:cs="Times New Roman"/>
        </w:rPr>
        <w:t xml:space="preserve">Event </w:t>
      </w:r>
      <w:r w:rsidR="009C4530">
        <w:rPr>
          <w:rFonts w:ascii="Times New Roman" w:hAnsi="Times New Roman" w:cs="Times New Roman"/>
        </w:rPr>
        <w:t>Market</w:t>
      </w:r>
      <w:r w:rsidR="00D3775E" w:rsidRPr="00AE434B">
        <w:rPr>
          <w:rFonts w:ascii="Times New Roman" w:hAnsi="Times New Roman" w:cs="Times New Roman"/>
        </w:rPr>
        <w:t xml:space="preserve"> that results in both </w:t>
      </w:r>
      <w:r w:rsidR="00DA07A1">
        <w:rPr>
          <w:rFonts w:ascii="Times New Roman" w:hAnsi="Times New Roman" w:cs="Times New Roman"/>
        </w:rPr>
        <w:t>Bid</w:t>
      </w:r>
      <w:r w:rsidR="00D3775E" w:rsidRPr="00AE434B">
        <w:rPr>
          <w:rFonts w:ascii="Times New Roman" w:hAnsi="Times New Roman" w:cs="Times New Roman"/>
        </w:rPr>
        <w:t>s</w:t>
      </w:r>
      <w:r w:rsidR="00A72279">
        <w:rPr>
          <w:rFonts w:ascii="Times New Roman" w:hAnsi="Times New Roman" w:cs="Times New Roman"/>
        </w:rPr>
        <w:t xml:space="preserve"> being filled</w:t>
      </w:r>
      <w:r w:rsidR="00D3775E" w:rsidRPr="00AE434B">
        <w:rPr>
          <w:rFonts w:ascii="Times New Roman" w:hAnsi="Times New Roman" w:cs="Times New Roman"/>
        </w:rPr>
        <w:t>.</w:t>
      </w:r>
    </w:p>
    <w:p w14:paraId="4CDE097A" w14:textId="77777777" w:rsidR="003E772C" w:rsidRPr="00AE434B" w:rsidRDefault="003E772C" w:rsidP="00AF0ECE">
      <w:pPr>
        <w:spacing w:after="0"/>
        <w:rPr>
          <w:rFonts w:ascii="Times New Roman" w:hAnsi="Times New Roman" w:cs="Times New Roman"/>
        </w:rPr>
      </w:pPr>
    </w:p>
    <w:p w14:paraId="6EB1AAF6" w14:textId="17E19D97" w:rsidR="00823B9D" w:rsidRPr="00AE434B" w:rsidRDefault="00823B9D" w:rsidP="00AF0ECE">
      <w:pPr>
        <w:spacing w:after="0"/>
        <w:rPr>
          <w:rFonts w:ascii="Times New Roman" w:hAnsi="Times New Roman" w:cs="Times New Roman"/>
        </w:rPr>
      </w:pPr>
      <w:r w:rsidRPr="00AE434B">
        <w:rPr>
          <w:rFonts w:ascii="Times New Roman" w:hAnsi="Times New Roman" w:cs="Times New Roman"/>
        </w:rPr>
        <w:t xml:space="preserve">(o) Withholding </w:t>
      </w:r>
      <w:r w:rsidR="00DA07A1">
        <w:rPr>
          <w:rFonts w:ascii="Times New Roman" w:hAnsi="Times New Roman" w:cs="Times New Roman"/>
        </w:rPr>
        <w:t>Bid</w:t>
      </w:r>
      <w:r w:rsidRPr="00AE434B">
        <w:rPr>
          <w:rFonts w:ascii="Times New Roman" w:hAnsi="Times New Roman" w:cs="Times New Roman"/>
        </w:rPr>
        <w:t>s</w:t>
      </w:r>
      <w:r w:rsidR="00D3775E" w:rsidRPr="00AE434B">
        <w:rPr>
          <w:rFonts w:ascii="Times New Roman" w:hAnsi="Times New Roman" w:cs="Times New Roman"/>
        </w:rPr>
        <w:t xml:space="preserve">. No Market Participant shall withhold or withdraw from the Exchange any </w:t>
      </w:r>
      <w:r w:rsidR="00DA07A1">
        <w:rPr>
          <w:rFonts w:ascii="Times New Roman" w:hAnsi="Times New Roman" w:cs="Times New Roman"/>
        </w:rPr>
        <w:t>Bid</w:t>
      </w:r>
      <w:r w:rsidR="002A41C5">
        <w:rPr>
          <w:rFonts w:ascii="Times New Roman" w:hAnsi="Times New Roman" w:cs="Times New Roman"/>
        </w:rPr>
        <w:t xml:space="preserve"> </w:t>
      </w:r>
      <w:r w:rsidR="00D3775E" w:rsidRPr="00AE434B">
        <w:rPr>
          <w:rFonts w:ascii="Times New Roman" w:hAnsi="Times New Roman" w:cs="Times New Roman"/>
        </w:rPr>
        <w:t xml:space="preserve">or part of a </w:t>
      </w:r>
      <w:r w:rsidR="00DA07A1">
        <w:rPr>
          <w:rFonts w:ascii="Times New Roman" w:hAnsi="Times New Roman" w:cs="Times New Roman"/>
        </w:rPr>
        <w:t>Bid</w:t>
      </w:r>
      <w:r w:rsidR="00D3775E" w:rsidRPr="00AE434B">
        <w:rPr>
          <w:rFonts w:ascii="Times New Roman" w:hAnsi="Times New Roman" w:cs="Times New Roman"/>
        </w:rPr>
        <w:t xml:space="preserve">, placed by a </w:t>
      </w:r>
      <w:r w:rsidR="0046349D">
        <w:rPr>
          <w:rFonts w:ascii="Times New Roman" w:hAnsi="Times New Roman" w:cs="Times New Roman"/>
        </w:rPr>
        <w:t>Customer</w:t>
      </w:r>
      <w:r w:rsidR="00D3775E" w:rsidRPr="00AE434B">
        <w:rPr>
          <w:rFonts w:ascii="Times New Roman" w:hAnsi="Times New Roman" w:cs="Times New Roman"/>
        </w:rPr>
        <w:t xml:space="preserve"> with the Market Participant.</w:t>
      </w:r>
    </w:p>
    <w:p w14:paraId="15694F03" w14:textId="77777777" w:rsidR="003E772C" w:rsidRDefault="003E772C" w:rsidP="00AF0ECE">
      <w:pPr>
        <w:spacing w:after="0"/>
        <w:rPr>
          <w:rFonts w:ascii="Times New Roman" w:hAnsi="Times New Roman" w:cs="Times New Roman"/>
        </w:rPr>
      </w:pPr>
    </w:p>
    <w:p w14:paraId="2C4E0A6C" w14:textId="2D796941" w:rsidR="00823B9D" w:rsidRPr="00AE434B" w:rsidRDefault="00823B9D" w:rsidP="00AF0ECE">
      <w:pPr>
        <w:spacing w:after="0"/>
        <w:rPr>
          <w:rFonts w:ascii="Times New Roman" w:hAnsi="Times New Roman" w:cs="Times New Roman"/>
        </w:rPr>
      </w:pPr>
      <w:r w:rsidRPr="00AE434B">
        <w:rPr>
          <w:rFonts w:ascii="Times New Roman" w:hAnsi="Times New Roman" w:cs="Times New Roman"/>
        </w:rPr>
        <w:t xml:space="preserve">(p) </w:t>
      </w:r>
      <w:r w:rsidR="004A67FE">
        <w:rPr>
          <w:rFonts w:ascii="Times New Roman" w:hAnsi="Times New Roman" w:cs="Times New Roman"/>
        </w:rPr>
        <w:t>D</w:t>
      </w:r>
      <w:r w:rsidRPr="00AE434B">
        <w:rPr>
          <w:rFonts w:ascii="Times New Roman" w:hAnsi="Times New Roman" w:cs="Times New Roman"/>
        </w:rPr>
        <w:t xml:space="preserve">isclosing </w:t>
      </w:r>
      <w:r w:rsidR="00DA07A1">
        <w:rPr>
          <w:rFonts w:ascii="Times New Roman" w:hAnsi="Times New Roman" w:cs="Times New Roman"/>
        </w:rPr>
        <w:t>Bid</w:t>
      </w:r>
      <w:r w:rsidRPr="00AE434B">
        <w:rPr>
          <w:rFonts w:ascii="Times New Roman" w:hAnsi="Times New Roman" w:cs="Times New Roman"/>
        </w:rPr>
        <w:t>s</w:t>
      </w:r>
      <w:r w:rsidR="00D3775E" w:rsidRPr="00AE434B">
        <w:rPr>
          <w:rFonts w:ascii="Times New Roman" w:hAnsi="Times New Roman" w:cs="Times New Roman"/>
        </w:rPr>
        <w:t xml:space="preserve">. No Market Participant will disclose to any </w:t>
      </w:r>
      <w:r w:rsidR="002A41C5">
        <w:rPr>
          <w:rFonts w:ascii="Times New Roman" w:hAnsi="Times New Roman" w:cs="Times New Roman"/>
        </w:rPr>
        <w:t>Person</w:t>
      </w:r>
      <w:r w:rsidR="00D3775E" w:rsidRPr="00AE434B">
        <w:rPr>
          <w:rFonts w:ascii="Times New Roman" w:hAnsi="Times New Roman" w:cs="Times New Roman"/>
        </w:rPr>
        <w:t xml:space="preserve"> any </w:t>
      </w:r>
      <w:r w:rsidR="00DA07A1">
        <w:rPr>
          <w:rFonts w:ascii="Times New Roman" w:hAnsi="Times New Roman" w:cs="Times New Roman"/>
        </w:rPr>
        <w:t>Bid</w:t>
      </w:r>
      <w:r w:rsidR="002A41C5">
        <w:rPr>
          <w:rFonts w:ascii="Times New Roman" w:hAnsi="Times New Roman" w:cs="Times New Roman"/>
        </w:rPr>
        <w:t xml:space="preserve"> </w:t>
      </w:r>
      <w:r w:rsidR="00D3775E" w:rsidRPr="00AE434B">
        <w:rPr>
          <w:rFonts w:ascii="Times New Roman" w:hAnsi="Times New Roman" w:cs="Times New Roman"/>
        </w:rPr>
        <w:t xml:space="preserve">placed by a </w:t>
      </w:r>
      <w:r w:rsidR="0046349D">
        <w:rPr>
          <w:rFonts w:ascii="Times New Roman" w:hAnsi="Times New Roman" w:cs="Times New Roman"/>
        </w:rPr>
        <w:t>Customer</w:t>
      </w:r>
      <w:r w:rsidR="00D3775E" w:rsidRPr="00AE434B">
        <w:rPr>
          <w:rFonts w:ascii="Times New Roman" w:hAnsi="Times New Roman" w:cs="Times New Roman"/>
        </w:rPr>
        <w:t>, except to the Exchange or the CFTC.</w:t>
      </w:r>
    </w:p>
    <w:p w14:paraId="64894A96" w14:textId="77777777" w:rsidR="003E772C" w:rsidRDefault="003E772C" w:rsidP="00AF0ECE">
      <w:pPr>
        <w:spacing w:after="0"/>
        <w:rPr>
          <w:rFonts w:ascii="Times New Roman" w:hAnsi="Times New Roman" w:cs="Times New Roman"/>
        </w:rPr>
      </w:pPr>
    </w:p>
    <w:p w14:paraId="6D5154A6" w14:textId="1A5A1E67" w:rsidR="00823B9D" w:rsidRPr="00AE434B" w:rsidRDefault="00823B9D" w:rsidP="00AF0ECE">
      <w:pPr>
        <w:spacing w:after="0"/>
        <w:rPr>
          <w:rFonts w:ascii="Times New Roman" w:hAnsi="Times New Roman" w:cs="Times New Roman"/>
        </w:rPr>
      </w:pPr>
      <w:r w:rsidRPr="00AE434B">
        <w:rPr>
          <w:rFonts w:ascii="Times New Roman" w:hAnsi="Times New Roman" w:cs="Times New Roman"/>
        </w:rPr>
        <w:t>(</w:t>
      </w:r>
      <w:r w:rsidR="003E772C">
        <w:rPr>
          <w:rFonts w:ascii="Times New Roman" w:hAnsi="Times New Roman" w:cs="Times New Roman"/>
        </w:rPr>
        <w:t>q</w:t>
      </w:r>
      <w:r w:rsidRPr="00AE434B">
        <w:rPr>
          <w:rFonts w:ascii="Times New Roman" w:hAnsi="Times New Roman" w:cs="Times New Roman"/>
        </w:rPr>
        <w:t xml:space="preserve">) </w:t>
      </w:r>
      <w:r w:rsidR="00D3775E" w:rsidRPr="00AE434B">
        <w:rPr>
          <w:rFonts w:ascii="Times New Roman" w:hAnsi="Times New Roman" w:cs="Times New Roman"/>
        </w:rPr>
        <w:t xml:space="preserve">Supervision. Each Clearing Member and </w:t>
      </w:r>
      <w:r w:rsidR="00CD2B17">
        <w:rPr>
          <w:rFonts w:ascii="Times New Roman" w:hAnsi="Times New Roman" w:cs="Times New Roman"/>
        </w:rPr>
        <w:t>Sponsored FCM</w:t>
      </w:r>
      <w:r w:rsidR="00D3775E" w:rsidRPr="00AE434B">
        <w:rPr>
          <w:rFonts w:ascii="Times New Roman" w:hAnsi="Times New Roman" w:cs="Times New Roman"/>
        </w:rPr>
        <w:t xml:space="preserve"> is responsible for the supervision of its </w:t>
      </w:r>
      <w:r w:rsidR="002A41C5">
        <w:rPr>
          <w:rFonts w:ascii="Times New Roman" w:hAnsi="Times New Roman" w:cs="Times New Roman"/>
        </w:rPr>
        <w:t>Related Part</w:t>
      </w:r>
      <w:r w:rsidR="00D3775E" w:rsidRPr="00AE434B">
        <w:rPr>
          <w:rFonts w:ascii="Times New Roman" w:hAnsi="Times New Roman" w:cs="Times New Roman"/>
        </w:rPr>
        <w:t xml:space="preserve">ies and ensuring that they remain in compliance with the </w:t>
      </w:r>
      <w:r w:rsidR="00BD7DF7">
        <w:rPr>
          <w:rFonts w:ascii="Times New Roman" w:hAnsi="Times New Roman" w:cs="Times New Roman"/>
        </w:rPr>
        <w:t>ForecastEx</w:t>
      </w:r>
      <w:r w:rsidR="00D3775E" w:rsidRPr="00AE434B">
        <w:rPr>
          <w:rFonts w:ascii="Times New Roman" w:hAnsi="Times New Roman" w:cs="Times New Roman"/>
        </w:rPr>
        <w:t xml:space="preserve"> Rulebook. This includes having appropriate written supervisory procedures for activity on </w:t>
      </w:r>
      <w:r w:rsidR="00BD7DF7">
        <w:rPr>
          <w:rFonts w:ascii="Times New Roman" w:hAnsi="Times New Roman" w:cs="Times New Roman"/>
        </w:rPr>
        <w:t>ForecastEx</w:t>
      </w:r>
      <w:r w:rsidR="00D3775E" w:rsidRPr="00AE434B">
        <w:rPr>
          <w:rFonts w:ascii="Times New Roman" w:hAnsi="Times New Roman" w:cs="Times New Roman"/>
        </w:rPr>
        <w:t xml:space="preserve"> as well as reasonable monitoring of </w:t>
      </w:r>
      <w:r w:rsidR="002A41C5">
        <w:rPr>
          <w:rFonts w:ascii="Times New Roman" w:hAnsi="Times New Roman" w:cs="Times New Roman"/>
        </w:rPr>
        <w:t>Related Part</w:t>
      </w:r>
      <w:r w:rsidR="00D3775E" w:rsidRPr="00AE434B">
        <w:rPr>
          <w:rFonts w:ascii="Times New Roman" w:hAnsi="Times New Roman" w:cs="Times New Roman"/>
        </w:rPr>
        <w:t xml:space="preserve">ies to ensure compliance with </w:t>
      </w:r>
      <w:r w:rsidR="002A41C5">
        <w:rPr>
          <w:rFonts w:ascii="Times New Roman" w:hAnsi="Times New Roman" w:cs="Times New Roman"/>
        </w:rPr>
        <w:t>ForecastEx Rules</w:t>
      </w:r>
      <w:r w:rsidR="00D3775E" w:rsidRPr="00AE434B">
        <w:rPr>
          <w:rFonts w:ascii="Times New Roman" w:hAnsi="Times New Roman" w:cs="Times New Roman"/>
        </w:rPr>
        <w:t xml:space="preserve">. Clearing Members and </w:t>
      </w:r>
      <w:r w:rsidR="00CD2B17">
        <w:rPr>
          <w:rFonts w:ascii="Times New Roman" w:hAnsi="Times New Roman" w:cs="Times New Roman"/>
        </w:rPr>
        <w:t>Sponsored FCMs</w:t>
      </w:r>
      <w:r w:rsidR="00D3775E" w:rsidRPr="00AE434B">
        <w:rPr>
          <w:rFonts w:ascii="Times New Roman" w:hAnsi="Times New Roman" w:cs="Times New Roman"/>
        </w:rPr>
        <w:t xml:space="preserve"> may be held responsible for the actions of their </w:t>
      </w:r>
      <w:r w:rsidR="002A41C5">
        <w:rPr>
          <w:rFonts w:ascii="Times New Roman" w:hAnsi="Times New Roman" w:cs="Times New Roman"/>
        </w:rPr>
        <w:t>Related Part</w:t>
      </w:r>
      <w:r w:rsidR="00D3775E" w:rsidRPr="00AE434B">
        <w:rPr>
          <w:rFonts w:ascii="Times New Roman" w:hAnsi="Times New Roman" w:cs="Times New Roman"/>
        </w:rPr>
        <w:t>ies.</w:t>
      </w:r>
    </w:p>
    <w:p w14:paraId="3EE21507" w14:textId="1C4B5606" w:rsidR="00823B9D" w:rsidRDefault="00823B9D" w:rsidP="00AF0ECE">
      <w:pPr>
        <w:spacing w:after="0"/>
        <w:rPr>
          <w:rFonts w:ascii="Times New Roman" w:hAnsi="Times New Roman" w:cs="Times New Roman"/>
        </w:rPr>
      </w:pPr>
    </w:p>
    <w:p w14:paraId="112FF2C8" w14:textId="77777777" w:rsidR="003E772C" w:rsidRPr="00AE434B" w:rsidRDefault="003E772C" w:rsidP="00AF0ECE">
      <w:pPr>
        <w:spacing w:after="0"/>
        <w:rPr>
          <w:rFonts w:ascii="Times New Roman" w:hAnsi="Times New Roman" w:cs="Times New Roman"/>
        </w:rPr>
      </w:pPr>
    </w:p>
    <w:p w14:paraId="7256DD67" w14:textId="210E06B2" w:rsidR="00457D46" w:rsidRPr="00AE434B" w:rsidRDefault="00673330" w:rsidP="00AF0ECE">
      <w:pPr>
        <w:spacing w:after="0"/>
        <w:rPr>
          <w:rFonts w:ascii="Times New Roman" w:hAnsi="Times New Roman" w:cs="Times New Roman"/>
        </w:rPr>
      </w:pPr>
      <w:r w:rsidRPr="00AE434B">
        <w:rPr>
          <w:rFonts w:ascii="Times New Roman" w:hAnsi="Times New Roman" w:cs="Times New Roman"/>
        </w:rPr>
        <w:t xml:space="preserve"> </w:t>
      </w:r>
    </w:p>
    <w:p w14:paraId="1008D67E" w14:textId="77777777" w:rsidR="00457D46" w:rsidRPr="00AE434B" w:rsidRDefault="00457D46" w:rsidP="00AF0ECE">
      <w:pPr>
        <w:spacing w:after="0"/>
        <w:rPr>
          <w:rFonts w:ascii="Times New Roman" w:hAnsi="Times New Roman" w:cs="Times New Roman"/>
        </w:rPr>
      </w:pPr>
    </w:p>
    <w:p w14:paraId="6F3ADA5B" w14:textId="77777777" w:rsidR="00F04BAA" w:rsidRPr="00AE434B" w:rsidRDefault="00F04BAA" w:rsidP="00AF0ECE">
      <w:pPr>
        <w:spacing w:after="0"/>
        <w:rPr>
          <w:rFonts w:ascii="Times New Roman" w:hAnsi="Times New Roman" w:cs="Times New Roman"/>
        </w:rPr>
      </w:pPr>
    </w:p>
    <w:p w14:paraId="11C15EA0" w14:textId="4257E270" w:rsidR="008E3239" w:rsidRPr="00AE434B" w:rsidRDefault="008E3239" w:rsidP="00AF0ECE">
      <w:pPr>
        <w:spacing w:after="0"/>
        <w:rPr>
          <w:rFonts w:ascii="Times New Roman" w:hAnsi="Times New Roman" w:cs="Times New Roman"/>
        </w:rPr>
      </w:pPr>
    </w:p>
    <w:p w14:paraId="4096B303" w14:textId="705E4923" w:rsidR="008E3239" w:rsidRPr="00AE434B" w:rsidRDefault="008E3239" w:rsidP="00AF0ECE">
      <w:pPr>
        <w:spacing w:after="0"/>
        <w:rPr>
          <w:rFonts w:ascii="Times New Roman" w:hAnsi="Times New Roman" w:cs="Times New Roman"/>
        </w:rPr>
      </w:pPr>
    </w:p>
    <w:p w14:paraId="135E74DF" w14:textId="77777777" w:rsidR="003E772C" w:rsidRDefault="003E772C">
      <w:pPr>
        <w:rPr>
          <w:rFonts w:ascii="Times New Roman" w:hAnsi="Times New Roman" w:cs="Times New Roman"/>
        </w:rPr>
      </w:pPr>
      <w:r>
        <w:rPr>
          <w:rFonts w:ascii="Times New Roman" w:hAnsi="Times New Roman" w:cs="Times New Roman"/>
        </w:rPr>
        <w:br w:type="page"/>
      </w:r>
    </w:p>
    <w:p w14:paraId="1E7575F1" w14:textId="059AE9B5" w:rsidR="00A01732" w:rsidRPr="004E15C0" w:rsidRDefault="00A01732" w:rsidP="00A01732">
      <w:pPr>
        <w:pStyle w:val="Heading1"/>
        <w:rPr>
          <w:rFonts w:cs="Times New Roman"/>
        </w:rPr>
      </w:pPr>
      <w:bookmarkStart w:id="56" w:name="_Toc97735832"/>
      <w:bookmarkStart w:id="57" w:name="_Hlk89443947"/>
      <w:r w:rsidRPr="004E15C0">
        <w:rPr>
          <w:rFonts w:cs="Times New Roman"/>
        </w:rPr>
        <w:t xml:space="preserve">Chapter 6: Clearing and </w:t>
      </w:r>
      <w:r w:rsidR="002A41C5">
        <w:rPr>
          <w:rFonts w:cs="Times New Roman"/>
        </w:rPr>
        <w:t>Settlement</w:t>
      </w:r>
      <w:bookmarkEnd w:id="56"/>
    </w:p>
    <w:p w14:paraId="1B3A5301" w14:textId="77777777" w:rsidR="00A01732" w:rsidRPr="004E15C0" w:rsidRDefault="00A01732" w:rsidP="00A01732">
      <w:pPr>
        <w:spacing w:after="0"/>
        <w:rPr>
          <w:rFonts w:ascii="Times New Roman" w:hAnsi="Times New Roman" w:cs="Times New Roman"/>
        </w:rPr>
      </w:pPr>
    </w:p>
    <w:p w14:paraId="278F0689" w14:textId="77777777" w:rsidR="00A01732" w:rsidRPr="004E15C0" w:rsidRDefault="00A01732" w:rsidP="00A01732">
      <w:pPr>
        <w:spacing w:after="0"/>
        <w:rPr>
          <w:rFonts w:ascii="Times New Roman" w:hAnsi="Times New Roman" w:cs="Times New Roman"/>
        </w:rPr>
      </w:pPr>
    </w:p>
    <w:p w14:paraId="34FA7FF3" w14:textId="53E1332C" w:rsidR="00A01732" w:rsidRPr="004E15C0" w:rsidRDefault="00A01732" w:rsidP="00A01732">
      <w:pPr>
        <w:pStyle w:val="Heading2"/>
        <w:rPr>
          <w:rFonts w:cs="Times New Roman"/>
        </w:rPr>
      </w:pPr>
      <w:bookmarkStart w:id="58" w:name="_Toc97735833"/>
      <w:r w:rsidRPr="004E15C0">
        <w:rPr>
          <w:rFonts w:cs="Times New Roman"/>
        </w:rPr>
        <w:t>Rule 601 – Clearing</w:t>
      </w:r>
      <w:bookmarkEnd w:id="58"/>
      <w:r w:rsidRPr="004E15C0">
        <w:rPr>
          <w:rFonts w:cs="Times New Roman"/>
        </w:rPr>
        <w:t xml:space="preserve"> </w:t>
      </w:r>
    </w:p>
    <w:p w14:paraId="090B6060" w14:textId="77777777" w:rsidR="00A01732" w:rsidRPr="004E15C0" w:rsidRDefault="00A01732" w:rsidP="00A01732">
      <w:pPr>
        <w:spacing w:after="0"/>
        <w:rPr>
          <w:rFonts w:ascii="Times New Roman" w:hAnsi="Times New Roman" w:cs="Times New Roman"/>
        </w:rPr>
      </w:pPr>
    </w:p>
    <w:p w14:paraId="147D0736" w14:textId="3DBF5FCB" w:rsidR="00A01732" w:rsidRPr="004E15C0" w:rsidRDefault="00A01732" w:rsidP="00A01732">
      <w:pPr>
        <w:spacing w:after="0"/>
        <w:rPr>
          <w:rFonts w:ascii="Times New Roman" w:hAnsi="Times New Roman" w:cs="Times New Roman"/>
        </w:rPr>
      </w:pPr>
      <w:r w:rsidRPr="004E15C0">
        <w:rPr>
          <w:rFonts w:ascii="Times New Roman" w:hAnsi="Times New Roman" w:cs="Times New Roman"/>
        </w:rPr>
        <w:t xml:space="preserve">(a) </w:t>
      </w:r>
      <w:r w:rsidR="002A04AE">
        <w:rPr>
          <w:rFonts w:ascii="Times New Roman" w:hAnsi="Times New Roman" w:cs="Times New Roman"/>
        </w:rPr>
        <w:t>Bank Account</w:t>
      </w:r>
      <w:r w:rsidRPr="004E15C0">
        <w:rPr>
          <w:rFonts w:ascii="Times New Roman" w:hAnsi="Times New Roman" w:cs="Times New Roman"/>
        </w:rPr>
        <w:t>s.</w:t>
      </w:r>
      <w:r>
        <w:rPr>
          <w:rFonts w:ascii="Times New Roman" w:hAnsi="Times New Roman" w:cs="Times New Roman"/>
        </w:rPr>
        <w:t xml:space="preserve"> Clearing Members are required to maintain a </w:t>
      </w:r>
      <w:r w:rsidR="002A04AE">
        <w:rPr>
          <w:rFonts w:ascii="Times New Roman" w:hAnsi="Times New Roman" w:cs="Times New Roman"/>
        </w:rPr>
        <w:t>Bank Account</w:t>
      </w:r>
      <w:r>
        <w:rPr>
          <w:rFonts w:ascii="Times New Roman" w:hAnsi="Times New Roman" w:cs="Times New Roman"/>
        </w:rPr>
        <w:t xml:space="preserve"> with an approved </w:t>
      </w:r>
      <w:r w:rsidR="002A41C5">
        <w:rPr>
          <w:rFonts w:ascii="Times New Roman" w:hAnsi="Times New Roman" w:cs="Times New Roman"/>
        </w:rPr>
        <w:t>Settlement Bank</w:t>
      </w:r>
      <w:r>
        <w:rPr>
          <w:rFonts w:ascii="Times New Roman" w:hAnsi="Times New Roman" w:cs="Times New Roman"/>
        </w:rPr>
        <w:t xml:space="preserve"> </w:t>
      </w:r>
      <w:r w:rsidR="00AB5DE8">
        <w:rPr>
          <w:rFonts w:ascii="Times New Roman" w:hAnsi="Times New Roman" w:cs="Times New Roman"/>
        </w:rPr>
        <w:t>and shall authorize the Clearinghouse</w:t>
      </w:r>
      <w:r>
        <w:rPr>
          <w:rFonts w:ascii="Times New Roman" w:hAnsi="Times New Roman" w:cs="Times New Roman"/>
        </w:rPr>
        <w:t xml:space="preserve"> to debit</w:t>
      </w:r>
      <w:r w:rsidR="008E79C5">
        <w:rPr>
          <w:rFonts w:ascii="Times New Roman" w:hAnsi="Times New Roman" w:cs="Times New Roman"/>
        </w:rPr>
        <w:t xml:space="preserve"> such </w:t>
      </w:r>
      <w:r w:rsidR="002A04AE">
        <w:rPr>
          <w:rFonts w:ascii="Times New Roman" w:hAnsi="Times New Roman" w:cs="Times New Roman"/>
        </w:rPr>
        <w:t>Bank Account</w:t>
      </w:r>
      <w:r>
        <w:rPr>
          <w:rFonts w:ascii="Times New Roman" w:hAnsi="Times New Roman" w:cs="Times New Roman"/>
        </w:rPr>
        <w:t xml:space="preserve"> to satisfy the </w:t>
      </w:r>
      <w:r w:rsidR="002A41C5">
        <w:rPr>
          <w:rFonts w:ascii="Times New Roman" w:hAnsi="Times New Roman" w:cs="Times New Roman"/>
        </w:rPr>
        <w:t>Obligation</w:t>
      </w:r>
      <w:r>
        <w:rPr>
          <w:rFonts w:ascii="Times New Roman" w:hAnsi="Times New Roman" w:cs="Times New Roman"/>
        </w:rPr>
        <w:t>s of the Clearing Me</w:t>
      </w:r>
      <w:r w:rsidRPr="004E15C0">
        <w:rPr>
          <w:rFonts w:ascii="Times New Roman" w:hAnsi="Times New Roman" w:cs="Times New Roman"/>
        </w:rPr>
        <w:t>mber</w:t>
      </w:r>
      <w:r w:rsidR="00540757">
        <w:rPr>
          <w:rFonts w:ascii="Times New Roman" w:hAnsi="Times New Roman" w:cs="Times New Roman"/>
        </w:rPr>
        <w:t xml:space="preserve"> or in accordance with other provisions of ForecastEx Rules</w:t>
      </w:r>
      <w:r w:rsidRPr="004E15C0">
        <w:rPr>
          <w:rFonts w:ascii="Times New Roman" w:hAnsi="Times New Roman" w:cs="Times New Roman"/>
        </w:rPr>
        <w:t xml:space="preserve">. It is the responsibility of Clearing Members to ensure that any </w:t>
      </w:r>
      <w:r w:rsidR="00895449">
        <w:rPr>
          <w:rFonts w:ascii="Times New Roman" w:hAnsi="Times New Roman" w:cs="Times New Roman"/>
        </w:rPr>
        <w:t>Sponsored FCM</w:t>
      </w:r>
      <w:r w:rsidRPr="004E15C0">
        <w:rPr>
          <w:rFonts w:ascii="Times New Roman" w:hAnsi="Times New Roman" w:cs="Times New Roman"/>
        </w:rPr>
        <w:t xml:space="preserve"> or other </w:t>
      </w:r>
      <w:r w:rsidR="0046349D">
        <w:rPr>
          <w:rFonts w:ascii="Times New Roman" w:hAnsi="Times New Roman" w:cs="Times New Roman"/>
        </w:rPr>
        <w:t>Customer</w:t>
      </w:r>
      <w:r w:rsidRPr="004E15C0">
        <w:rPr>
          <w:rFonts w:ascii="Times New Roman" w:hAnsi="Times New Roman" w:cs="Times New Roman"/>
        </w:rPr>
        <w:t xml:space="preserve"> who sends a </w:t>
      </w:r>
      <w:r w:rsidR="00DA07A1">
        <w:rPr>
          <w:rFonts w:ascii="Times New Roman" w:hAnsi="Times New Roman" w:cs="Times New Roman"/>
        </w:rPr>
        <w:t>Bid</w:t>
      </w:r>
      <w:r w:rsidR="002A41C5">
        <w:rPr>
          <w:rFonts w:ascii="Times New Roman" w:hAnsi="Times New Roman" w:cs="Times New Roman"/>
        </w:rPr>
        <w:t xml:space="preserve"> </w:t>
      </w:r>
      <w:r w:rsidRPr="004E15C0">
        <w:rPr>
          <w:rFonts w:ascii="Times New Roman" w:hAnsi="Times New Roman" w:cs="Times New Roman"/>
        </w:rPr>
        <w:t>to the Exchange has the funds required to fully collateralize their position if th</w:t>
      </w:r>
      <w:r w:rsidR="00ED5986">
        <w:rPr>
          <w:rFonts w:ascii="Times New Roman" w:hAnsi="Times New Roman" w:cs="Times New Roman"/>
        </w:rPr>
        <w:t>eir Bid is filled</w:t>
      </w:r>
      <w:r w:rsidRPr="004E15C0">
        <w:rPr>
          <w:rFonts w:ascii="Times New Roman" w:hAnsi="Times New Roman" w:cs="Times New Roman"/>
        </w:rPr>
        <w:t xml:space="preserve">. Clearing Members must maintain segregation of </w:t>
      </w:r>
      <w:r w:rsidR="0046349D">
        <w:rPr>
          <w:rFonts w:ascii="Times New Roman" w:hAnsi="Times New Roman" w:cs="Times New Roman"/>
        </w:rPr>
        <w:t>Customer</w:t>
      </w:r>
      <w:r w:rsidRPr="004E15C0">
        <w:rPr>
          <w:rFonts w:ascii="Times New Roman" w:hAnsi="Times New Roman" w:cs="Times New Roman"/>
        </w:rPr>
        <w:t xml:space="preserve"> funds from House funds at the level of the Clearing Member, the Clearinghouse, and the </w:t>
      </w:r>
      <w:r w:rsidR="002A41C5">
        <w:rPr>
          <w:rFonts w:ascii="Times New Roman" w:hAnsi="Times New Roman" w:cs="Times New Roman"/>
        </w:rPr>
        <w:t>Settlement Bank</w:t>
      </w:r>
      <w:r w:rsidRPr="004E15C0">
        <w:rPr>
          <w:rFonts w:ascii="Times New Roman" w:hAnsi="Times New Roman" w:cs="Times New Roman"/>
        </w:rPr>
        <w:t>.</w:t>
      </w:r>
    </w:p>
    <w:p w14:paraId="1B8A6F45" w14:textId="77777777" w:rsidR="00A01732" w:rsidRDefault="00A01732" w:rsidP="00A01732">
      <w:pPr>
        <w:spacing w:after="0"/>
        <w:rPr>
          <w:rFonts w:ascii="Times New Roman" w:hAnsi="Times New Roman" w:cs="Times New Roman"/>
        </w:rPr>
      </w:pPr>
    </w:p>
    <w:p w14:paraId="50306342" w14:textId="77777777" w:rsidR="008342E1" w:rsidRDefault="00A01732" w:rsidP="00A01732">
      <w:pPr>
        <w:spacing w:after="0"/>
        <w:rPr>
          <w:rFonts w:ascii="Times New Roman" w:hAnsi="Times New Roman" w:cs="Times New Roman"/>
        </w:rPr>
      </w:pPr>
      <w:r>
        <w:rPr>
          <w:rFonts w:ascii="Times New Roman" w:hAnsi="Times New Roman" w:cs="Times New Roman"/>
        </w:rPr>
        <w:t xml:space="preserve">(b) Credit Check. </w:t>
      </w:r>
    </w:p>
    <w:p w14:paraId="28DB7CF0" w14:textId="2DB4458B" w:rsidR="00A01732" w:rsidRDefault="008342E1" w:rsidP="00A01732">
      <w:pPr>
        <w:spacing w:after="0"/>
        <w:rPr>
          <w:rFonts w:ascii="Times New Roman" w:hAnsi="Times New Roman" w:cs="Times New Roman"/>
        </w:rPr>
      </w:pPr>
      <w:r>
        <w:rPr>
          <w:rFonts w:ascii="Times New Roman" w:hAnsi="Times New Roman" w:cs="Times New Roman"/>
        </w:rPr>
        <w:t xml:space="preserve">(1) </w:t>
      </w:r>
      <w:r w:rsidR="006C43B1">
        <w:rPr>
          <w:rFonts w:ascii="Times New Roman" w:hAnsi="Times New Roman" w:cs="Times New Roman"/>
        </w:rPr>
        <w:t xml:space="preserve">Prior to submitting a </w:t>
      </w:r>
      <w:r w:rsidR="00DA07A1">
        <w:rPr>
          <w:rFonts w:ascii="Times New Roman" w:hAnsi="Times New Roman" w:cs="Times New Roman"/>
        </w:rPr>
        <w:t>Bid</w:t>
      </w:r>
      <w:r w:rsidR="006C43B1">
        <w:rPr>
          <w:rFonts w:ascii="Times New Roman" w:hAnsi="Times New Roman" w:cs="Times New Roman"/>
        </w:rPr>
        <w:t>, the</w:t>
      </w:r>
      <w:r w:rsidR="00DB59DD">
        <w:rPr>
          <w:rFonts w:ascii="Times New Roman" w:hAnsi="Times New Roman" w:cs="Times New Roman"/>
        </w:rPr>
        <w:t xml:space="preserve"> Clearing Member</w:t>
      </w:r>
      <w:r w:rsidR="00A01732">
        <w:rPr>
          <w:rFonts w:ascii="Times New Roman" w:hAnsi="Times New Roman" w:cs="Times New Roman"/>
        </w:rPr>
        <w:t xml:space="preserve"> will conduct a review of </w:t>
      </w:r>
      <w:r w:rsidR="00DB59DD">
        <w:rPr>
          <w:rFonts w:ascii="Times New Roman" w:hAnsi="Times New Roman" w:cs="Times New Roman"/>
        </w:rPr>
        <w:t>its</w:t>
      </w:r>
      <w:r w:rsidR="00A01732">
        <w:rPr>
          <w:rFonts w:ascii="Times New Roman" w:hAnsi="Times New Roman" w:cs="Times New Roman"/>
        </w:rPr>
        <w:t xml:space="preserve"> </w:t>
      </w:r>
      <w:r w:rsidR="002A41C5">
        <w:rPr>
          <w:rFonts w:ascii="Times New Roman" w:hAnsi="Times New Roman" w:cs="Times New Roman"/>
        </w:rPr>
        <w:t>Collateral Account</w:t>
      </w:r>
      <w:r w:rsidR="00A01732">
        <w:rPr>
          <w:rFonts w:ascii="Times New Roman" w:hAnsi="Times New Roman" w:cs="Times New Roman"/>
        </w:rPr>
        <w:t xml:space="preserve"> to ensure the Clearing Member can fully collateralize the </w:t>
      </w:r>
      <w:r w:rsidR="00DA07A1">
        <w:rPr>
          <w:rFonts w:ascii="Times New Roman" w:hAnsi="Times New Roman" w:cs="Times New Roman"/>
        </w:rPr>
        <w:t>Bid</w:t>
      </w:r>
      <w:r w:rsidR="00A01732">
        <w:rPr>
          <w:rFonts w:ascii="Times New Roman" w:hAnsi="Times New Roman" w:cs="Times New Roman"/>
        </w:rPr>
        <w:t xml:space="preserve">s prior to entering into any </w:t>
      </w:r>
      <w:r w:rsidR="002A41C5">
        <w:rPr>
          <w:rFonts w:ascii="Times New Roman" w:hAnsi="Times New Roman" w:cs="Times New Roman"/>
        </w:rPr>
        <w:t xml:space="preserve">Event </w:t>
      </w:r>
      <w:r w:rsidR="002C3C7D">
        <w:rPr>
          <w:rFonts w:ascii="Times New Roman" w:hAnsi="Times New Roman" w:cs="Times New Roman"/>
        </w:rPr>
        <w:t>Positions</w:t>
      </w:r>
      <w:r w:rsidR="00DB59DD">
        <w:rPr>
          <w:rFonts w:ascii="Times New Roman" w:hAnsi="Times New Roman" w:cs="Times New Roman"/>
        </w:rPr>
        <w:t xml:space="preserve">. A Clearing Member cannot submit a </w:t>
      </w:r>
      <w:r w:rsidR="00DA07A1">
        <w:rPr>
          <w:rFonts w:ascii="Times New Roman" w:hAnsi="Times New Roman" w:cs="Times New Roman"/>
        </w:rPr>
        <w:t>Bid</w:t>
      </w:r>
      <w:r w:rsidR="00DB59DD">
        <w:rPr>
          <w:rFonts w:ascii="Times New Roman" w:hAnsi="Times New Roman" w:cs="Times New Roman"/>
        </w:rPr>
        <w:t xml:space="preserve"> if they do not have the necessary funds and/or Collateral.</w:t>
      </w:r>
    </w:p>
    <w:p w14:paraId="2CE7E3AF" w14:textId="77777777" w:rsidR="00547A77" w:rsidRDefault="00547A77" w:rsidP="00A01732">
      <w:pPr>
        <w:spacing w:after="0"/>
        <w:rPr>
          <w:rFonts w:ascii="Times New Roman" w:hAnsi="Times New Roman" w:cs="Times New Roman"/>
        </w:rPr>
      </w:pPr>
    </w:p>
    <w:p w14:paraId="77DCA5A2" w14:textId="05D3E43E" w:rsidR="008342E1" w:rsidRDefault="008342E1" w:rsidP="00A01732">
      <w:pPr>
        <w:spacing w:after="0"/>
        <w:rPr>
          <w:rFonts w:ascii="Times New Roman" w:hAnsi="Times New Roman" w:cs="Times New Roman"/>
        </w:rPr>
      </w:pPr>
      <w:r>
        <w:rPr>
          <w:rFonts w:ascii="Times New Roman" w:hAnsi="Times New Roman" w:cs="Times New Roman"/>
        </w:rPr>
        <w:t>(2) Prior to accepting a Bid, ForecastEx will conduct a review of the Clearing Member’s Collateral Account to ensure that</w:t>
      </w:r>
      <w:r w:rsidR="00C23CBE">
        <w:rPr>
          <w:rFonts w:ascii="Times New Roman" w:hAnsi="Times New Roman" w:cs="Times New Roman"/>
        </w:rPr>
        <w:t xml:space="preserve"> the Clearing Member can fully collateralize the Bids prior to entering into any Event Positions.</w:t>
      </w:r>
    </w:p>
    <w:p w14:paraId="0754D8FC" w14:textId="0CB8F92C" w:rsidR="00A01732" w:rsidRDefault="00A01732" w:rsidP="00A01732">
      <w:pPr>
        <w:spacing w:after="0"/>
        <w:rPr>
          <w:rFonts w:ascii="Times New Roman" w:hAnsi="Times New Roman" w:cs="Times New Roman"/>
        </w:rPr>
      </w:pPr>
    </w:p>
    <w:p w14:paraId="2F3BCA47" w14:textId="021C0E33" w:rsidR="00771CEB" w:rsidRDefault="00771CEB" w:rsidP="00A01732">
      <w:pPr>
        <w:spacing w:after="0"/>
        <w:rPr>
          <w:rFonts w:ascii="Times New Roman" w:hAnsi="Times New Roman" w:cs="Times New Roman"/>
        </w:rPr>
      </w:pPr>
      <w:r w:rsidRPr="00771CEB">
        <w:rPr>
          <w:rFonts w:ascii="Times New Roman" w:hAnsi="Times New Roman" w:cs="Times New Roman"/>
        </w:rPr>
        <w:t xml:space="preserve">(c) Clearing Agreement. Upon submission of a </w:t>
      </w:r>
      <w:r w:rsidR="00DA07A1">
        <w:rPr>
          <w:rFonts w:ascii="Times New Roman" w:hAnsi="Times New Roman" w:cs="Times New Roman"/>
        </w:rPr>
        <w:t>Bid</w:t>
      </w:r>
      <w:r w:rsidRPr="00771CEB">
        <w:rPr>
          <w:rFonts w:ascii="Times New Roman" w:hAnsi="Times New Roman" w:cs="Times New Roman"/>
        </w:rPr>
        <w:t xml:space="preserve"> by a Sponsored FCM, the Clearinghouse will conduct a review to ensure that a valid Clearing Agreement exists between that Sponsored FCM and the Clearing Member designated to clear and settle the Event </w:t>
      </w:r>
      <w:r w:rsidR="002C3C7D">
        <w:rPr>
          <w:rFonts w:ascii="Times New Roman" w:hAnsi="Times New Roman" w:cs="Times New Roman"/>
        </w:rPr>
        <w:t>Position</w:t>
      </w:r>
      <w:r w:rsidRPr="00771CEB">
        <w:rPr>
          <w:rFonts w:ascii="Times New Roman" w:hAnsi="Times New Roman" w:cs="Times New Roman"/>
        </w:rPr>
        <w:t xml:space="preserve">(s). If such </w:t>
      </w:r>
      <w:r w:rsidR="00D96E1B">
        <w:rPr>
          <w:rFonts w:ascii="Times New Roman" w:hAnsi="Times New Roman" w:cs="Times New Roman"/>
        </w:rPr>
        <w:t>Clearing A</w:t>
      </w:r>
      <w:r w:rsidRPr="00771CEB">
        <w:rPr>
          <w:rFonts w:ascii="Times New Roman" w:hAnsi="Times New Roman" w:cs="Times New Roman"/>
        </w:rPr>
        <w:t xml:space="preserve">greement is in effect the </w:t>
      </w:r>
      <w:r w:rsidR="00DA07A1">
        <w:rPr>
          <w:rFonts w:ascii="Times New Roman" w:hAnsi="Times New Roman" w:cs="Times New Roman"/>
        </w:rPr>
        <w:t>Bid</w:t>
      </w:r>
      <w:r w:rsidRPr="00771CEB">
        <w:rPr>
          <w:rFonts w:ascii="Times New Roman" w:hAnsi="Times New Roman" w:cs="Times New Roman"/>
        </w:rPr>
        <w:t xml:space="preserve"> will be accepted and, if the Event </w:t>
      </w:r>
      <w:r w:rsidR="00D96E1B">
        <w:rPr>
          <w:rFonts w:ascii="Times New Roman" w:hAnsi="Times New Roman" w:cs="Times New Roman"/>
        </w:rPr>
        <w:t>Position</w:t>
      </w:r>
      <w:r w:rsidRPr="00771CEB">
        <w:rPr>
          <w:rFonts w:ascii="Times New Roman" w:hAnsi="Times New Roman" w:cs="Times New Roman"/>
        </w:rPr>
        <w:t xml:space="preserve"> is </w:t>
      </w:r>
      <w:r w:rsidR="00D96E1B">
        <w:rPr>
          <w:rFonts w:ascii="Times New Roman" w:hAnsi="Times New Roman" w:cs="Times New Roman"/>
        </w:rPr>
        <w:t>entered</w:t>
      </w:r>
      <w:r w:rsidRPr="00771CEB">
        <w:rPr>
          <w:rFonts w:ascii="Times New Roman" w:hAnsi="Times New Roman" w:cs="Times New Roman"/>
        </w:rPr>
        <w:t xml:space="preserve">, the Clearinghouse shall transfer the </w:t>
      </w:r>
      <w:r w:rsidR="00C0171C">
        <w:rPr>
          <w:rFonts w:ascii="Times New Roman" w:hAnsi="Times New Roman" w:cs="Times New Roman"/>
        </w:rPr>
        <w:t>filled</w:t>
      </w:r>
      <w:r w:rsidRPr="00771CEB">
        <w:rPr>
          <w:rFonts w:ascii="Times New Roman" w:hAnsi="Times New Roman" w:cs="Times New Roman"/>
        </w:rPr>
        <w:t xml:space="preserve"> trade to the designated account of the Clearing Member. </w:t>
      </w:r>
      <w:r w:rsidR="00ED5986">
        <w:rPr>
          <w:rFonts w:ascii="Times New Roman" w:hAnsi="Times New Roman" w:cs="Times New Roman"/>
        </w:rPr>
        <w:t>ForecastEx</w:t>
      </w:r>
      <w:r w:rsidRPr="00771CEB">
        <w:rPr>
          <w:rFonts w:ascii="Times New Roman" w:hAnsi="Times New Roman" w:cs="Times New Roman"/>
        </w:rPr>
        <w:t xml:space="preserve"> will reject any </w:t>
      </w:r>
      <w:r w:rsidR="00DA07A1">
        <w:rPr>
          <w:rFonts w:ascii="Times New Roman" w:hAnsi="Times New Roman" w:cs="Times New Roman"/>
        </w:rPr>
        <w:t>Bid</w:t>
      </w:r>
      <w:r w:rsidRPr="00771CEB">
        <w:rPr>
          <w:rFonts w:ascii="Times New Roman" w:hAnsi="Times New Roman" w:cs="Times New Roman"/>
        </w:rPr>
        <w:t xml:space="preserve"> submitted by a Sponsored FCM where after such review it has determined a valid Clearing Agreement does not exist.</w:t>
      </w:r>
    </w:p>
    <w:p w14:paraId="038EA2B5" w14:textId="77777777" w:rsidR="00771CEB" w:rsidRPr="004E15C0" w:rsidRDefault="00771CEB" w:rsidP="00A01732">
      <w:pPr>
        <w:spacing w:after="0"/>
        <w:rPr>
          <w:rFonts w:ascii="Times New Roman" w:hAnsi="Times New Roman" w:cs="Times New Roman"/>
        </w:rPr>
      </w:pPr>
    </w:p>
    <w:p w14:paraId="5D14EE32" w14:textId="70F6C213" w:rsidR="00A01732" w:rsidRPr="004E15C0" w:rsidRDefault="00A01732" w:rsidP="00A01732">
      <w:pPr>
        <w:spacing w:after="0"/>
        <w:rPr>
          <w:rFonts w:ascii="Times New Roman" w:hAnsi="Times New Roman" w:cs="Times New Roman"/>
        </w:rPr>
      </w:pPr>
      <w:bookmarkStart w:id="59" w:name="_Hlk92380980"/>
      <w:r w:rsidRPr="004E15C0">
        <w:rPr>
          <w:rFonts w:ascii="Times New Roman" w:hAnsi="Times New Roman" w:cs="Times New Roman"/>
        </w:rPr>
        <w:t>(</w:t>
      </w:r>
      <w:r w:rsidR="00771CEB">
        <w:rPr>
          <w:rFonts w:ascii="Times New Roman" w:hAnsi="Times New Roman" w:cs="Times New Roman"/>
        </w:rPr>
        <w:t>d</w:t>
      </w:r>
      <w:r w:rsidRPr="004E15C0">
        <w:rPr>
          <w:rFonts w:ascii="Times New Roman" w:hAnsi="Times New Roman" w:cs="Times New Roman"/>
        </w:rPr>
        <w:t xml:space="preserve">) </w:t>
      </w:r>
      <w:r w:rsidR="00214FC3">
        <w:rPr>
          <w:rFonts w:ascii="Times New Roman" w:hAnsi="Times New Roman" w:cs="Times New Roman"/>
        </w:rPr>
        <w:t>Clearing</w:t>
      </w:r>
      <w:r w:rsidRPr="004E15C0">
        <w:rPr>
          <w:rFonts w:ascii="Times New Roman" w:hAnsi="Times New Roman" w:cs="Times New Roman"/>
        </w:rPr>
        <w:t>.</w:t>
      </w:r>
      <w:r w:rsidR="00214FC3" w:rsidRPr="00214FC3">
        <w:rPr>
          <w:rFonts w:ascii="Times New Roman" w:hAnsi="Times New Roman" w:cs="Times New Roman"/>
        </w:rPr>
        <w:t xml:space="preserve"> Upon recognition by the Exchange that </w:t>
      </w:r>
      <w:r w:rsidR="00214FC3">
        <w:rPr>
          <w:rFonts w:ascii="Times New Roman" w:hAnsi="Times New Roman" w:cs="Times New Roman"/>
        </w:rPr>
        <w:t xml:space="preserve">the $1.01 threshold for creating Event Positions has been </w:t>
      </w:r>
      <w:r w:rsidR="00500D48">
        <w:rPr>
          <w:rFonts w:ascii="Times New Roman" w:hAnsi="Times New Roman" w:cs="Times New Roman"/>
        </w:rPr>
        <w:t>reached</w:t>
      </w:r>
      <w:r w:rsidR="00214FC3">
        <w:rPr>
          <w:rFonts w:ascii="Times New Roman" w:hAnsi="Times New Roman" w:cs="Times New Roman"/>
        </w:rPr>
        <w:t>, the Exchange shall notify the Clearinghouse of the</w:t>
      </w:r>
      <w:r w:rsidR="007472C0">
        <w:rPr>
          <w:rFonts w:ascii="Times New Roman" w:hAnsi="Times New Roman" w:cs="Times New Roman"/>
        </w:rPr>
        <w:t xml:space="preserve"> potential Event</w:t>
      </w:r>
      <w:r w:rsidR="00214FC3">
        <w:rPr>
          <w:rFonts w:ascii="Times New Roman" w:hAnsi="Times New Roman" w:cs="Times New Roman"/>
        </w:rPr>
        <w:t xml:space="preserve"> Positions</w:t>
      </w:r>
      <w:r w:rsidR="00161901">
        <w:rPr>
          <w:rFonts w:ascii="Times New Roman" w:hAnsi="Times New Roman" w:cs="Times New Roman"/>
        </w:rPr>
        <w:t xml:space="preserve"> that can be </w:t>
      </w:r>
      <w:r w:rsidR="004D2AAD">
        <w:rPr>
          <w:rFonts w:ascii="Times New Roman" w:hAnsi="Times New Roman" w:cs="Times New Roman"/>
        </w:rPr>
        <w:t>entered into</w:t>
      </w:r>
      <w:r w:rsidR="00214FC3">
        <w:rPr>
          <w:rFonts w:ascii="Times New Roman" w:hAnsi="Times New Roman" w:cs="Times New Roman"/>
        </w:rPr>
        <w:t xml:space="preserve">, and the Clearinghouse shall </w:t>
      </w:r>
      <w:r w:rsidR="001A5F9B">
        <w:rPr>
          <w:rFonts w:ascii="Times New Roman" w:hAnsi="Times New Roman" w:cs="Times New Roman"/>
        </w:rPr>
        <w:t xml:space="preserve">confirm that the </w:t>
      </w:r>
      <w:r w:rsidR="007472C0">
        <w:rPr>
          <w:rFonts w:ascii="Times New Roman" w:hAnsi="Times New Roman" w:cs="Times New Roman"/>
        </w:rPr>
        <w:t xml:space="preserve">relevant </w:t>
      </w:r>
      <w:r w:rsidR="001A5F9B">
        <w:rPr>
          <w:rFonts w:ascii="Times New Roman" w:hAnsi="Times New Roman" w:cs="Times New Roman"/>
        </w:rPr>
        <w:t xml:space="preserve">Clearing Members have sufficient balance in their collateral accounts and </w:t>
      </w:r>
      <w:r w:rsidR="00161901">
        <w:rPr>
          <w:rFonts w:ascii="Times New Roman" w:hAnsi="Times New Roman" w:cs="Times New Roman"/>
        </w:rPr>
        <w:t xml:space="preserve">then </w:t>
      </w:r>
      <w:r w:rsidR="00214FC3">
        <w:rPr>
          <w:rFonts w:ascii="Times New Roman" w:hAnsi="Times New Roman" w:cs="Times New Roman"/>
        </w:rPr>
        <w:t xml:space="preserve">enter the </w:t>
      </w:r>
      <w:r w:rsidR="001A5F9B">
        <w:rPr>
          <w:rFonts w:ascii="Times New Roman" w:hAnsi="Times New Roman" w:cs="Times New Roman"/>
        </w:rPr>
        <w:t>Market Participants</w:t>
      </w:r>
      <w:r w:rsidR="00214FC3">
        <w:rPr>
          <w:rFonts w:ascii="Times New Roman" w:hAnsi="Times New Roman" w:cs="Times New Roman"/>
        </w:rPr>
        <w:t xml:space="preserve"> into the </w:t>
      </w:r>
      <w:r w:rsidR="001A5F9B">
        <w:rPr>
          <w:rFonts w:ascii="Times New Roman" w:hAnsi="Times New Roman" w:cs="Times New Roman"/>
        </w:rPr>
        <w:t xml:space="preserve">Event </w:t>
      </w:r>
      <w:r w:rsidR="00214FC3">
        <w:rPr>
          <w:rFonts w:ascii="Times New Roman" w:hAnsi="Times New Roman" w:cs="Times New Roman"/>
        </w:rPr>
        <w:t>Positions.</w:t>
      </w:r>
      <w:r w:rsidR="00214FC3" w:rsidRPr="00214FC3">
        <w:rPr>
          <w:rFonts w:ascii="Times New Roman" w:hAnsi="Times New Roman" w:cs="Times New Roman"/>
        </w:rPr>
        <w:t xml:space="preserve"> At this point, the Clearing Members </w:t>
      </w:r>
      <w:r w:rsidR="000145BC">
        <w:rPr>
          <w:rFonts w:ascii="Times New Roman" w:hAnsi="Times New Roman" w:cs="Times New Roman"/>
        </w:rPr>
        <w:t>and ForecastEx will have entered into a Contract,</w:t>
      </w:r>
      <w:r w:rsidR="00214FC3">
        <w:rPr>
          <w:rFonts w:ascii="Times New Roman" w:hAnsi="Times New Roman" w:cs="Times New Roman"/>
        </w:rPr>
        <w:t xml:space="preserve"> and ForecastEx has the Obligation to pay all monies required at such time as the Event Position Settles</w:t>
      </w:r>
      <w:r w:rsidR="00214FC3" w:rsidRPr="00214FC3">
        <w:rPr>
          <w:rFonts w:ascii="Times New Roman" w:hAnsi="Times New Roman" w:cs="Times New Roman"/>
        </w:rPr>
        <w:t xml:space="preserve">. This shall be effective in law for all such purposes. Clearing Members consent to this process by entering </w:t>
      </w:r>
      <w:r w:rsidR="00DA07A1">
        <w:rPr>
          <w:rFonts w:ascii="Times New Roman" w:hAnsi="Times New Roman" w:cs="Times New Roman"/>
        </w:rPr>
        <w:t>Bid</w:t>
      </w:r>
      <w:r w:rsidR="00214FC3" w:rsidRPr="00214FC3">
        <w:rPr>
          <w:rFonts w:ascii="Times New Roman" w:hAnsi="Times New Roman" w:cs="Times New Roman"/>
        </w:rPr>
        <w:t xml:space="preserve">s and the </w:t>
      </w:r>
      <w:r w:rsidR="00214FC3">
        <w:rPr>
          <w:rFonts w:ascii="Times New Roman" w:hAnsi="Times New Roman" w:cs="Times New Roman"/>
        </w:rPr>
        <w:t>ForecastEx</w:t>
      </w:r>
      <w:r w:rsidR="00214FC3" w:rsidRPr="00214FC3">
        <w:rPr>
          <w:rFonts w:ascii="Times New Roman" w:hAnsi="Times New Roman" w:cs="Times New Roman"/>
        </w:rPr>
        <w:t xml:space="preserve"> consents to the process by accepting the </w:t>
      </w:r>
      <w:r w:rsidR="00DA07A1">
        <w:rPr>
          <w:rFonts w:ascii="Times New Roman" w:hAnsi="Times New Roman" w:cs="Times New Roman"/>
        </w:rPr>
        <w:t>Bid</w:t>
      </w:r>
      <w:r w:rsidR="00214FC3" w:rsidRPr="00214FC3">
        <w:rPr>
          <w:rFonts w:ascii="Times New Roman" w:hAnsi="Times New Roman" w:cs="Times New Roman"/>
        </w:rPr>
        <w:t>s.</w:t>
      </w:r>
    </w:p>
    <w:bookmarkEnd w:id="59"/>
    <w:p w14:paraId="27FD247D" w14:textId="77777777" w:rsidR="00A01732" w:rsidRPr="004E15C0" w:rsidRDefault="00A01732" w:rsidP="00A01732">
      <w:pPr>
        <w:spacing w:after="0"/>
        <w:rPr>
          <w:rFonts w:ascii="Times New Roman" w:hAnsi="Times New Roman" w:cs="Times New Roman"/>
        </w:rPr>
      </w:pPr>
    </w:p>
    <w:p w14:paraId="31BE34BF" w14:textId="4F9BF37E" w:rsidR="00A01732" w:rsidRPr="004E15C0" w:rsidRDefault="00A01732" w:rsidP="009961D1">
      <w:pPr>
        <w:spacing w:after="0"/>
        <w:rPr>
          <w:rFonts w:ascii="Times New Roman" w:hAnsi="Times New Roman" w:cs="Times New Roman"/>
        </w:rPr>
      </w:pPr>
      <w:r w:rsidRPr="004E15C0">
        <w:rPr>
          <w:rFonts w:ascii="Times New Roman" w:hAnsi="Times New Roman" w:cs="Times New Roman"/>
        </w:rPr>
        <w:t>(</w:t>
      </w:r>
      <w:r w:rsidR="009961D1">
        <w:rPr>
          <w:rFonts w:ascii="Times New Roman" w:hAnsi="Times New Roman" w:cs="Times New Roman"/>
        </w:rPr>
        <w:t>e</w:t>
      </w:r>
      <w:r w:rsidRPr="004E15C0">
        <w:rPr>
          <w:rFonts w:ascii="Times New Roman" w:hAnsi="Times New Roman" w:cs="Times New Roman"/>
        </w:rPr>
        <w:t xml:space="preserve">) All terms of a cleared </w:t>
      </w:r>
      <w:r w:rsidR="002A41C5">
        <w:rPr>
          <w:rFonts w:ascii="Times New Roman" w:hAnsi="Times New Roman" w:cs="Times New Roman"/>
        </w:rPr>
        <w:t xml:space="preserve">Event </w:t>
      </w:r>
      <w:r w:rsidR="00B20EF6">
        <w:rPr>
          <w:rFonts w:ascii="Times New Roman" w:hAnsi="Times New Roman" w:cs="Times New Roman"/>
        </w:rPr>
        <w:t>Position</w:t>
      </w:r>
      <w:r w:rsidRPr="004E15C0">
        <w:rPr>
          <w:rFonts w:ascii="Times New Roman" w:hAnsi="Times New Roman" w:cs="Times New Roman"/>
        </w:rPr>
        <w:t xml:space="preserve"> must conform to the </w:t>
      </w:r>
      <w:r w:rsidR="00CF4A1E">
        <w:rPr>
          <w:rFonts w:ascii="Times New Roman" w:hAnsi="Times New Roman" w:cs="Times New Roman"/>
        </w:rPr>
        <w:t>Contract</w:t>
      </w:r>
      <w:r w:rsidR="002A41C5">
        <w:rPr>
          <w:rFonts w:ascii="Times New Roman" w:hAnsi="Times New Roman" w:cs="Times New Roman"/>
        </w:rPr>
        <w:t xml:space="preserve"> Specifications</w:t>
      </w:r>
      <w:r w:rsidRPr="004E15C0">
        <w:rPr>
          <w:rFonts w:ascii="Times New Roman" w:hAnsi="Times New Roman" w:cs="Times New Roman"/>
        </w:rPr>
        <w:t>.</w:t>
      </w:r>
    </w:p>
    <w:p w14:paraId="68FA477F" w14:textId="77777777" w:rsidR="00A01732" w:rsidRPr="004E15C0" w:rsidRDefault="00A01732" w:rsidP="00A01732">
      <w:pPr>
        <w:spacing w:after="0"/>
        <w:ind w:firstLine="720"/>
        <w:rPr>
          <w:rFonts w:ascii="Times New Roman" w:hAnsi="Times New Roman" w:cs="Times New Roman"/>
        </w:rPr>
      </w:pPr>
    </w:p>
    <w:p w14:paraId="6495B13F" w14:textId="2B67DAA2" w:rsidR="00A01732" w:rsidRPr="004E15C0" w:rsidRDefault="00A01732" w:rsidP="00A01732">
      <w:pPr>
        <w:spacing w:after="0"/>
        <w:rPr>
          <w:rFonts w:ascii="Times New Roman" w:hAnsi="Times New Roman" w:cs="Times New Roman"/>
        </w:rPr>
      </w:pPr>
      <w:r w:rsidRPr="004E15C0">
        <w:rPr>
          <w:rFonts w:ascii="Times New Roman" w:hAnsi="Times New Roman" w:cs="Times New Roman"/>
        </w:rPr>
        <w:t>(</w:t>
      </w:r>
      <w:r w:rsidR="00771CEB">
        <w:rPr>
          <w:rFonts w:ascii="Times New Roman" w:hAnsi="Times New Roman" w:cs="Times New Roman"/>
        </w:rPr>
        <w:t>f</w:t>
      </w:r>
      <w:r w:rsidRPr="004E15C0">
        <w:rPr>
          <w:rFonts w:ascii="Times New Roman" w:hAnsi="Times New Roman" w:cs="Times New Roman"/>
        </w:rPr>
        <w:t>) If the Clearinghouse rejects a</w:t>
      </w:r>
      <w:r w:rsidR="00000CEF">
        <w:rPr>
          <w:rFonts w:ascii="Times New Roman" w:hAnsi="Times New Roman" w:cs="Times New Roman"/>
        </w:rPr>
        <w:t xml:space="preserve"> potential</w:t>
      </w:r>
      <w:r w:rsidRPr="004E15C0">
        <w:rPr>
          <w:rFonts w:ascii="Times New Roman" w:hAnsi="Times New Roman" w:cs="Times New Roman"/>
        </w:rPr>
        <w:t xml:space="preserve"> </w:t>
      </w:r>
      <w:r w:rsidR="002A41C5">
        <w:rPr>
          <w:rFonts w:ascii="Times New Roman" w:hAnsi="Times New Roman" w:cs="Times New Roman"/>
        </w:rPr>
        <w:t xml:space="preserve">Event </w:t>
      </w:r>
      <w:r w:rsidR="00214FC3">
        <w:rPr>
          <w:rFonts w:ascii="Times New Roman" w:hAnsi="Times New Roman" w:cs="Times New Roman"/>
        </w:rPr>
        <w:t>Position</w:t>
      </w:r>
      <w:r w:rsidRPr="004E15C0">
        <w:rPr>
          <w:rFonts w:ascii="Times New Roman" w:hAnsi="Times New Roman" w:cs="Times New Roman"/>
        </w:rPr>
        <w:t xml:space="preserve"> for clearing for any reason, </w:t>
      </w:r>
      <w:r w:rsidR="00214FC3">
        <w:rPr>
          <w:rFonts w:ascii="Times New Roman" w:hAnsi="Times New Roman" w:cs="Times New Roman"/>
        </w:rPr>
        <w:t xml:space="preserve">there is no Event Position for either Market Participant. An Event Position does not exist until the Clearinghouse </w:t>
      </w:r>
      <w:r w:rsidR="004A5A27">
        <w:rPr>
          <w:rFonts w:ascii="Times New Roman" w:hAnsi="Times New Roman" w:cs="Times New Roman"/>
        </w:rPr>
        <w:t>accepts it</w:t>
      </w:r>
      <w:r w:rsidR="00214FC3">
        <w:rPr>
          <w:rFonts w:ascii="Times New Roman" w:hAnsi="Times New Roman" w:cs="Times New Roman"/>
        </w:rPr>
        <w:t xml:space="preserve">. </w:t>
      </w:r>
    </w:p>
    <w:p w14:paraId="5DBD9D1E" w14:textId="2CD9192B" w:rsidR="00A01732" w:rsidRDefault="00A01732" w:rsidP="00A01732">
      <w:pPr>
        <w:spacing w:after="0"/>
        <w:rPr>
          <w:rFonts w:ascii="Times New Roman" w:hAnsi="Times New Roman" w:cs="Times New Roman"/>
        </w:rPr>
      </w:pPr>
    </w:p>
    <w:p w14:paraId="4E4182EE" w14:textId="77777777" w:rsidR="00A01732" w:rsidRPr="004E15C0" w:rsidRDefault="00A01732" w:rsidP="00A01732">
      <w:pPr>
        <w:spacing w:after="0"/>
        <w:rPr>
          <w:rFonts w:ascii="Times New Roman" w:hAnsi="Times New Roman" w:cs="Times New Roman"/>
        </w:rPr>
      </w:pPr>
    </w:p>
    <w:p w14:paraId="4248C80A" w14:textId="71150EC4" w:rsidR="00A01732" w:rsidRPr="004E15C0" w:rsidRDefault="00A01732" w:rsidP="00A01732">
      <w:pPr>
        <w:pStyle w:val="Heading2"/>
        <w:rPr>
          <w:rFonts w:cs="Times New Roman"/>
        </w:rPr>
      </w:pPr>
      <w:bookmarkStart w:id="60" w:name="_Toc97735834"/>
      <w:r w:rsidRPr="004E15C0">
        <w:rPr>
          <w:rFonts w:cs="Times New Roman"/>
        </w:rPr>
        <w:t xml:space="preserve">Rule 602 – </w:t>
      </w:r>
      <w:r w:rsidR="002A41C5">
        <w:rPr>
          <w:rFonts w:cs="Times New Roman"/>
        </w:rPr>
        <w:t>Settlement</w:t>
      </w:r>
      <w:r w:rsidRPr="004E15C0">
        <w:rPr>
          <w:rFonts w:cs="Times New Roman"/>
        </w:rPr>
        <w:t xml:space="preserve"> of </w:t>
      </w:r>
      <w:r w:rsidR="002A41C5">
        <w:rPr>
          <w:rFonts w:cs="Times New Roman"/>
        </w:rPr>
        <w:t xml:space="preserve">Event </w:t>
      </w:r>
      <w:r w:rsidR="00B20EF6">
        <w:rPr>
          <w:rFonts w:cs="Times New Roman"/>
        </w:rPr>
        <w:t>Positions</w:t>
      </w:r>
      <w:bookmarkEnd w:id="60"/>
    </w:p>
    <w:p w14:paraId="7D2F10D4" w14:textId="77777777" w:rsidR="00A01732" w:rsidRPr="004E15C0" w:rsidRDefault="00A01732" w:rsidP="00A01732">
      <w:pPr>
        <w:spacing w:after="0"/>
        <w:rPr>
          <w:rFonts w:ascii="Times New Roman" w:hAnsi="Times New Roman" w:cs="Times New Roman"/>
        </w:rPr>
      </w:pPr>
    </w:p>
    <w:p w14:paraId="0AFB52C7" w14:textId="77777777" w:rsidR="000F7749" w:rsidRPr="000F7749" w:rsidRDefault="000F7749" w:rsidP="000F7749">
      <w:pPr>
        <w:spacing w:after="0"/>
        <w:rPr>
          <w:rFonts w:ascii="Times New Roman" w:hAnsi="Times New Roman" w:cs="Times New Roman"/>
        </w:rPr>
      </w:pPr>
      <w:bookmarkStart w:id="61" w:name="_Hlk96971671"/>
      <w:r w:rsidRPr="000F7749">
        <w:rPr>
          <w:rFonts w:ascii="Times New Roman" w:hAnsi="Times New Roman" w:cs="Times New Roman"/>
        </w:rPr>
        <w:t xml:space="preserve">(a) At an Event Contract’s Resolution Time, if the Outcome of the Event Question is “Yes”, then holders of the “Yes” Position will be entitled to receive the Settlement Value of $1.00 per contract and holders of the “No” Position will receive $0.00. If the Outcome of the Event Question is “No”, then holders of the “No” Position will be entitled to receive the Settlement Value of $1.00 per contract and holders of the “Yes” Position will receive $0.00. </w:t>
      </w:r>
    </w:p>
    <w:p w14:paraId="66A35829" w14:textId="77777777" w:rsidR="000F7749" w:rsidRPr="000F7749" w:rsidRDefault="000F7749" w:rsidP="000F7749">
      <w:pPr>
        <w:spacing w:after="0"/>
        <w:rPr>
          <w:rFonts w:ascii="Times New Roman" w:hAnsi="Times New Roman" w:cs="Times New Roman"/>
        </w:rPr>
      </w:pPr>
      <w:r w:rsidRPr="000F7749">
        <w:rPr>
          <w:rFonts w:ascii="Times New Roman" w:hAnsi="Times New Roman" w:cs="Times New Roman"/>
        </w:rPr>
        <w:t xml:space="preserve"> </w:t>
      </w:r>
    </w:p>
    <w:p w14:paraId="2379FBC1" w14:textId="77777777" w:rsidR="000F7749" w:rsidRPr="000F7749" w:rsidRDefault="000F7749" w:rsidP="000F7749">
      <w:pPr>
        <w:spacing w:after="0"/>
        <w:rPr>
          <w:rFonts w:ascii="Times New Roman" w:hAnsi="Times New Roman" w:cs="Times New Roman"/>
        </w:rPr>
      </w:pPr>
      <w:r w:rsidRPr="000F7749">
        <w:rPr>
          <w:rFonts w:ascii="Times New Roman" w:hAnsi="Times New Roman" w:cs="Times New Roman"/>
        </w:rPr>
        <w:t xml:space="preserve">(b) At the Resolution Time, the Exchange will cause and/or instruct the Clearinghouse to: </w:t>
      </w:r>
    </w:p>
    <w:p w14:paraId="19BBF34E" w14:textId="77777777" w:rsidR="000F7749" w:rsidRPr="000F7749" w:rsidRDefault="000F7749" w:rsidP="000F7749">
      <w:pPr>
        <w:spacing w:after="0"/>
        <w:ind w:left="720"/>
        <w:rPr>
          <w:rFonts w:ascii="Times New Roman" w:hAnsi="Times New Roman" w:cs="Times New Roman"/>
        </w:rPr>
      </w:pPr>
      <w:r w:rsidRPr="000F7749">
        <w:rPr>
          <w:rFonts w:ascii="Times New Roman" w:hAnsi="Times New Roman" w:cs="Times New Roman"/>
        </w:rPr>
        <w:t xml:space="preserve">(1) Notify all Clearing Members whether they will receive a Settlement Value pursuant to this Rule 602(a); </w:t>
      </w:r>
    </w:p>
    <w:p w14:paraId="5A71C928" w14:textId="77777777" w:rsidR="000F7749" w:rsidRPr="000F7749" w:rsidRDefault="000F7749" w:rsidP="000F7749">
      <w:pPr>
        <w:spacing w:after="0"/>
        <w:ind w:firstLine="720"/>
        <w:rPr>
          <w:rFonts w:ascii="Times New Roman" w:hAnsi="Times New Roman" w:cs="Times New Roman"/>
        </w:rPr>
      </w:pPr>
      <w:r w:rsidRPr="000F7749">
        <w:rPr>
          <w:rFonts w:ascii="Times New Roman" w:hAnsi="Times New Roman" w:cs="Times New Roman"/>
        </w:rPr>
        <w:t xml:space="preserve">(2) Settle the Event Positions as follows:  </w:t>
      </w:r>
    </w:p>
    <w:p w14:paraId="5A3EEADB" w14:textId="77777777" w:rsidR="000F7749" w:rsidRPr="000F7749" w:rsidRDefault="000F7749" w:rsidP="000F7749">
      <w:pPr>
        <w:spacing w:after="0"/>
        <w:ind w:left="1440"/>
        <w:rPr>
          <w:rFonts w:ascii="Times New Roman" w:hAnsi="Times New Roman" w:cs="Times New Roman"/>
        </w:rPr>
      </w:pPr>
      <w:r w:rsidRPr="000F7749">
        <w:rPr>
          <w:rFonts w:ascii="Times New Roman" w:hAnsi="Times New Roman" w:cs="Times New Roman"/>
        </w:rPr>
        <w:t>(</w:t>
      </w:r>
      <w:proofErr w:type="spellStart"/>
      <w:r w:rsidRPr="000F7749">
        <w:rPr>
          <w:rFonts w:ascii="Times New Roman" w:hAnsi="Times New Roman" w:cs="Times New Roman"/>
        </w:rPr>
        <w:t>i</w:t>
      </w:r>
      <w:proofErr w:type="spellEnd"/>
      <w:r w:rsidRPr="000F7749">
        <w:rPr>
          <w:rFonts w:ascii="Times New Roman" w:hAnsi="Times New Roman" w:cs="Times New Roman"/>
        </w:rPr>
        <w:t xml:space="preserve">) In the case of the Clearing Member holding an Event Position having a Settlement Value of $0.00, debit such Member’s Collateral Account by an amount equal to $1.00 less the Bid price at which each Event Position was filled. If the Clearing Member does not maintain sufficient cash in the Collateral Account to satisfy the debit, the Clearinghouse will issue a debit instruction for the balance due to the Clearing Member’s Customer or Non-Customer Bank Account, as applicable.  </w:t>
      </w:r>
    </w:p>
    <w:p w14:paraId="3AC4BFE8" w14:textId="77777777" w:rsidR="000F7749" w:rsidRPr="000F7749" w:rsidRDefault="000F7749" w:rsidP="000F7749">
      <w:pPr>
        <w:spacing w:after="0"/>
        <w:ind w:left="1440"/>
        <w:rPr>
          <w:rFonts w:ascii="Times New Roman" w:hAnsi="Times New Roman" w:cs="Times New Roman"/>
        </w:rPr>
      </w:pPr>
      <w:r w:rsidRPr="000F7749">
        <w:rPr>
          <w:rFonts w:ascii="Times New Roman" w:hAnsi="Times New Roman" w:cs="Times New Roman"/>
        </w:rPr>
        <w:t xml:space="preserve">(ii) In the case of the Clearing Member holding an Event Position having a Settlement Value of $1.00, credit such Member’s Collateral Account by an amount equal to $1.00 less the Bid price at which each Event Position was filled; This credit, along with release of the collateral deposited in support the filled Bid price sums to the $1.00 Settlement Value; and </w:t>
      </w:r>
    </w:p>
    <w:p w14:paraId="2902F3C9" w14:textId="77777777" w:rsidR="000F7749" w:rsidRPr="000F7749" w:rsidRDefault="000F7749" w:rsidP="000F7749">
      <w:pPr>
        <w:spacing w:after="0"/>
        <w:ind w:left="1440"/>
        <w:rPr>
          <w:rFonts w:ascii="Times New Roman" w:hAnsi="Times New Roman" w:cs="Times New Roman"/>
        </w:rPr>
      </w:pPr>
      <w:r w:rsidRPr="000F7749">
        <w:rPr>
          <w:rFonts w:ascii="Times New Roman" w:hAnsi="Times New Roman" w:cs="Times New Roman"/>
        </w:rPr>
        <w:t xml:space="preserve">(iii) Any excess of the debit over the credit shall be considered a fee due the Exchange in accordance with Rule 307. </w:t>
      </w:r>
    </w:p>
    <w:p w14:paraId="560108FB" w14:textId="77777777" w:rsidR="000F7749" w:rsidRDefault="000F7749" w:rsidP="000F7749">
      <w:pPr>
        <w:spacing w:after="0"/>
        <w:ind w:firstLine="720"/>
        <w:rPr>
          <w:rFonts w:ascii="Times New Roman" w:hAnsi="Times New Roman" w:cs="Times New Roman"/>
        </w:rPr>
      </w:pPr>
      <w:r w:rsidRPr="000F7749">
        <w:rPr>
          <w:rFonts w:ascii="Times New Roman" w:hAnsi="Times New Roman" w:cs="Times New Roman"/>
        </w:rPr>
        <w:t xml:space="preserve">(3) Delete all Event Positions from Clearing Member accounts, as applicable. </w:t>
      </w:r>
    </w:p>
    <w:p w14:paraId="3E761BD0" w14:textId="77777777" w:rsidR="000F7749" w:rsidRDefault="000F7749" w:rsidP="000F7749">
      <w:pPr>
        <w:spacing w:after="0"/>
        <w:rPr>
          <w:rFonts w:ascii="Times New Roman" w:hAnsi="Times New Roman" w:cs="Times New Roman"/>
        </w:rPr>
      </w:pPr>
    </w:p>
    <w:p w14:paraId="79656E19" w14:textId="00C27102" w:rsidR="00A01732" w:rsidRPr="004E15C0" w:rsidRDefault="00A01732" w:rsidP="000F7749">
      <w:pPr>
        <w:spacing w:after="0"/>
        <w:rPr>
          <w:rFonts w:ascii="Times New Roman" w:hAnsi="Times New Roman" w:cs="Times New Roman"/>
        </w:rPr>
      </w:pPr>
      <w:r w:rsidRPr="004E15C0">
        <w:rPr>
          <w:rFonts w:ascii="Times New Roman" w:hAnsi="Times New Roman" w:cs="Times New Roman"/>
        </w:rPr>
        <w:t xml:space="preserve">(c) Prior to </w:t>
      </w:r>
      <w:r w:rsidR="002A41C5">
        <w:rPr>
          <w:rFonts w:ascii="Times New Roman" w:hAnsi="Times New Roman" w:cs="Times New Roman"/>
        </w:rPr>
        <w:t>Settlement</w:t>
      </w:r>
      <w:r w:rsidRPr="004E15C0">
        <w:rPr>
          <w:rFonts w:ascii="Times New Roman" w:hAnsi="Times New Roman" w:cs="Times New Roman"/>
        </w:rPr>
        <w:t xml:space="preserve">, ForecastEx may, at its sole discretion, initiate the Event </w:t>
      </w:r>
      <w:r w:rsidR="002A41C5">
        <w:rPr>
          <w:rFonts w:ascii="Times New Roman" w:hAnsi="Times New Roman" w:cs="Times New Roman"/>
        </w:rPr>
        <w:t>Outcome</w:t>
      </w:r>
      <w:r w:rsidRPr="004E15C0">
        <w:rPr>
          <w:rFonts w:ascii="Times New Roman" w:hAnsi="Times New Roman" w:cs="Times New Roman"/>
        </w:rPr>
        <w:t xml:space="preserve"> Review Process as provided in Rule 613</w:t>
      </w:r>
      <w:r w:rsidR="00FD1F55">
        <w:rPr>
          <w:rFonts w:ascii="Times New Roman" w:hAnsi="Times New Roman" w:cs="Times New Roman"/>
        </w:rPr>
        <w:t>.</w:t>
      </w:r>
    </w:p>
    <w:bookmarkEnd w:id="61"/>
    <w:p w14:paraId="433DB908" w14:textId="77777777" w:rsidR="00A01732" w:rsidRPr="004E15C0" w:rsidRDefault="00A01732" w:rsidP="00A01732">
      <w:pPr>
        <w:spacing w:after="0"/>
        <w:rPr>
          <w:rFonts w:ascii="Times New Roman" w:hAnsi="Times New Roman" w:cs="Times New Roman"/>
        </w:rPr>
      </w:pPr>
    </w:p>
    <w:p w14:paraId="31F03CCD" w14:textId="4BFFD602" w:rsidR="00A01732" w:rsidRDefault="00A01732" w:rsidP="00A01732">
      <w:pPr>
        <w:spacing w:after="0"/>
        <w:rPr>
          <w:rFonts w:ascii="Times New Roman" w:hAnsi="Times New Roman" w:cs="Times New Roman"/>
        </w:rPr>
      </w:pPr>
      <w:r w:rsidRPr="004E15C0">
        <w:rPr>
          <w:rFonts w:ascii="Times New Roman" w:hAnsi="Times New Roman" w:cs="Times New Roman"/>
        </w:rPr>
        <w:t xml:space="preserve">(d) ForecastEx will distribute notification via electronic mail at </w:t>
      </w:r>
      <w:r w:rsidR="002A41C5">
        <w:rPr>
          <w:rFonts w:ascii="Times New Roman" w:hAnsi="Times New Roman" w:cs="Times New Roman"/>
        </w:rPr>
        <w:t>Settlement</w:t>
      </w:r>
      <w:r w:rsidRPr="004E15C0">
        <w:rPr>
          <w:rFonts w:ascii="Times New Roman" w:hAnsi="Times New Roman" w:cs="Times New Roman"/>
        </w:rPr>
        <w:t xml:space="preserve"> to all Clearing members who hold the relevant </w:t>
      </w:r>
      <w:r w:rsidR="002A41C5">
        <w:rPr>
          <w:rFonts w:ascii="Times New Roman" w:hAnsi="Times New Roman" w:cs="Times New Roman"/>
        </w:rPr>
        <w:t xml:space="preserve">Event </w:t>
      </w:r>
      <w:r w:rsidR="00CD19A8">
        <w:rPr>
          <w:rFonts w:ascii="Times New Roman" w:hAnsi="Times New Roman" w:cs="Times New Roman"/>
        </w:rPr>
        <w:t>Positions</w:t>
      </w:r>
      <w:r w:rsidRPr="004E15C0">
        <w:rPr>
          <w:rFonts w:ascii="Times New Roman" w:hAnsi="Times New Roman" w:cs="Times New Roman"/>
        </w:rPr>
        <w:t>.</w:t>
      </w:r>
    </w:p>
    <w:p w14:paraId="30C1F99F" w14:textId="1C921C02" w:rsidR="006A73D2" w:rsidRDefault="006A73D2" w:rsidP="00A01732">
      <w:pPr>
        <w:spacing w:after="0"/>
        <w:rPr>
          <w:rFonts w:ascii="Times New Roman" w:hAnsi="Times New Roman" w:cs="Times New Roman"/>
        </w:rPr>
      </w:pPr>
    </w:p>
    <w:p w14:paraId="2C494B00" w14:textId="6D0A0C60" w:rsidR="006A73D2" w:rsidRPr="004E15C0" w:rsidRDefault="006A73D2" w:rsidP="00A01732">
      <w:pPr>
        <w:spacing w:after="0"/>
        <w:rPr>
          <w:rFonts w:ascii="Times New Roman" w:hAnsi="Times New Roman" w:cs="Times New Roman"/>
        </w:rPr>
      </w:pPr>
      <w:r>
        <w:rPr>
          <w:rFonts w:ascii="Times New Roman" w:hAnsi="Times New Roman" w:cs="Times New Roman"/>
        </w:rPr>
        <w:t>(e)</w:t>
      </w:r>
      <w:r w:rsidR="00424E00">
        <w:rPr>
          <w:rFonts w:ascii="Times New Roman" w:hAnsi="Times New Roman" w:cs="Times New Roman"/>
        </w:rPr>
        <w:t xml:space="preserve"> Settlement is irrevocable and unconditional.</w:t>
      </w:r>
    </w:p>
    <w:p w14:paraId="68595698" w14:textId="0D583E7E" w:rsidR="00A01732" w:rsidRDefault="00A01732" w:rsidP="00A01732">
      <w:pPr>
        <w:spacing w:after="0"/>
        <w:rPr>
          <w:rFonts w:ascii="Times New Roman" w:hAnsi="Times New Roman" w:cs="Times New Roman"/>
        </w:rPr>
      </w:pPr>
    </w:p>
    <w:p w14:paraId="0D621722" w14:textId="3B1A3AED" w:rsidR="00C05E02" w:rsidRPr="004E15C0" w:rsidRDefault="00C05E02" w:rsidP="00A01732">
      <w:pPr>
        <w:spacing w:after="0"/>
        <w:rPr>
          <w:rFonts w:ascii="Times New Roman" w:hAnsi="Times New Roman" w:cs="Times New Roman"/>
        </w:rPr>
      </w:pPr>
      <w:r w:rsidRPr="00C05E02">
        <w:rPr>
          <w:rFonts w:ascii="Times New Roman" w:hAnsi="Times New Roman" w:cs="Times New Roman"/>
        </w:rPr>
        <w:t>(f) If in order to cover its Settlement liabilities, the Clearinghouse is forced to tap the line of credit provided by a Clearing Member, the Clearing Member will be responsible for all fees associated with using that line of credit.</w:t>
      </w:r>
    </w:p>
    <w:p w14:paraId="465BE20E" w14:textId="77777777" w:rsidR="00A01732" w:rsidRPr="004E15C0" w:rsidRDefault="00A01732" w:rsidP="00A01732">
      <w:pPr>
        <w:spacing w:after="0"/>
        <w:rPr>
          <w:rFonts w:ascii="Times New Roman" w:hAnsi="Times New Roman" w:cs="Times New Roman"/>
        </w:rPr>
      </w:pPr>
    </w:p>
    <w:p w14:paraId="4DFC0EF3" w14:textId="77777777" w:rsidR="00A01732" w:rsidRPr="004E15C0" w:rsidRDefault="00A01732" w:rsidP="00A01732">
      <w:pPr>
        <w:pStyle w:val="Heading2"/>
        <w:rPr>
          <w:rFonts w:cs="Times New Roman"/>
        </w:rPr>
      </w:pPr>
      <w:bookmarkStart w:id="62" w:name="_Toc97735835"/>
      <w:r w:rsidRPr="004E15C0">
        <w:rPr>
          <w:rFonts w:cs="Times New Roman"/>
        </w:rPr>
        <w:t>Rule 603 – Deposit Procedures</w:t>
      </w:r>
      <w:bookmarkEnd w:id="62"/>
    </w:p>
    <w:p w14:paraId="59D64E47" w14:textId="77777777" w:rsidR="00A01732" w:rsidRPr="004E15C0" w:rsidRDefault="00A01732" w:rsidP="00A01732">
      <w:pPr>
        <w:spacing w:after="0"/>
        <w:rPr>
          <w:rFonts w:ascii="Times New Roman" w:hAnsi="Times New Roman" w:cs="Times New Roman"/>
        </w:rPr>
      </w:pPr>
    </w:p>
    <w:p w14:paraId="0D85D702" w14:textId="276C739C" w:rsidR="00A01732" w:rsidRPr="004E15C0" w:rsidRDefault="00A01732" w:rsidP="00A01732">
      <w:pPr>
        <w:spacing w:after="0"/>
        <w:rPr>
          <w:rFonts w:ascii="Times New Roman" w:hAnsi="Times New Roman" w:cs="Times New Roman"/>
        </w:rPr>
      </w:pPr>
      <w:r w:rsidRPr="004E15C0">
        <w:rPr>
          <w:rFonts w:ascii="Times New Roman" w:hAnsi="Times New Roman" w:cs="Times New Roman"/>
        </w:rPr>
        <w:t>(a)</w:t>
      </w:r>
      <w:r w:rsidR="006D5AB8">
        <w:rPr>
          <w:rFonts w:ascii="Times New Roman" w:hAnsi="Times New Roman" w:cs="Times New Roman"/>
        </w:rPr>
        <w:t xml:space="preserve"> Deposits of funds or securities are to be initiated through a Clearing Member’s </w:t>
      </w:r>
      <w:r w:rsidR="002A04AE">
        <w:rPr>
          <w:rFonts w:ascii="Times New Roman" w:hAnsi="Times New Roman" w:cs="Times New Roman"/>
        </w:rPr>
        <w:t>Bank Account</w:t>
      </w:r>
      <w:r w:rsidR="00336079">
        <w:rPr>
          <w:rFonts w:ascii="Times New Roman" w:hAnsi="Times New Roman" w:cs="Times New Roman"/>
        </w:rPr>
        <w:t xml:space="preserve"> and such deposits are available for immediate credit upon receipt.</w:t>
      </w:r>
    </w:p>
    <w:p w14:paraId="629619B4" w14:textId="77777777" w:rsidR="00A01732" w:rsidRPr="004E15C0" w:rsidRDefault="00A01732" w:rsidP="00A01732">
      <w:pPr>
        <w:spacing w:after="0"/>
        <w:rPr>
          <w:rFonts w:ascii="Times New Roman" w:hAnsi="Times New Roman" w:cs="Times New Roman"/>
        </w:rPr>
      </w:pPr>
    </w:p>
    <w:p w14:paraId="3364EE26" w14:textId="21F18A48" w:rsidR="00A01732" w:rsidRPr="004E15C0" w:rsidRDefault="00A01732" w:rsidP="00A01732">
      <w:pPr>
        <w:spacing w:after="0"/>
        <w:rPr>
          <w:rFonts w:ascii="Times New Roman" w:hAnsi="Times New Roman" w:cs="Times New Roman"/>
        </w:rPr>
      </w:pPr>
      <w:r w:rsidRPr="004E15C0">
        <w:rPr>
          <w:rFonts w:ascii="Times New Roman" w:hAnsi="Times New Roman" w:cs="Times New Roman"/>
        </w:rPr>
        <w:t>(</w:t>
      </w:r>
      <w:r>
        <w:rPr>
          <w:rFonts w:ascii="Times New Roman" w:hAnsi="Times New Roman" w:cs="Times New Roman"/>
        </w:rPr>
        <w:t>b</w:t>
      </w:r>
      <w:r w:rsidRPr="004E15C0">
        <w:rPr>
          <w:rFonts w:ascii="Times New Roman" w:hAnsi="Times New Roman" w:cs="Times New Roman"/>
        </w:rPr>
        <w:t xml:space="preserve">) Clearing Members are responsible for all transfers of funds from their </w:t>
      </w:r>
      <w:r w:rsidR="002A04AE">
        <w:rPr>
          <w:rFonts w:ascii="Times New Roman" w:hAnsi="Times New Roman" w:cs="Times New Roman"/>
        </w:rPr>
        <w:t>Bank Account</w:t>
      </w:r>
      <w:r w:rsidRPr="004E15C0">
        <w:rPr>
          <w:rFonts w:ascii="Times New Roman" w:hAnsi="Times New Roman" w:cs="Times New Roman"/>
        </w:rPr>
        <w:t xml:space="preserve"> to the </w:t>
      </w:r>
      <w:r w:rsidR="002A41C5">
        <w:rPr>
          <w:rFonts w:ascii="Times New Roman" w:hAnsi="Times New Roman" w:cs="Times New Roman"/>
        </w:rPr>
        <w:t>Collateral Account</w:t>
      </w:r>
      <w:r>
        <w:rPr>
          <w:rFonts w:ascii="Times New Roman" w:hAnsi="Times New Roman" w:cs="Times New Roman"/>
        </w:rPr>
        <w:t>s</w:t>
      </w:r>
      <w:r w:rsidRPr="004E15C0">
        <w:rPr>
          <w:rFonts w:ascii="Times New Roman" w:hAnsi="Times New Roman" w:cs="Times New Roman"/>
        </w:rPr>
        <w:t xml:space="preserve"> of the Clearinghouse for credit to the relevant </w:t>
      </w:r>
      <w:r w:rsidR="0046349D">
        <w:rPr>
          <w:rFonts w:ascii="Times New Roman" w:hAnsi="Times New Roman" w:cs="Times New Roman"/>
        </w:rPr>
        <w:t>Customer</w:t>
      </w:r>
      <w:r w:rsidRPr="004E15C0">
        <w:rPr>
          <w:rFonts w:ascii="Times New Roman" w:hAnsi="Times New Roman" w:cs="Times New Roman"/>
        </w:rPr>
        <w:t xml:space="preserve"> </w:t>
      </w:r>
      <w:r w:rsidR="002A41C5">
        <w:rPr>
          <w:rFonts w:ascii="Times New Roman" w:hAnsi="Times New Roman" w:cs="Times New Roman"/>
        </w:rPr>
        <w:t xml:space="preserve">Event </w:t>
      </w:r>
      <w:r w:rsidR="00CD19A8">
        <w:rPr>
          <w:rFonts w:ascii="Times New Roman" w:hAnsi="Times New Roman" w:cs="Times New Roman"/>
        </w:rPr>
        <w:t>Positions</w:t>
      </w:r>
      <w:r w:rsidRPr="004E15C0">
        <w:rPr>
          <w:rFonts w:ascii="Times New Roman" w:hAnsi="Times New Roman" w:cs="Times New Roman"/>
        </w:rPr>
        <w:t>.</w:t>
      </w:r>
      <w:r>
        <w:rPr>
          <w:rFonts w:ascii="Times New Roman" w:hAnsi="Times New Roman" w:cs="Times New Roman"/>
        </w:rPr>
        <w:t xml:space="preserve"> Clearing Members </w:t>
      </w:r>
      <w:r w:rsidR="00DC0AE5">
        <w:rPr>
          <w:rFonts w:ascii="Times New Roman" w:hAnsi="Times New Roman" w:cs="Times New Roman"/>
        </w:rPr>
        <w:t>must</w:t>
      </w:r>
      <w:r>
        <w:rPr>
          <w:rFonts w:ascii="Times New Roman" w:hAnsi="Times New Roman" w:cs="Times New Roman"/>
        </w:rPr>
        <w:t xml:space="preserve"> maintain separate </w:t>
      </w:r>
      <w:r w:rsidR="002A41C5">
        <w:rPr>
          <w:rFonts w:ascii="Times New Roman" w:hAnsi="Times New Roman" w:cs="Times New Roman"/>
        </w:rPr>
        <w:t>Collateral Account</w:t>
      </w:r>
      <w:r>
        <w:rPr>
          <w:rFonts w:ascii="Times New Roman" w:hAnsi="Times New Roman" w:cs="Times New Roman"/>
        </w:rPr>
        <w:t xml:space="preserve">s for house </w:t>
      </w:r>
      <w:r w:rsidR="00611D49">
        <w:rPr>
          <w:rFonts w:ascii="Times New Roman" w:hAnsi="Times New Roman" w:cs="Times New Roman"/>
        </w:rPr>
        <w:t>and</w:t>
      </w:r>
      <w:r>
        <w:rPr>
          <w:rFonts w:ascii="Times New Roman" w:hAnsi="Times New Roman" w:cs="Times New Roman"/>
        </w:rPr>
        <w:t xml:space="preserve"> </w:t>
      </w:r>
      <w:r w:rsidR="0046349D">
        <w:rPr>
          <w:rFonts w:ascii="Times New Roman" w:hAnsi="Times New Roman" w:cs="Times New Roman"/>
        </w:rPr>
        <w:t>Customer</w:t>
      </w:r>
      <w:r w:rsidR="00611D49">
        <w:rPr>
          <w:rFonts w:ascii="Times New Roman" w:hAnsi="Times New Roman" w:cs="Times New Roman"/>
        </w:rPr>
        <w:t xml:space="preserve"> positions</w:t>
      </w:r>
      <w:r>
        <w:rPr>
          <w:rFonts w:ascii="Times New Roman" w:hAnsi="Times New Roman" w:cs="Times New Roman"/>
        </w:rPr>
        <w:t>.</w:t>
      </w:r>
    </w:p>
    <w:p w14:paraId="0B23210C" w14:textId="5DB77365" w:rsidR="003D203E" w:rsidRDefault="003D203E" w:rsidP="00A01732">
      <w:pPr>
        <w:spacing w:after="0"/>
        <w:rPr>
          <w:rFonts w:ascii="Times New Roman" w:hAnsi="Times New Roman" w:cs="Times New Roman"/>
        </w:rPr>
      </w:pPr>
    </w:p>
    <w:p w14:paraId="61D2BFB5" w14:textId="77777777" w:rsidR="003D203E" w:rsidRPr="004E15C0" w:rsidRDefault="003D203E" w:rsidP="00A01732">
      <w:pPr>
        <w:spacing w:after="0"/>
        <w:rPr>
          <w:rFonts w:ascii="Times New Roman" w:hAnsi="Times New Roman" w:cs="Times New Roman"/>
        </w:rPr>
      </w:pPr>
    </w:p>
    <w:p w14:paraId="5DC19CC5" w14:textId="77777777" w:rsidR="00A01732" w:rsidRPr="004E15C0" w:rsidRDefault="00A01732" w:rsidP="00A01732">
      <w:pPr>
        <w:pStyle w:val="Heading2"/>
        <w:rPr>
          <w:rFonts w:cs="Times New Roman"/>
        </w:rPr>
      </w:pPr>
      <w:bookmarkStart w:id="63" w:name="_Toc97735836"/>
      <w:r w:rsidRPr="004E15C0">
        <w:rPr>
          <w:rFonts w:cs="Times New Roman"/>
        </w:rPr>
        <w:t>Rule 604 – Clearing Member Withdrawal Requests</w:t>
      </w:r>
      <w:bookmarkEnd w:id="63"/>
    </w:p>
    <w:p w14:paraId="67A81A04" w14:textId="77777777" w:rsidR="00A01732" w:rsidRPr="004E15C0" w:rsidRDefault="00A01732" w:rsidP="00A01732">
      <w:pPr>
        <w:spacing w:after="0"/>
        <w:rPr>
          <w:rFonts w:ascii="Times New Roman" w:hAnsi="Times New Roman" w:cs="Times New Roman"/>
        </w:rPr>
      </w:pPr>
    </w:p>
    <w:p w14:paraId="36FAED3C" w14:textId="3BF44D1F" w:rsidR="00A01732" w:rsidRPr="004E15C0" w:rsidRDefault="00A01732" w:rsidP="00A01732">
      <w:pPr>
        <w:spacing w:after="0"/>
        <w:rPr>
          <w:rFonts w:ascii="Times New Roman" w:hAnsi="Times New Roman" w:cs="Times New Roman"/>
        </w:rPr>
      </w:pPr>
      <w:r w:rsidRPr="004E15C0">
        <w:rPr>
          <w:rFonts w:ascii="Times New Roman" w:hAnsi="Times New Roman" w:cs="Times New Roman"/>
        </w:rPr>
        <w:t xml:space="preserve">(a) Only an </w:t>
      </w:r>
      <w:r w:rsidR="002A41C5">
        <w:rPr>
          <w:rFonts w:ascii="Times New Roman" w:hAnsi="Times New Roman" w:cs="Times New Roman"/>
        </w:rPr>
        <w:t>Authorized Representative</w:t>
      </w:r>
      <w:r w:rsidRPr="004E15C0">
        <w:rPr>
          <w:rFonts w:ascii="Times New Roman" w:hAnsi="Times New Roman" w:cs="Times New Roman"/>
        </w:rPr>
        <w:t xml:space="preserve"> may submit a withdrawal notification through the Clearing Member before </w:t>
      </w:r>
      <w:r w:rsidR="002A41C5">
        <w:rPr>
          <w:rFonts w:ascii="Times New Roman" w:hAnsi="Times New Roman" w:cs="Times New Roman"/>
        </w:rPr>
        <w:t>ForecastEx</w:t>
      </w:r>
      <w:r w:rsidRPr="004E15C0">
        <w:rPr>
          <w:rFonts w:ascii="Times New Roman" w:hAnsi="Times New Roman" w:cs="Times New Roman"/>
        </w:rPr>
        <w:t xml:space="preserve"> transfers funds to a Clearing Member</w:t>
      </w:r>
      <w:r w:rsidR="003A39F6">
        <w:rPr>
          <w:rFonts w:ascii="Times New Roman" w:hAnsi="Times New Roman" w:cs="Times New Roman"/>
        </w:rPr>
        <w:t>’s Bank Account</w:t>
      </w:r>
      <w:r w:rsidRPr="004E15C0">
        <w:rPr>
          <w:rFonts w:ascii="Times New Roman" w:hAnsi="Times New Roman" w:cs="Times New Roman"/>
        </w:rPr>
        <w:t xml:space="preserve">.  Upon receipt of a withdrawal notification, </w:t>
      </w:r>
      <w:r w:rsidR="002A41C5">
        <w:rPr>
          <w:rFonts w:ascii="Times New Roman" w:hAnsi="Times New Roman" w:cs="Times New Roman"/>
        </w:rPr>
        <w:t>ForecastEx</w:t>
      </w:r>
      <w:r w:rsidRPr="004E15C0">
        <w:rPr>
          <w:rFonts w:ascii="Times New Roman" w:hAnsi="Times New Roman" w:cs="Times New Roman"/>
        </w:rPr>
        <w:t xml:space="preserve"> no longer permits funds in the amount listed in the withdrawal notification to be used for </w:t>
      </w:r>
      <w:r w:rsidR="002A41C5">
        <w:rPr>
          <w:rFonts w:ascii="Times New Roman" w:hAnsi="Times New Roman" w:cs="Times New Roman"/>
        </w:rPr>
        <w:t>Access Privileges</w:t>
      </w:r>
      <w:r w:rsidRPr="004E15C0">
        <w:rPr>
          <w:rFonts w:ascii="Times New Roman" w:hAnsi="Times New Roman" w:cs="Times New Roman"/>
        </w:rPr>
        <w:t xml:space="preserve"> and </w:t>
      </w:r>
      <w:r w:rsidR="002A41C5">
        <w:rPr>
          <w:rFonts w:ascii="Times New Roman" w:hAnsi="Times New Roman" w:cs="Times New Roman"/>
        </w:rPr>
        <w:t>Clearing Privileges</w:t>
      </w:r>
      <w:r w:rsidRPr="004E15C0">
        <w:rPr>
          <w:rFonts w:ascii="Times New Roman" w:hAnsi="Times New Roman" w:cs="Times New Roman"/>
        </w:rPr>
        <w:t>.</w:t>
      </w:r>
      <w:r w:rsidRPr="00D930B7">
        <w:t xml:space="preserve"> </w:t>
      </w:r>
      <w:r w:rsidRPr="00D930B7">
        <w:rPr>
          <w:rFonts w:ascii="Times New Roman" w:hAnsi="Times New Roman" w:cs="Times New Roman"/>
        </w:rPr>
        <w:t xml:space="preserve">The </w:t>
      </w:r>
      <w:r>
        <w:rPr>
          <w:rFonts w:ascii="Times New Roman" w:hAnsi="Times New Roman" w:cs="Times New Roman"/>
        </w:rPr>
        <w:t>Clearinghouse</w:t>
      </w:r>
      <w:r w:rsidRPr="00D930B7">
        <w:rPr>
          <w:rFonts w:ascii="Times New Roman" w:hAnsi="Times New Roman" w:cs="Times New Roman"/>
        </w:rPr>
        <w:t xml:space="preserve"> will reject any withdrawal request if the effect of that request, if processed, were to result in a deficiency in the Clearing Member’s </w:t>
      </w:r>
      <w:r w:rsidR="002A41C5">
        <w:rPr>
          <w:rFonts w:ascii="Times New Roman" w:hAnsi="Times New Roman" w:cs="Times New Roman"/>
        </w:rPr>
        <w:t>Collateral Account</w:t>
      </w:r>
      <w:r w:rsidRPr="00D930B7">
        <w:rPr>
          <w:rFonts w:ascii="Times New Roman" w:hAnsi="Times New Roman" w:cs="Times New Roman"/>
        </w:rPr>
        <w:t>.</w:t>
      </w:r>
    </w:p>
    <w:p w14:paraId="536BF235" w14:textId="77777777" w:rsidR="00A01732" w:rsidRPr="004E15C0" w:rsidRDefault="00A01732" w:rsidP="00A01732">
      <w:pPr>
        <w:spacing w:after="0"/>
        <w:rPr>
          <w:rFonts w:ascii="Times New Roman" w:hAnsi="Times New Roman" w:cs="Times New Roman"/>
        </w:rPr>
      </w:pPr>
    </w:p>
    <w:p w14:paraId="6F37CC2B" w14:textId="15A87C27" w:rsidR="00A01732" w:rsidRPr="004E15C0" w:rsidRDefault="00A01732" w:rsidP="00A01732">
      <w:pPr>
        <w:spacing w:after="0"/>
        <w:rPr>
          <w:rFonts w:ascii="Times New Roman" w:hAnsi="Times New Roman" w:cs="Times New Roman"/>
        </w:rPr>
      </w:pPr>
      <w:r w:rsidRPr="004E15C0">
        <w:rPr>
          <w:rFonts w:ascii="Times New Roman" w:hAnsi="Times New Roman" w:cs="Times New Roman"/>
        </w:rPr>
        <w:t xml:space="preserve">(b) Clearing Members are responsible for providing accurate account numbers to allow </w:t>
      </w:r>
      <w:r w:rsidR="002A41C5">
        <w:rPr>
          <w:rFonts w:ascii="Times New Roman" w:hAnsi="Times New Roman" w:cs="Times New Roman"/>
        </w:rPr>
        <w:t>ForecastEx</w:t>
      </w:r>
      <w:r w:rsidRPr="004E15C0">
        <w:rPr>
          <w:rFonts w:ascii="Times New Roman" w:hAnsi="Times New Roman" w:cs="Times New Roman"/>
        </w:rPr>
        <w:t xml:space="preserve"> to effect transfers to the Clearing Members</w:t>
      </w:r>
      <w:r w:rsidR="003A39F6">
        <w:rPr>
          <w:rFonts w:ascii="Times New Roman" w:hAnsi="Times New Roman" w:cs="Times New Roman"/>
        </w:rPr>
        <w:t>.</w:t>
      </w:r>
    </w:p>
    <w:p w14:paraId="4AA0838F" w14:textId="77777777" w:rsidR="00A01732" w:rsidRPr="004E15C0" w:rsidRDefault="00A01732" w:rsidP="00A01732">
      <w:pPr>
        <w:spacing w:after="0"/>
        <w:rPr>
          <w:rFonts w:ascii="Times New Roman" w:hAnsi="Times New Roman" w:cs="Times New Roman"/>
        </w:rPr>
      </w:pPr>
    </w:p>
    <w:p w14:paraId="0AE3DB32" w14:textId="48CF8355" w:rsidR="00A01732" w:rsidRPr="004E15C0" w:rsidRDefault="00A01732" w:rsidP="00A01732">
      <w:pPr>
        <w:spacing w:after="0"/>
        <w:rPr>
          <w:rFonts w:ascii="Times New Roman" w:hAnsi="Times New Roman" w:cs="Times New Roman"/>
        </w:rPr>
      </w:pPr>
      <w:r w:rsidRPr="004E15C0">
        <w:rPr>
          <w:rFonts w:ascii="Times New Roman" w:hAnsi="Times New Roman" w:cs="Times New Roman"/>
        </w:rPr>
        <w:t xml:space="preserve">(c) </w:t>
      </w:r>
      <w:r w:rsidR="000D2D22" w:rsidRPr="000D2D22">
        <w:rPr>
          <w:rFonts w:ascii="Times New Roman" w:hAnsi="Times New Roman" w:cs="Times New Roman"/>
        </w:rPr>
        <w:t xml:space="preserve">The Clearinghouse will make a good faith effort to process all excess collateral withdrawal requests received prior to </w:t>
      </w:r>
      <w:r w:rsidR="000D2D22">
        <w:rPr>
          <w:rFonts w:ascii="Times New Roman" w:hAnsi="Times New Roman" w:cs="Times New Roman"/>
        </w:rPr>
        <w:t>13</w:t>
      </w:r>
      <w:r w:rsidR="000D2D22" w:rsidRPr="000D2D22">
        <w:rPr>
          <w:rFonts w:ascii="Times New Roman" w:hAnsi="Times New Roman" w:cs="Times New Roman"/>
        </w:rPr>
        <w:t xml:space="preserve">:00 </w:t>
      </w:r>
      <w:r w:rsidR="000D2D22">
        <w:rPr>
          <w:rFonts w:ascii="Times New Roman" w:hAnsi="Times New Roman" w:cs="Times New Roman"/>
        </w:rPr>
        <w:t>CST</w:t>
      </w:r>
      <w:r w:rsidR="000D2D22" w:rsidRPr="000D2D22">
        <w:rPr>
          <w:rFonts w:ascii="Times New Roman" w:hAnsi="Times New Roman" w:cs="Times New Roman"/>
        </w:rPr>
        <w:t xml:space="preserve"> that same business day. Requests not processed on that same business day will be processed the following business day assuming the Clearing Member maintains sufficient collateral after giving effect to the withdrawal.</w:t>
      </w:r>
    </w:p>
    <w:p w14:paraId="0CDD5BD1" w14:textId="77777777" w:rsidR="00A01732" w:rsidRPr="004E15C0" w:rsidRDefault="00A01732" w:rsidP="00A01732">
      <w:pPr>
        <w:spacing w:after="0"/>
        <w:rPr>
          <w:rFonts w:ascii="Times New Roman" w:hAnsi="Times New Roman" w:cs="Times New Roman"/>
        </w:rPr>
      </w:pPr>
    </w:p>
    <w:p w14:paraId="231815E7" w14:textId="77777777" w:rsidR="00A01732" w:rsidRPr="004E15C0" w:rsidRDefault="00A01732" w:rsidP="00A01732">
      <w:pPr>
        <w:spacing w:after="0"/>
        <w:rPr>
          <w:rFonts w:ascii="Times New Roman" w:hAnsi="Times New Roman" w:cs="Times New Roman"/>
        </w:rPr>
      </w:pPr>
    </w:p>
    <w:p w14:paraId="6E0D0280" w14:textId="77777777" w:rsidR="00A01732" w:rsidRPr="004E15C0" w:rsidRDefault="00A01732" w:rsidP="00A01732">
      <w:pPr>
        <w:pStyle w:val="Heading2"/>
        <w:rPr>
          <w:rFonts w:cs="Times New Roman"/>
        </w:rPr>
      </w:pPr>
      <w:bookmarkStart w:id="64" w:name="_Toc97735837"/>
      <w:r w:rsidRPr="004E15C0">
        <w:rPr>
          <w:rFonts w:cs="Times New Roman"/>
        </w:rPr>
        <w:t>Rule 605 – Reconciliation</w:t>
      </w:r>
      <w:bookmarkEnd w:id="64"/>
    </w:p>
    <w:p w14:paraId="0425E290" w14:textId="77777777" w:rsidR="00A01732" w:rsidRPr="004E15C0" w:rsidRDefault="00A01732" w:rsidP="00A01732">
      <w:pPr>
        <w:spacing w:after="0"/>
        <w:rPr>
          <w:rFonts w:ascii="Times New Roman" w:hAnsi="Times New Roman" w:cs="Times New Roman"/>
        </w:rPr>
      </w:pPr>
    </w:p>
    <w:p w14:paraId="3C715DBE" w14:textId="60EAC2B1" w:rsidR="00A01732" w:rsidRPr="004E15C0" w:rsidRDefault="00A01732" w:rsidP="00A01732">
      <w:pPr>
        <w:spacing w:after="0"/>
        <w:rPr>
          <w:rFonts w:ascii="Times New Roman" w:hAnsi="Times New Roman" w:cs="Times New Roman"/>
        </w:rPr>
      </w:pPr>
      <w:r w:rsidRPr="004E15C0">
        <w:rPr>
          <w:rFonts w:ascii="Times New Roman" w:hAnsi="Times New Roman" w:cs="Times New Roman"/>
        </w:rPr>
        <w:t xml:space="preserve">The Clearinghouse shall reconcile the positions and cash and collateral balances of each Clearing </w:t>
      </w:r>
      <w:r>
        <w:rPr>
          <w:rFonts w:ascii="Times New Roman" w:hAnsi="Times New Roman" w:cs="Times New Roman"/>
        </w:rPr>
        <w:t>M</w:t>
      </w:r>
      <w:r w:rsidRPr="004E15C0">
        <w:rPr>
          <w:rFonts w:ascii="Times New Roman" w:hAnsi="Times New Roman" w:cs="Times New Roman"/>
        </w:rPr>
        <w:t>ember</w:t>
      </w:r>
      <w:r w:rsidR="00A93F86">
        <w:rPr>
          <w:rFonts w:ascii="Times New Roman" w:hAnsi="Times New Roman" w:cs="Times New Roman"/>
        </w:rPr>
        <w:t xml:space="preserve"> on a continuous basis as close to </w:t>
      </w:r>
      <w:r>
        <w:rPr>
          <w:rFonts w:ascii="Times New Roman" w:hAnsi="Times New Roman" w:cs="Times New Roman"/>
        </w:rPr>
        <w:t>real time</w:t>
      </w:r>
      <w:r w:rsidR="00A93F86">
        <w:rPr>
          <w:rFonts w:ascii="Times New Roman" w:hAnsi="Times New Roman" w:cs="Times New Roman"/>
        </w:rPr>
        <w:t xml:space="preserve"> as practical</w:t>
      </w:r>
      <w:r w:rsidRPr="004E15C0">
        <w:rPr>
          <w:rFonts w:ascii="Times New Roman" w:hAnsi="Times New Roman" w:cs="Times New Roman"/>
        </w:rPr>
        <w:t xml:space="preserve">. The Clearinghouse shall make available to each Clearing </w:t>
      </w:r>
      <w:r w:rsidR="009E19D1">
        <w:rPr>
          <w:rFonts w:ascii="Times New Roman" w:hAnsi="Times New Roman" w:cs="Times New Roman"/>
        </w:rPr>
        <w:t>M</w:t>
      </w:r>
      <w:r w:rsidRPr="004E15C0">
        <w:rPr>
          <w:rFonts w:ascii="Times New Roman" w:hAnsi="Times New Roman" w:cs="Times New Roman"/>
        </w:rPr>
        <w:t xml:space="preserve">ember the position, cash, and collateral balances of each Clearing Member and any </w:t>
      </w:r>
      <w:r w:rsidR="0046349D">
        <w:rPr>
          <w:rFonts w:ascii="Times New Roman" w:hAnsi="Times New Roman" w:cs="Times New Roman"/>
        </w:rPr>
        <w:t>Customer</w:t>
      </w:r>
      <w:r w:rsidRPr="004E15C0">
        <w:rPr>
          <w:rFonts w:ascii="Times New Roman" w:hAnsi="Times New Roman" w:cs="Times New Roman"/>
        </w:rPr>
        <w:t xml:space="preserve">s of the Clearing </w:t>
      </w:r>
      <w:r w:rsidR="000D2D22">
        <w:rPr>
          <w:rFonts w:ascii="Times New Roman" w:hAnsi="Times New Roman" w:cs="Times New Roman"/>
        </w:rPr>
        <w:t>M</w:t>
      </w:r>
      <w:r w:rsidRPr="004E15C0">
        <w:rPr>
          <w:rFonts w:ascii="Times New Roman" w:hAnsi="Times New Roman" w:cs="Times New Roman"/>
        </w:rPr>
        <w:t xml:space="preserve">ember. All Clearing </w:t>
      </w:r>
      <w:r w:rsidR="009E19D1">
        <w:rPr>
          <w:rFonts w:ascii="Times New Roman" w:hAnsi="Times New Roman" w:cs="Times New Roman"/>
        </w:rPr>
        <w:t>M</w:t>
      </w:r>
      <w:r w:rsidRPr="004E15C0">
        <w:rPr>
          <w:rFonts w:ascii="Times New Roman" w:hAnsi="Times New Roman" w:cs="Times New Roman"/>
        </w:rPr>
        <w:t>embers shall be responsible for reconciling their records with the records that the Clearinghouse makes available to Clearing Members.</w:t>
      </w:r>
    </w:p>
    <w:p w14:paraId="64261B09" w14:textId="77777777" w:rsidR="00A01732" w:rsidRPr="004E15C0" w:rsidRDefault="00A01732" w:rsidP="00A01732">
      <w:pPr>
        <w:spacing w:after="0"/>
        <w:rPr>
          <w:rFonts w:ascii="Times New Roman" w:hAnsi="Times New Roman" w:cs="Times New Roman"/>
        </w:rPr>
      </w:pPr>
    </w:p>
    <w:p w14:paraId="24E82062" w14:textId="77777777" w:rsidR="00A01732" w:rsidRPr="004E15C0" w:rsidRDefault="00A01732" w:rsidP="00A01732">
      <w:pPr>
        <w:spacing w:after="0"/>
        <w:rPr>
          <w:rFonts w:ascii="Times New Roman" w:hAnsi="Times New Roman" w:cs="Times New Roman"/>
        </w:rPr>
      </w:pPr>
    </w:p>
    <w:p w14:paraId="782F0998" w14:textId="7EC3BF6C" w:rsidR="00A01732" w:rsidRPr="004E15C0" w:rsidRDefault="00A01732" w:rsidP="00A01732">
      <w:pPr>
        <w:pStyle w:val="Heading2"/>
        <w:rPr>
          <w:rFonts w:cs="Times New Roman"/>
        </w:rPr>
      </w:pPr>
      <w:bookmarkStart w:id="65" w:name="_Toc97735838"/>
      <w:r w:rsidRPr="004E15C0">
        <w:rPr>
          <w:rFonts w:cs="Times New Roman"/>
        </w:rPr>
        <w:t>Rule 606 – Full Collateralization Required</w:t>
      </w:r>
      <w:bookmarkEnd w:id="65"/>
    </w:p>
    <w:p w14:paraId="3F8FFCB0" w14:textId="77777777" w:rsidR="00A01732" w:rsidRPr="004E15C0" w:rsidRDefault="00A01732" w:rsidP="00A01732">
      <w:pPr>
        <w:spacing w:after="0"/>
        <w:rPr>
          <w:rFonts w:ascii="Times New Roman" w:hAnsi="Times New Roman" w:cs="Times New Roman"/>
        </w:rPr>
      </w:pPr>
    </w:p>
    <w:p w14:paraId="11DDB825" w14:textId="268D6816" w:rsidR="00A01732" w:rsidRPr="004E15C0" w:rsidRDefault="00A01732" w:rsidP="00A01732">
      <w:pPr>
        <w:spacing w:after="0"/>
        <w:rPr>
          <w:rFonts w:ascii="Times New Roman" w:hAnsi="Times New Roman" w:cs="Times New Roman"/>
        </w:rPr>
      </w:pPr>
      <w:r w:rsidRPr="004E15C0">
        <w:rPr>
          <w:rFonts w:ascii="Times New Roman" w:hAnsi="Times New Roman" w:cs="Times New Roman"/>
        </w:rPr>
        <w:t xml:space="preserve">Each Clearing member on behalf of itself and its </w:t>
      </w:r>
      <w:r w:rsidR="0046349D">
        <w:rPr>
          <w:rFonts w:ascii="Times New Roman" w:hAnsi="Times New Roman" w:cs="Times New Roman"/>
        </w:rPr>
        <w:t>Customer</w:t>
      </w:r>
      <w:r w:rsidRPr="004E15C0">
        <w:rPr>
          <w:rFonts w:ascii="Times New Roman" w:hAnsi="Times New Roman" w:cs="Times New Roman"/>
        </w:rPr>
        <w:t xml:space="preserve">s, shall deposit and maintain with the Clearinghouse funds to fully collateralize any </w:t>
      </w:r>
      <w:r w:rsidR="002A41C5">
        <w:rPr>
          <w:rFonts w:ascii="Times New Roman" w:hAnsi="Times New Roman" w:cs="Times New Roman"/>
        </w:rPr>
        <w:t xml:space="preserve">Event </w:t>
      </w:r>
      <w:r w:rsidR="0036042A">
        <w:rPr>
          <w:rFonts w:ascii="Times New Roman" w:hAnsi="Times New Roman" w:cs="Times New Roman"/>
        </w:rPr>
        <w:t>Positions</w:t>
      </w:r>
      <w:r w:rsidRPr="004E15C0">
        <w:rPr>
          <w:rFonts w:ascii="Times New Roman" w:hAnsi="Times New Roman" w:cs="Times New Roman"/>
        </w:rPr>
        <w:t xml:space="preserve"> held by the Clearing member. A Clearing Member, or any other Market Participant sponsored by the Clearing Member will not be permitted to enter a</w:t>
      </w:r>
      <w:r w:rsidR="0083580B">
        <w:rPr>
          <w:rFonts w:ascii="Times New Roman" w:hAnsi="Times New Roman" w:cs="Times New Roman"/>
        </w:rPr>
        <w:t xml:space="preserve"> Bid for an</w:t>
      </w:r>
      <w:r w:rsidRPr="004E15C0">
        <w:rPr>
          <w:rFonts w:ascii="Times New Roman" w:hAnsi="Times New Roman" w:cs="Times New Roman"/>
        </w:rPr>
        <w:t xml:space="preserve"> </w:t>
      </w:r>
      <w:r w:rsidR="002A41C5">
        <w:rPr>
          <w:rFonts w:ascii="Times New Roman" w:hAnsi="Times New Roman" w:cs="Times New Roman"/>
        </w:rPr>
        <w:t xml:space="preserve">Event </w:t>
      </w:r>
      <w:r w:rsidR="0036042A">
        <w:rPr>
          <w:rFonts w:ascii="Times New Roman" w:hAnsi="Times New Roman" w:cs="Times New Roman"/>
        </w:rPr>
        <w:t>Position</w:t>
      </w:r>
      <w:r w:rsidRPr="004E15C0">
        <w:rPr>
          <w:rFonts w:ascii="Times New Roman" w:hAnsi="Times New Roman" w:cs="Times New Roman"/>
        </w:rPr>
        <w:t xml:space="preserve"> unless the Clearing Member deposits and maintains sufficient collateral to fully collateralize </w:t>
      </w:r>
      <w:r w:rsidR="0083580B">
        <w:rPr>
          <w:rFonts w:ascii="Times New Roman" w:hAnsi="Times New Roman" w:cs="Times New Roman"/>
        </w:rPr>
        <w:t>any potential</w:t>
      </w:r>
      <w:r w:rsidRPr="004E15C0">
        <w:rPr>
          <w:rFonts w:ascii="Times New Roman" w:hAnsi="Times New Roman" w:cs="Times New Roman"/>
        </w:rPr>
        <w:t xml:space="preserve"> </w:t>
      </w:r>
      <w:r w:rsidR="002A41C5">
        <w:rPr>
          <w:rFonts w:ascii="Times New Roman" w:hAnsi="Times New Roman" w:cs="Times New Roman"/>
        </w:rPr>
        <w:t xml:space="preserve">Event </w:t>
      </w:r>
      <w:r w:rsidR="0036042A">
        <w:rPr>
          <w:rFonts w:ascii="Times New Roman" w:hAnsi="Times New Roman" w:cs="Times New Roman"/>
        </w:rPr>
        <w:t>Position</w:t>
      </w:r>
      <w:r w:rsidR="0083580B">
        <w:rPr>
          <w:rFonts w:ascii="Times New Roman" w:hAnsi="Times New Roman" w:cs="Times New Roman"/>
        </w:rPr>
        <w:t xml:space="preserve"> that could result from the Bid</w:t>
      </w:r>
      <w:r w:rsidRPr="004E15C0">
        <w:rPr>
          <w:rFonts w:ascii="Times New Roman" w:hAnsi="Times New Roman" w:cs="Times New Roman"/>
        </w:rPr>
        <w:t>. Collateral transfers made by a Clearing member to the Clearinghouse or by the Clearinghouse to a Clearing Member are irrevocable and unconditional when effected</w:t>
      </w:r>
      <w:r w:rsidR="00D57A16">
        <w:rPr>
          <w:rFonts w:ascii="Times New Roman" w:hAnsi="Times New Roman" w:cs="Times New Roman"/>
        </w:rPr>
        <w:t xml:space="preserve"> except in the case of funds transferred to a Clearing Member in the event of fraud or error</w:t>
      </w:r>
      <w:r w:rsidRPr="004E15C0">
        <w:rPr>
          <w:rFonts w:ascii="Times New Roman" w:hAnsi="Times New Roman" w:cs="Times New Roman"/>
        </w:rPr>
        <w:t>.</w:t>
      </w:r>
    </w:p>
    <w:p w14:paraId="01EE0C82" w14:textId="77777777" w:rsidR="00A01732" w:rsidRPr="004E15C0" w:rsidRDefault="00A01732" w:rsidP="00A01732">
      <w:pPr>
        <w:spacing w:after="0"/>
        <w:rPr>
          <w:rFonts w:ascii="Times New Roman" w:hAnsi="Times New Roman" w:cs="Times New Roman"/>
        </w:rPr>
      </w:pPr>
    </w:p>
    <w:p w14:paraId="24627905" w14:textId="77777777" w:rsidR="00A01732" w:rsidRPr="004E15C0" w:rsidRDefault="00A01732" w:rsidP="00A01732">
      <w:pPr>
        <w:spacing w:after="0"/>
        <w:rPr>
          <w:rFonts w:ascii="Times New Roman" w:hAnsi="Times New Roman" w:cs="Times New Roman"/>
        </w:rPr>
      </w:pPr>
    </w:p>
    <w:p w14:paraId="70C98B95" w14:textId="77777777" w:rsidR="00A01732" w:rsidRPr="004E15C0" w:rsidRDefault="00A01732" w:rsidP="00A01732">
      <w:pPr>
        <w:pStyle w:val="Heading2"/>
        <w:rPr>
          <w:rFonts w:cs="Times New Roman"/>
        </w:rPr>
      </w:pPr>
      <w:bookmarkStart w:id="66" w:name="_Toc97735839"/>
      <w:r w:rsidRPr="004E15C0">
        <w:rPr>
          <w:rFonts w:cs="Times New Roman"/>
        </w:rPr>
        <w:t>Rule 607 – Collateral</w:t>
      </w:r>
      <w:bookmarkEnd w:id="66"/>
    </w:p>
    <w:p w14:paraId="7EFCD101" w14:textId="77777777" w:rsidR="00A01732" w:rsidRPr="004E15C0" w:rsidRDefault="00A01732" w:rsidP="00A01732">
      <w:pPr>
        <w:spacing w:after="0"/>
        <w:rPr>
          <w:rFonts w:ascii="Times New Roman" w:hAnsi="Times New Roman" w:cs="Times New Roman"/>
        </w:rPr>
      </w:pPr>
    </w:p>
    <w:p w14:paraId="43EB198F" w14:textId="70B6DFC8" w:rsidR="00A01732" w:rsidRDefault="00A01732" w:rsidP="00A01732">
      <w:pPr>
        <w:spacing w:after="0"/>
        <w:rPr>
          <w:rFonts w:ascii="Times New Roman" w:hAnsi="Times New Roman" w:cs="Times New Roman"/>
        </w:rPr>
      </w:pPr>
      <w:r w:rsidRPr="004E15C0">
        <w:rPr>
          <w:rFonts w:ascii="Times New Roman" w:hAnsi="Times New Roman" w:cs="Times New Roman"/>
        </w:rPr>
        <w:t xml:space="preserve">(a) Subject to the terms and conditions of the Clearinghouse, the Clearinghouse will accept from Clearing </w:t>
      </w:r>
      <w:r w:rsidR="00D57A16">
        <w:rPr>
          <w:rFonts w:ascii="Times New Roman" w:hAnsi="Times New Roman" w:cs="Times New Roman"/>
        </w:rPr>
        <w:t>M</w:t>
      </w:r>
      <w:r w:rsidRPr="004E15C0">
        <w:rPr>
          <w:rFonts w:ascii="Times New Roman" w:hAnsi="Times New Roman" w:cs="Times New Roman"/>
        </w:rPr>
        <w:t xml:space="preserve">embers the following as collateral: cash, and any other form of collateral deemed acceptable by the Clearing Committee. Upon the Clearing Committee’s approval of a form of collateral, the approval will be communicated through notices to Clearing Members and listed on the ForecastEx website. The Clearinghouse will value </w:t>
      </w:r>
      <w:r w:rsidR="009653F5">
        <w:rPr>
          <w:rFonts w:ascii="Times New Roman" w:hAnsi="Times New Roman" w:cs="Times New Roman"/>
        </w:rPr>
        <w:t xml:space="preserve">non-cash </w:t>
      </w:r>
      <w:r w:rsidRPr="004E15C0">
        <w:rPr>
          <w:rFonts w:ascii="Times New Roman" w:hAnsi="Times New Roman" w:cs="Times New Roman"/>
        </w:rPr>
        <w:t>collateral as it deems appropriate.</w:t>
      </w:r>
    </w:p>
    <w:p w14:paraId="33B05F8C" w14:textId="77777777" w:rsidR="00A01732" w:rsidRPr="004E15C0" w:rsidRDefault="00A01732" w:rsidP="00A01732">
      <w:pPr>
        <w:spacing w:after="0"/>
        <w:rPr>
          <w:rFonts w:ascii="Times New Roman" w:hAnsi="Times New Roman" w:cs="Times New Roman"/>
        </w:rPr>
      </w:pPr>
    </w:p>
    <w:p w14:paraId="104E3CCD" w14:textId="47E2E418" w:rsidR="00A01732" w:rsidRPr="004E15C0" w:rsidRDefault="00A01732" w:rsidP="00A01732">
      <w:pPr>
        <w:spacing w:after="0"/>
        <w:rPr>
          <w:rFonts w:ascii="Times New Roman" w:hAnsi="Times New Roman" w:cs="Times New Roman"/>
        </w:rPr>
      </w:pPr>
      <w:r w:rsidRPr="004E15C0">
        <w:rPr>
          <w:rFonts w:ascii="Times New Roman" w:hAnsi="Times New Roman" w:cs="Times New Roman"/>
        </w:rPr>
        <w:t>(</w:t>
      </w:r>
      <w:r w:rsidR="00610321">
        <w:rPr>
          <w:rFonts w:ascii="Times New Roman" w:hAnsi="Times New Roman" w:cs="Times New Roman"/>
        </w:rPr>
        <w:t>b</w:t>
      </w:r>
      <w:r w:rsidRPr="004E15C0">
        <w:rPr>
          <w:rFonts w:ascii="Times New Roman" w:hAnsi="Times New Roman" w:cs="Times New Roman"/>
        </w:rPr>
        <w:t xml:space="preserve">) </w:t>
      </w:r>
      <w:r w:rsidR="009653F5">
        <w:rPr>
          <w:rFonts w:ascii="Times New Roman" w:hAnsi="Times New Roman" w:cs="Times New Roman"/>
        </w:rPr>
        <w:t>E</w:t>
      </w:r>
      <w:r w:rsidRPr="004E15C0">
        <w:rPr>
          <w:rFonts w:ascii="Times New Roman" w:hAnsi="Times New Roman" w:cs="Times New Roman"/>
        </w:rPr>
        <w:t xml:space="preserve">xcept as otherwise provided herein, Collateral must be and remain unencumbered. Each Clearing Member posting collateral hereby grants to the Clearinghouse a continuing first priority security interest in, lien on, right of setoff against, and collateral assignment of all such Clearing Member’s right, title, and interest in and to any property and collateral deposited with the Clearinghouse by the Clearing Member, whether now owned or existing or hereafter acquired or arising, including without limitation such Clearing Member’s </w:t>
      </w:r>
      <w:r w:rsidR="0046349D">
        <w:rPr>
          <w:rFonts w:ascii="Times New Roman" w:hAnsi="Times New Roman" w:cs="Times New Roman"/>
        </w:rPr>
        <w:t>Customer</w:t>
      </w:r>
      <w:r w:rsidR="002A41C5">
        <w:rPr>
          <w:rFonts w:ascii="Times New Roman" w:hAnsi="Times New Roman" w:cs="Times New Roman"/>
        </w:rPr>
        <w:t xml:space="preserve"> Account</w:t>
      </w:r>
      <w:r w:rsidRPr="004E15C0">
        <w:rPr>
          <w:rFonts w:ascii="Times New Roman" w:hAnsi="Times New Roman" w:cs="Times New Roman"/>
        </w:rPr>
        <w:t xml:space="preserve"> and all securities entitlements held therein and all funds held in a </w:t>
      </w:r>
      <w:r w:rsidR="002A41C5">
        <w:rPr>
          <w:rFonts w:ascii="Times New Roman" w:hAnsi="Times New Roman" w:cs="Times New Roman"/>
        </w:rPr>
        <w:t>Collateral Account</w:t>
      </w:r>
      <w:r w:rsidRPr="004E15C0">
        <w:rPr>
          <w:rFonts w:ascii="Times New Roman" w:hAnsi="Times New Roman" w:cs="Times New Roman"/>
        </w:rPr>
        <w:t xml:space="preserve">, and all proceeds of the foregoing. A Clearing </w:t>
      </w:r>
      <w:r w:rsidR="00D57A16">
        <w:rPr>
          <w:rFonts w:ascii="Times New Roman" w:hAnsi="Times New Roman" w:cs="Times New Roman"/>
        </w:rPr>
        <w:t>M</w:t>
      </w:r>
      <w:r w:rsidRPr="004E15C0">
        <w:rPr>
          <w:rFonts w:ascii="Times New Roman" w:hAnsi="Times New Roman" w:cs="Times New Roman"/>
        </w:rPr>
        <w:t>ember shall execute any documents required by the Clearinghouse to create, perfect, and enforce such lien.</w:t>
      </w:r>
      <w:r>
        <w:rPr>
          <w:rFonts w:ascii="Times New Roman" w:hAnsi="Times New Roman" w:cs="Times New Roman"/>
        </w:rPr>
        <w:t xml:space="preserve"> Collateral is protected from claw back by creditors of a defaulting Clearing Member.</w:t>
      </w:r>
    </w:p>
    <w:p w14:paraId="247F4E21" w14:textId="77777777" w:rsidR="00A01732" w:rsidRPr="004E15C0" w:rsidRDefault="00A01732" w:rsidP="00A01732">
      <w:pPr>
        <w:spacing w:after="0"/>
        <w:rPr>
          <w:rFonts w:ascii="Times New Roman" w:hAnsi="Times New Roman" w:cs="Times New Roman"/>
        </w:rPr>
      </w:pPr>
    </w:p>
    <w:p w14:paraId="42E510AB" w14:textId="336B4152" w:rsidR="00A01732" w:rsidRPr="004E15C0" w:rsidRDefault="00A01732" w:rsidP="00A01732">
      <w:pPr>
        <w:spacing w:after="0"/>
        <w:rPr>
          <w:rFonts w:ascii="Times New Roman" w:hAnsi="Times New Roman" w:cs="Times New Roman"/>
        </w:rPr>
      </w:pPr>
      <w:r w:rsidRPr="004E15C0">
        <w:rPr>
          <w:rFonts w:ascii="Times New Roman" w:hAnsi="Times New Roman" w:cs="Times New Roman"/>
        </w:rPr>
        <w:t>(</w:t>
      </w:r>
      <w:r w:rsidR="00610321">
        <w:rPr>
          <w:rFonts w:ascii="Times New Roman" w:hAnsi="Times New Roman" w:cs="Times New Roman"/>
        </w:rPr>
        <w:t>c</w:t>
      </w:r>
      <w:r w:rsidRPr="004E15C0">
        <w:rPr>
          <w:rFonts w:ascii="Times New Roman" w:hAnsi="Times New Roman" w:cs="Times New Roman"/>
        </w:rPr>
        <w:t xml:space="preserve">) A Clearing Member must transfer the collateral the Clearinghouse or to a </w:t>
      </w:r>
      <w:r w:rsidR="002A41C5">
        <w:rPr>
          <w:rFonts w:ascii="Times New Roman" w:hAnsi="Times New Roman" w:cs="Times New Roman"/>
        </w:rPr>
        <w:t>Collateral Account</w:t>
      </w:r>
      <w:r w:rsidRPr="004E15C0">
        <w:rPr>
          <w:rFonts w:ascii="Times New Roman" w:hAnsi="Times New Roman" w:cs="Times New Roman"/>
        </w:rPr>
        <w:t xml:space="preserve"> and the Clearinghouse will hold collateral transferred to the Clearinghouse on behalf of the Clearing Member. The Clearinghouse will credit to the Clearing Member the collateral such Clearing Member deposits. Collateral shall be held by the Clearinghouse until a Clearing Member submits a withdrawal notification unless otherwise stipulated by </w:t>
      </w:r>
      <w:r w:rsidR="002A41C5">
        <w:rPr>
          <w:rFonts w:ascii="Times New Roman" w:hAnsi="Times New Roman" w:cs="Times New Roman"/>
        </w:rPr>
        <w:t>ForecastEx Rules</w:t>
      </w:r>
      <w:r w:rsidRPr="004E15C0">
        <w:rPr>
          <w:rFonts w:ascii="Times New Roman" w:hAnsi="Times New Roman" w:cs="Times New Roman"/>
        </w:rPr>
        <w:t>.</w:t>
      </w:r>
    </w:p>
    <w:p w14:paraId="68BD514D" w14:textId="77777777" w:rsidR="00A01732" w:rsidRPr="004E15C0" w:rsidRDefault="00A01732" w:rsidP="00A01732">
      <w:pPr>
        <w:spacing w:after="0"/>
        <w:rPr>
          <w:rFonts w:ascii="Times New Roman" w:hAnsi="Times New Roman" w:cs="Times New Roman"/>
        </w:rPr>
      </w:pPr>
    </w:p>
    <w:p w14:paraId="41E4E75E" w14:textId="3AC5BC82" w:rsidR="00A01732" w:rsidRDefault="00A01732" w:rsidP="00A01732">
      <w:pPr>
        <w:spacing w:after="0"/>
        <w:rPr>
          <w:rFonts w:ascii="Times New Roman" w:hAnsi="Times New Roman" w:cs="Times New Roman"/>
        </w:rPr>
      </w:pPr>
      <w:r w:rsidRPr="004E15C0">
        <w:rPr>
          <w:rFonts w:ascii="Times New Roman" w:hAnsi="Times New Roman" w:cs="Times New Roman"/>
        </w:rPr>
        <w:t>(</w:t>
      </w:r>
      <w:r w:rsidR="00610321">
        <w:rPr>
          <w:rFonts w:ascii="Times New Roman" w:hAnsi="Times New Roman" w:cs="Times New Roman"/>
        </w:rPr>
        <w:t>d</w:t>
      </w:r>
      <w:r w:rsidRPr="004E15C0">
        <w:rPr>
          <w:rFonts w:ascii="Times New Roman" w:hAnsi="Times New Roman" w:cs="Times New Roman"/>
        </w:rPr>
        <w:t>) The Clearinghouse will not be responsible for any diminution in value of collateral that a Clearing Member deposits with the Clearinghouse. Any Fluctuation in markets is the risk of each Clearing Member.</w:t>
      </w:r>
      <w:r>
        <w:rPr>
          <w:rFonts w:ascii="Times New Roman" w:hAnsi="Times New Roman" w:cs="Times New Roman"/>
        </w:rPr>
        <w:t xml:space="preserve"> Any Interest earned by the Clearinghouse through reinvestment of collateral maintained by a Clearing Member in its </w:t>
      </w:r>
      <w:r w:rsidR="002A41C5">
        <w:rPr>
          <w:rFonts w:ascii="Times New Roman" w:hAnsi="Times New Roman" w:cs="Times New Roman"/>
        </w:rPr>
        <w:t>Collateral Account</w:t>
      </w:r>
      <w:r>
        <w:rPr>
          <w:rFonts w:ascii="Times New Roman" w:hAnsi="Times New Roman" w:cs="Times New Roman"/>
        </w:rPr>
        <w:t xml:space="preserve"> may be retained by the Clearinghouse.</w:t>
      </w:r>
    </w:p>
    <w:p w14:paraId="058CC650" w14:textId="77777777" w:rsidR="00A01732" w:rsidRPr="004E15C0" w:rsidRDefault="00A01732" w:rsidP="00A01732">
      <w:pPr>
        <w:spacing w:after="0"/>
        <w:rPr>
          <w:rFonts w:ascii="Times New Roman" w:hAnsi="Times New Roman" w:cs="Times New Roman"/>
        </w:rPr>
      </w:pPr>
    </w:p>
    <w:p w14:paraId="04A09148" w14:textId="721B1F22" w:rsidR="00A01732" w:rsidRPr="004E15C0" w:rsidRDefault="00A01732" w:rsidP="00A01732">
      <w:pPr>
        <w:spacing w:after="0"/>
        <w:rPr>
          <w:rFonts w:ascii="Times New Roman" w:hAnsi="Times New Roman" w:cs="Times New Roman"/>
        </w:rPr>
      </w:pPr>
      <w:r w:rsidRPr="004E15C0">
        <w:rPr>
          <w:rFonts w:ascii="Times New Roman" w:hAnsi="Times New Roman" w:cs="Times New Roman"/>
        </w:rPr>
        <w:t>(</w:t>
      </w:r>
      <w:r w:rsidR="00610321">
        <w:rPr>
          <w:rFonts w:ascii="Times New Roman" w:hAnsi="Times New Roman" w:cs="Times New Roman"/>
        </w:rPr>
        <w:t>e</w:t>
      </w:r>
      <w:r w:rsidRPr="004E15C0">
        <w:rPr>
          <w:rFonts w:ascii="Times New Roman" w:hAnsi="Times New Roman" w:cs="Times New Roman"/>
        </w:rPr>
        <w:t xml:space="preserve">) The Clearinghouse has the right to liquidate a Clearing Member’s </w:t>
      </w:r>
      <w:r w:rsidR="002A41C5">
        <w:rPr>
          <w:rFonts w:ascii="Times New Roman" w:hAnsi="Times New Roman" w:cs="Times New Roman"/>
        </w:rPr>
        <w:t xml:space="preserve">Event </w:t>
      </w:r>
      <w:r w:rsidR="0036042A">
        <w:rPr>
          <w:rFonts w:ascii="Times New Roman" w:hAnsi="Times New Roman" w:cs="Times New Roman"/>
        </w:rPr>
        <w:t>Positions</w:t>
      </w:r>
      <w:r w:rsidRPr="004E15C0">
        <w:rPr>
          <w:rFonts w:ascii="Times New Roman" w:hAnsi="Times New Roman" w:cs="Times New Roman"/>
        </w:rPr>
        <w:t xml:space="preserve"> or non-cash collateral to the extent necessary to close or transfer </w:t>
      </w:r>
      <w:r w:rsidR="002A41C5">
        <w:rPr>
          <w:rFonts w:ascii="Times New Roman" w:hAnsi="Times New Roman" w:cs="Times New Roman"/>
        </w:rPr>
        <w:t xml:space="preserve">Event </w:t>
      </w:r>
      <w:r w:rsidR="0036042A">
        <w:rPr>
          <w:rFonts w:ascii="Times New Roman" w:hAnsi="Times New Roman" w:cs="Times New Roman"/>
        </w:rPr>
        <w:t>Positions</w:t>
      </w:r>
      <w:r w:rsidRPr="004E15C0">
        <w:rPr>
          <w:rFonts w:ascii="Times New Roman" w:hAnsi="Times New Roman" w:cs="Times New Roman"/>
        </w:rPr>
        <w:t>, fulf</w:t>
      </w:r>
      <w:r w:rsidR="00885A8B">
        <w:rPr>
          <w:rFonts w:ascii="Times New Roman" w:hAnsi="Times New Roman" w:cs="Times New Roman"/>
        </w:rPr>
        <w:t>i</w:t>
      </w:r>
      <w:r w:rsidRPr="004E15C0">
        <w:rPr>
          <w:rFonts w:ascii="Times New Roman" w:hAnsi="Times New Roman" w:cs="Times New Roman"/>
        </w:rPr>
        <w:t xml:space="preserve">ll </w:t>
      </w:r>
      <w:r w:rsidR="002A41C5">
        <w:rPr>
          <w:rFonts w:ascii="Times New Roman" w:hAnsi="Times New Roman" w:cs="Times New Roman"/>
        </w:rPr>
        <w:t>Obligation</w:t>
      </w:r>
      <w:r w:rsidRPr="004E15C0">
        <w:rPr>
          <w:rFonts w:ascii="Times New Roman" w:hAnsi="Times New Roman" w:cs="Times New Roman"/>
        </w:rPr>
        <w:t xml:space="preserve">s to the Clearinghouse or other Clearing Members, and to return collateral in the event that (1) the Clearing Member ceases to be a Clearing </w:t>
      </w:r>
      <w:r w:rsidR="00D57A16">
        <w:rPr>
          <w:rFonts w:ascii="Times New Roman" w:hAnsi="Times New Roman" w:cs="Times New Roman"/>
        </w:rPr>
        <w:t>M</w:t>
      </w:r>
      <w:r w:rsidRPr="004E15C0">
        <w:rPr>
          <w:rFonts w:ascii="Times New Roman" w:hAnsi="Times New Roman" w:cs="Times New Roman"/>
        </w:rPr>
        <w:t xml:space="preserve">ember, (2) the Clearinghouse suspends or terminates the Clearing Members </w:t>
      </w:r>
      <w:r w:rsidR="002A41C5">
        <w:rPr>
          <w:rFonts w:ascii="Times New Roman" w:hAnsi="Times New Roman" w:cs="Times New Roman"/>
        </w:rPr>
        <w:t>Access Privileges</w:t>
      </w:r>
      <w:r w:rsidRPr="004E15C0">
        <w:rPr>
          <w:rFonts w:ascii="Times New Roman" w:hAnsi="Times New Roman" w:cs="Times New Roman"/>
        </w:rPr>
        <w:t xml:space="preserve"> or </w:t>
      </w:r>
      <w:r w:rsidR="002A41C5">
        <w:rPr>
          <w:rFonts w:ascii="Times New Roman" w:hAnsi="Times New Roman" w:cs="Times New Roman"/>
        </w:rPr>
        <w:t>Clearing Privileges</w:t>
      </w:r>
      <w:r w:rsidRPr="004E15C0">
        <w:rPr>
          <w:rFonts w:ascii="Times New Roman" w:hAnsi="Times New Roman" w:cs="Times New Roman"/>
        </w:rPr>
        <w:t>, (3) the Clearing Member</w:t>
      </w:r>
      <w:r w:rsidR="0036042A">
        <w:rPr>
          <w:rFonts w:ascii="Times New Roman" w:hAnsi="Times New Roman" w:cs="Times New Roman"/>
        </w:rPr>
        <w:t>’</w:t>
      </w:r>
      <w:r w:rsidRPr="004E15C0">
        <w:rPr>
          <w:rFonts w:ascii="Times New Roman" w:hAnsi="Times New Roman" w:cs="Times New Roman"/>
        </w:rPr>
        <w:t xml:space="preserve">s open position in any </w:t>
      </w:r>
      <w:r w:rsidR="002A41C5">
        <w:rPr>
          <w:rFonts w:ascii="Times New Roman" w:hAnsi="Times New Roman" w:cs="Times New Roman"/>
        </w:rPr>
        <w:t xml:space="preserve">Event </w:t>
      </w:r>
      <w:r w:rsidR="00D11582">
        <w:rPr>
          <w:rFonts w:ascii="Times New Roman" w:hAnsi="Times New Roman" w:cs="Times New Roman"/>
        </w:rPr>
        <w:t>Position</w:t>
      </w:r>
      <w:r w:rsidRPr="004E15C0">
        <w:rPr>
          <w:rFonts w:ascii="Times New Roman" w:hAnsi="Times New Roman" w:cs="Times New Roman"/>
        </w:rPr>
        <w:t xml:space="preserve"> becomes less than fully collateralized, or (4) the Clearinghouse determines in its sole discretion that it is necessary to take such measures.</w:t>
      </w:r>
    </w:p>
    <w:p w14:paraId="1EF21CB3" w14:textId="77777777" w:rsidR="00A01732" w:rsidRPr="004E15C0" w:rsidRDefault="00A01732" w:rsidP="00A01732">
      <w:pPr>
        <w:spacing w:after="0"/>
        <w:rPr>
          <w:rFonts w:ascii="Times New Roman" w:hAnsi="Times New Roman" w:cs="Times New Roman"/>
        </w:rPr>
      </w:pPr>
    </w:p>
    <w:p w14:paraId="4943B294" w14:textId="77777777" w:rsidR="00A01732" w:rsidRPr="004E15C0" w:rsidRDefault="00A01732" w:rsidP="00A01732">
      <w:pPr>
        <w:spacing w:after="0"/>
        <w:rPr>
          <w:rFonts w:ascii="Times New Roman" w:hAnsi="Times New Roman" w:cs="Times New Roman"/>
        </w:rPr>
      </w:pPr>
    </w:p>
    <w:p w14:paraId="4526B068" w14:textId="3CC5CB09" w:rsidR="00A01732" w:rsidRPr="004E15C0" w:rsidRDefault="00A01732" w:rsidP="00A01732">
      <w:pPr>
        <w:pStyle w:val="Heading2"/>
        <w:rPr>
          <w:rFonts w:cs="Times New Roman"/>
        </w:rPr>
      </w:pPr>
      <w:bookmarkStart w:id="67" w:name="_Toc97735840"/>
      <w:r w:rsidRPr="004E15C0">
        <w:rPr>
          <w:rFonts w:cs="Times New Roman"/>
        </w:rPr>
        <w:t xml:space="preserve">Rule 608 - Segregation of </w:t>
      </w:r>
      <w:r w:rsidR="009653F5">
        <w:rPr>
          <w:rFonts w:cs="Times New Roman"/>
        </w:rPr>
        <w:t>F</w:t>
      </w:r>
      <w:r w:rsidRPr="004E15C0">
        <w:rPr>
          <w:rFonts w:cs="Times New Roman"/>
        </w:rPr>
        <w:t>unds</w:t>
      </w:r>
      <w:bookmarkEnd w:id="67"/>
    </w:p>
    <w:p w14:paraId="784A5B0C" w14:textId="77777777" w:rsidR="00A01732" w:rsidRPr="004E15C0" w:rsidRDefault="00A01732" w:rsidP="00A01732">
      <w:pPr>
        <w:spacing w:after="0"/>
        <w:rPr>
          <w:rFonts w:ascii="Times New Roman" w:hAnsi="Times New Roman" w:cs="Times New Roman"/>
        </w:rPr>
      </w:pPr>
    </w:p>
    <w:p w14:paraId="5CABC875" w14:textId="1412572C" w:rsidR="00A01732" w:rsidRPr="004E15C0" w:rsidRDefault="00A01732" w:rsidP="00A01732">
      <w:pPr>
        <w:spacing w:after="0"/>
        <w:rPr>
          <w:rFonts w:ascii="Times New Roman" w:hAnsi="Times New Roman" w:cs="Times New Roman"/>
        </w:rPr>
      </w:pPr>
      <w:r w:rsidRPr="004E15C0">
        <w:rPr>
          <w:rFonts w:ascii="Times New Roman" w:hAnsi="Times New Roman" w:cs="Times New Roman"/>
        </w:rPr>
        <w:t xml:space="preserve">The Clearinghouse shall separately account for and segregate from the Clearinghouse’s proprietary funds all Clearing Member funds used to enter </w:t>
      </w:r>
      <w:r w:rsidR="002A41C5">
        <w:rPr>
          <w:rFonts w:ascii="Times New Roman" w:hAnsi="Times New Roman" w:cs="Times New Roman"/>
        </w:rPr>
        <w:t xml:space="preserve">Event </w:t>
      </w:r>
      <w:r w:rsidR="0036042A">
        <w:rPr>
          <w:rFonts w:ascii="Times New Roman" w:hAnsi="Times New Roman" w:cs="Times New Roman"/>
        </w:rPr>
        <w:t>Positions</w:t>
      </w:r>
      <w:r w:rsidRPr="004E15C0">
        <w:rPr>
          <w:rFonts w:ascii="Times New Roman" w:hAnsi="Times New Roman" w:cs="Times New Roman"/>
        </w:rPr>
        <w:t xml:space="preserve"> and all money accruing to such Clearing Members as the result of </w:t>
      </w:r>
      <w:r w:rsidR="002A41C5">
        <w:rPr>
          <w:rFonts w:ascii="Times New Roman" w:hAnsi="Times New Roman" w:cs="Times New Roman"/>
        </w:rPr>
        <w:t xml:space="preserve">Event </w:t>
      </w:r>
      <w:r w:rsidR="0036042A">
        <w:rPr>
          <w:rFonts w:ascii="Times New Roman" w:hAnsi="Times New Roman" w:cs="Times New Roman"/>
        </w:rPr>
        <w:t>Positions</w:t>
      </w:r>
      <w:r w:rsidRPr="004E15C0">
        <w:rPr>
          <w:rFonts w:ascii="Times New Roman" w:hAnsi="Times New Roman" w:cs="Times New Roman"/>
        </w:rPr>
        <w:t xml:space="preserve"> so carried in a </w:t>
      </w:r>
      <w:r w:rsidR="002A41C5">
        <w:rPr>
          <w:rFonts w:ascii="Times New Roman" w:hAnsi="Times New Roman" w:cs="Times New Roman"/>
        </w:rPr>
        <w:t>Collateral Account</w:t>
      </w:r>
      <w:r w:rsidRPr="004E15C0">
        <w:rPr>
          <w:rFonts w:ascii="Times New Roman" w:hAnsi="Times New Roman" w:cs="Times New Roman"/>
        </w:rPr>
        <w:t xml:space="preserve">. The Clearinghouse shall maintain a proprietary account that will be credited with fees or other payments owed to the Clearinghouse that are debited from the </w:t>
      </w:r>
      <w:r w:rsidR="002A41C5">
        <w:rPr>
          <w:rFonts w:ascii="Times New Roman" w:hAnsi="Times New Roman" w:cs="Times New Roman"/>
        </w:rPr>
        <w:t>Collateral Account</w:t>
      </w:r>
      <w:r w:rsidRPr="004E15C0">
        <w:rPr>
          <w:rFonts w:ascii="Times New Roman" w:hAnsi="Times New Roman" w:cs="Times New Roman"/>
        </w:rPr>
        <w:t xml:space="preserve"> as a result of Clearing Member </w:t>
      </w:r>
      <w:r w:rsidR="002A41C5">
        <w:rPr>
          <w:rFonts w:ascii="Times New Roman" w:hAnsi="Times New Roman" w:cs="Times New Roman"/>
        </w:rPr>
        <w:t xml:space="preserve">Event </w:t>
      </w:r>
      <w:r w:rsidR="00640010">
        <w:rPr>
          <w:rFonts w:ascii="Times New Roman" w:hAnsi="Times New Roman" w:cs="Times New Roman"/>
        </w:rPr>
        <w:t>Positions</w:t>
      </w:r>
      <w:r w:rsidRPr="004E15C0">
        <w:rPr>
          <w:rFonts w:ascii="Times New Roman" w:hAnsi="Times New Roman" w:cs="Times New Roman"/>
        </w:rPr>
        <w:t xml:space="preserve"> and </w:t>
      </w:r>
      <w:r w:rsidR="002A41C5">
        <w:rPr>
          <w:rFonts w:ascii="Times New Roman" w:hAnsi="Times New Roman" w:cs="Times New Roman"/>
        </w:rPr>
        <w:t>Settlement</w:t>
      </w:r>
      <w:r w:rsidRPr="004E15C0">
        <w:rPr>
          <w:rFonts w:ascii="Times New Roman" w:hAnsi="Times New Roman" w:cs="Times New Roman"/>
        </w:rPr>
        <w:t xml:space="preserve">s. The Clearinghouse shall maintain a record of each Clearing Member’s account balances and </w:t>
      </w:r>
      <w:r w:rsidR="002A41C5">
        <w:rPr>
          <w:rFonts w:ascii="Times New Roman" w:hAnsi="Times New Roman" w:cs="Times New Roman"/>
        </w:rPr>
        <w:t xml:space="preserve">Event </w:t>
      </w:r>
      <w:r w:rsidR="00640010">
        <w:rPr>
          <w:rFonts w:ascii="Times New Roman" w:hAnsi="Times New Roman" w:cs="Times New Roman"/>
        </w:rPr>
        <w:t>Positions</w:t>
      </w:r>
      <w:r w:rsidRPr="004E15C0">
        <w:rPr>
          <w:rFonts w:ascii="Times New Roman" w:hAnsi="Times New Roman" w:cs="Times New Roman"/>
        </w:rPr>
        <w:t>. The Clearinghouse shall not hold, use, or dispose of Clearing Member funds except as belonging to Clearing Members.</w:t>
      </w:r>
    </w:p>
    <w:p w14:paraId="45361535" w14:textId="44140C07" w:rsidR="00A01732" w:rsidRDefault="00A01732" w:rsidP="00A01732">
      <w:pPr>
        <w:spacing w:after="0"/>
        <w:rPr>
          <w:rFonts w:ascii="Times New Roman" w:hAnsi="Times New Roman" w:cs="Times New Roman"/>
        </w:rPr>
      </w:pPr>
    </w:p>
    <w:p w14:paraId="501E4B99" w14:textId="77777777" w:rsidR="004B0468" w:rsidRPr="004E15C0" w:rsidRDefault="004B0468" w:rsidP="00A01732">
      <w:pPr>
        <w:spacing w:after="0"/>
        <w:rPr>
          <w:rFonts w:ascii="Times New Roman" w:hAnsi="Times New Roman" w:cs="Times New Roman"/>
        </w:rPr>
      </w:pPr>
    </w:p>
    <w:p w14:paraId="46D870E3" w14:textId="77777777" w:rsidR="00A01732" w:rsidRPr="004E15C0" w:rsidRDefault="00A01732" w:rsidP="00A01732">
      <w:pPr>
        <w:pStyle w:val="Heading2"/>
        <w:rPr>
          <w:rFonts w:cs="Times New Roman"/>
        </w:rPr>
      </w:pPr>
      <w:bookmarkStart w:id="68" w:name="_Toc97735841"/>
      <w:r w:rsidRPr="004E15C0">
        <w:rPr>
          <w:rFonts w:cs="Times New Roman"/>
        </w:rPr>
        <w:t>Rule 609 – Concentration limits</w:t>
      </w:r>
      <w:bookmarkEnd w:id="68"/>
    </w:p>
    <w:p w14:paraId="786F9E1C" w14:textId="77777777" w:rsidR="00A01732" w:rsidRPr="004E15C0" w:rsidRDefault="00A01732" w:rsidP="00A01732">
      <w:pPr>
        <w:spacing w:after="0"/>
        <w:rPr>
          <w:rFonts w:ascii="Times New Roman" w:hAnsi="Times New Roman" w:cs="Times New Roman"/>
        </w:rPr>
      </w:pPr>
    </w:p>
    <w:p w14:paraId="6D119CB8" w14:textId="04264595" w:rsidR="00A01732" w:rsidRPr="004E15C0" w:rsidRDefault="00A01732" w:rsidP="00A01732">
      <w:pPr>
        <w:spacing w:after="0"/>
        <w:rPr>
          <w:rFonts w:ascii="Times New Roman" w:hAnsi="Times New Roman" w:cs="Times New Roman"/>
        </w:rPr>
      </w:pPr>
      <w:r w:rsidRPr="004E15C0">
        <w:rPr>
          <w:rFonts w:ascii="Times New Roman" w:hAnsi="Times New Roman" w:cs="Times New Roman"/>
        </w:rPr>
        <w:t xml:space="preserve">The Clearinghouse may apply appropriate limitations or charges on the concentration of assets posted as collateral, as necessary, in order to ensure its ability to liquidate such assets quickly with minimal adverse price effects, and may evaluate the appropriateness of any such concentration limits or charges, on a periodic basis. In the event that the Clearinghouse determines in its sole discretion that the Clearing Member’s deposit </w:t>
      </w:r>
      <w:r>
        <w:rPr>
          <w:rFonts w:ascii="Times New Roman" w:hAnsi="Times New Roman" w:cs="Times New Roman"/>
        </w:rPr>
        <w:t xml:space="preserve">in their </w:t>
      </w:r>
      <w:r w:rsidR="002A41C5">
        <w:rPr>
          <w:rFonts w:ascii="Times New Roman" w:hAnsi="Times New Roman" w:cs="Times New Roman"/>
        </w:rPr>
        <w:t>Collateral Account</w:t>
      </w:r>
      <w:r>
        <w:rPr>
          <w:rFonts w:ascii="Times New Roman" w:hAnsi="Times New Roman" w:cs="Times New Roman"/>
        </w:rPr>
        <w:t xml:space="preserve"> is too concentrated in non-cash assets</w:t>
      </w:r>
      <w:r w:rsidRPr="004E15C0">
        <w:rPr>
          <w:rFonts w:ascii="Times New Roman" w:hAnsi="Times New Roman" w:cs="Times New Roman"/>
        </w:rPr>
        <w:t xml:space="preserve">, the Clearinghouse shall have the right to (1) transfer non-cash collateral back to a Clearing Member, and Clearing </w:t>
      </w:r>
      <w:r w:rsidR="00D57A16">
        <w:rPr>
          <w:rFonts w:ascii="Times New Roman" w:hAnsi="Times New Roman" w:cs="Times New Roman"/>
        </w:rPr>
        <w:t>M</w:t>
      </w:r>
      <w:r w:rsidRPr="004E15C0">
        <w:rPr>
          <w:rFonts w:ascii="Times New Roman" w:hAnsi="Times New Roman" w:cs="Times New Roman"/>
        </w:rPr>
        <w:t xml:space="preserve">ember agrees to accept the transfer, or (2) take any other action the Clearinghouse deems necessary to safeguard the collateral. The Clearinghouse is entitled to charge fees related to holding non-cash collateral in material excess of the amount necessary to collateralize a Clearing Member’s </w:t>
      </w:r>
      <w:r w:rsidR="002A41C5">
        <w:rPr>
          <w:rFonts w:ascii="Times New Roman" w:hAnsi="Times New Roman" w:cs="Times New Roman"/>
        </w:rPr>
        <w:t xml:space="preserve">Event </w:t>
      </w:r>
      <w:r w:rsidR="005D5180">
        <w:rPr>
          <w:rFonts w:ascii="Times New Roman" w:hAnsi="Times New Roman" w:cs="Times New Roman"/>
        </w:rPr>
        <w:t>Positions</w:t>
      </w:r>
      <w:r w:rsidRPr="004E15C0">
        <w:rPr>
          <w:rFonts w:ascii="Times New Roman" w:hAnsi="Times New Roman" w:cs="Times New Roman"/>
        </w:rPr>
        <w:t>.</w:t>
      </w:r>
    </w:p>
    <w:p w14:paraId="57B6251F" w14:textId="77777777" w:rsidR="00A01732" w:rsidRPr="004E15C0" w:rsidRDefault="00A01732" w:rsidP="00A01732">
      <w:pPr>
        <w:spacing w:after="0"/>
        <w:rPr>
          <w:rFonts w:ascii="Times New Roman" w:hAnsi="Times New Roman" w:cs="Times New Roman"/>
        </w:rPr>
      </w:pPr>
    </w:p>
    <w:p w14:paraId="01BAEDDB" w14:textId="77777777" w:rsidR="00A01732" w:rsidRPr="004E15C0" w:rsidRDefault="00A01732" w:rsidP="00A01732">
      <w:pPr>
        <w:spacing w:after="0"/>
        <w:rPr>
          <w:rFonts w:ascii="Times New Roman" w:hAnsi="Times New Roman" w:cs="Times New Roman"/>
        </w:rPr>
      </w:pPr>
    </w:p>
    <w:p w14:paraId="7B43AAFE" w14:textId="77777777" w:rsidR="00A01732" w:rsidRPr="004E15C0" w:rsidRDefault="00A01732" w:rsidP="00A01732">
      <w:pPr>
        <w:pStyle w:val="Heading2"/>
        <w:rPr>
          <w:rFonts w:cs="Times New Roman"/>
        </w:rPr>
      </w:pPr>
      <w:bookmarkStart w:id="69" w:name="_Toc97735842"/>
      <w:r w:rsidRPr="004E15C0">
        <w:rPr>
          <w:rFonts w:cs="Times New Roman"/>
        </w:rPr>
        <w:t>Rule 610 – Investment of Clearing Member Funds</w:t>
      </w:r>
      <w:bookmarkEnd w:id="69"/>
    </w:p>
    <w:p w14:paraId="6E03DA91" w14:textId="77777777" w:rsidR="00A01732" w:rsidRPr="004E15C0" w:rsidRDefault="00A01732" w:rsidP="00A01732">
      <w:pPr>
        <w:spacing w:after="0"/>
        <w:rPr>
          <w:rFonts w:ascii="Times New Roman" w:hAnsi="Times New Roman" w:cs="Times New Roman"/>
        </w:rPr>
      </w:pPr>
    </w:p>
    <w:p w14:paraId="24E4ED08" w14:textId="38F8EB47" w:rsidR="00A01732" w:rsidRPr="004E15C0" w:rsidRDefault="00A01732" w:rsidP="00A01732">
      <w:pPr>
        <w:spacing w:after="0"/>
        <w:rPr>
          <w:rFonts w:ascii="Times New Roman" w:hAnsi="Times New Roman" w:cs="Times New Roman"/>
        </w:rPr>
      </w:pPr>
      <w:r w:rsidRPr="004E15C0">
        <w:rPr>
          <w:rFonts w:ascii="Times New Roman" w:hAnsi="Times New Roman" w:cs="Times New Roman"/>
        </w:rPr>
        <w:t xml:space="preserve">(a) Clearing </w:t>
      </w:r>
      <w:r w:rsidR="009653F5">
        <w:rPr>
          <w:rFonts w:ascii="Times New Roman" w:hAnsi="Times New Roman" w:cs="Times New Roman"/>
        </w:rPr>
        <w:t>M</w:t>
      </w:r>
      <w:r w:rsidRPr="004E15C0">
        <w:rPr>
          <w:rFonts w:ascii="Times New Roman" w:hAnsi="Times New Roman" w:cs="Times New Roman"/>
        </w:rPr>
        <w:t xml:space="preserve">ember funds on deposit with the Clearinghouse will be held in a </w:t>
      </w:r>
      <w:r w:rsidR="002A41C5">
        <w:rPr>
          <w:rFonts w:ascii="Times New Roman" w:hAnsi="Times New Roman" w:cs="Times New Roman"/>
        </w:rPr>
        <w:t>Collateral Account</w:t>
      </w:r>
      <w:r w:rsidRPr="004E15C0">
        <w:rPr>
          <w:rFonts w:ascii="Times New Roman" w:hAnsi="Times New Roman" w:cs="Times New Roman"/>
        </w:rPr>
        <w:t xml:space="preserve"> segregated as Clearing Member Property.</w:t>
      </w:r>
    </w:p>
    <w:p w14:paraId="7D660539" w14:textId="77777777" w:rsidR="00A01732" w:rsidRPr="004E15C0" w:rsidRDefault="00A01732" w:rsidP="00A01732">
      <w:pPr>
        <w:spacing w:after="0"/>
        <w:rPr>
          <w:rFonts w:ascii="Times New Roman" w:hAnsi="Times New Roman" w:cs="Times New Roman"/>
        </w:rPr>
      </w:pPr>
    </w:p>
    <w:p w14:paraId="4DE35A2F" w14:textId="77777777" w:rsidR="00A01732" w:rsidRPr="004E15C0" w:rsidRDefault="00A01732" w:rsidP="00A01732">
      <w:pPr>
        <w:spacing w:after="0"/>
        <w:rPr>
          <w:rFonts w:ascii="Times New Roman" w:hAnsi="Times New Roman" w:cs="Times New Roman"/>
        </w:rPr>
      </w:pPr>
      <w:r w:rsidRPr="004E15C0">
        <w:rPr>
          <w:rFonts w:ascii="Times New Roman" w:hAnsi="Times New Roman" w:cs="Times New Roman"/>
        </w:rPr>
        <w:t>(b) The Clearinghouse may invest such funds subject to the limitations and conditions set forth in CFTC Regulations 22.2(e)(1) and 1.25.</w:t>
      </w:r>
    </w:p>
    <w:p w14:paraId="2607AE4B" w14:textId="77777777" w:rsidR="00A01732" w:rsidRPr="004E15C0" w:rsidRDefault="00A01732" w:rsidP="00A01732">
      <w:pPr>
        <w:spacing w:after="0"/>
        <w:rPr>
          <w:rFonts w:ascii="Times New Roman" w:hAnsi="Times New Roman" w:cs="Times New Roman"/>
        </w:rPr>
      </w:pPr>
    </w:p>
    <w:p w14:paraId="0FB63855" w14:textId="77777777" w:rsidR="00A01732" w:rsidRPr="004E15C0" w:rsidRDefault="00A01732" w:rsidP="00A01732">
      <w:pPr>
        <w:spacing w:after="0"/>
        <w:rPr>
          <w:rFonts w:ascii="Times New Roman" w:hAnsi="Times New Roman" w:cs="Times New Roman"/>
        </w:rPr>
      </w:pPr>
      <w:r w:rsidRPr="004E15C0">
        <w:rPr>
          <w:rFonts w:ascii="Times New Roman" w:hAnsi="Times New Roman" w:cs="Times New Roman"/>
        </w:rPr>
        <w:t>(C) The Clearinghouse may pass interest to Clearing Member’s accounts at a floating rate to be determined by the Clearinghouse on funds in Clearing Member’s accounts in excess of an amount to be determined by the Clearinghouse.</w:t>
      </w:r>
    </w:p>
    <w:p w14:paraId="5C9BDA7C" w14:textId="77777777" w:rsidR="00A01732" w:rsidRPr="004E15C0" w:rsidRDefault="00A01732" w:rsidP="00A01732">
      <w:pPr>
        <w:spacing w:after="0"/>
        <w:rPr>
          <w:rFonts w:ascii="Times New Roman" w:hAnsi="Times New Roman" w:cs="Times New Roman"/>
        </w:rPr>
      </w:pPr>
    </w:p>
    <w:p w14:paraId="6219BD6F" w14:textId="77777777" w:rsidR="00A01732" w:rsidRPr="004E15C0" w:rsidRDefault="00A01732" w:rsidP="00A01732">
      <w:pPr>
        <w:spacing w:after="0"/>
        <w:rPr>
          <w:rFonts w:ascii="Times New Roman" w:hAnsi="Times New Roman" w:cs="Times New Roman"/>
        </w:rPr>
      </w:pPr>
      <w:r w:rsidRPr="004E15C0">
        <w:rPr>
          <w:rFonts w:ascii="Times New Roman" w:hAnsi="Times New Roman" w:cs="Times New Roman"/>
        </w:rPr>
        <w:t>(d) The Clearinghouse will retain all profits from investment of Clearing Member funds not paid to Clearing Members.</w:t>
      </w:r>
    </w:p>
    <w:p w14:paraId="108524DE" w14:textId="77777777" w:rsidR="00A01732" w:rsidRPr="004E15C0" w:rsidRDefault="00A01732" w:rsidP="00A01732">
      <w:pPr>
        <w:spacing w:after="0"/>
        <w:rPr>
          <w:rFonts w:ascii="Times New Roman" w:hAnsi="Times New Roman" w:cs="Times New Roman"/>
        </w:rPr>
      </w:pPr>
    </w:p>
    <w:p w14:paraId="5EE40E72" w14:textId="77777777" w:rsidR="00A01732" w:rsidRPr="004E15C0" w:rsidRDefault="00A01732" w:rsidP="00A01732">
      <w:pPr>
        <w:spacing w:after="0"/>
        <w:rPr>
          <w:rFonts w:ascii="Times New Roman" w:hAnsi="Times New Roman" w:cs="Times New Roman"/>
        </w:rPr>
      </w:pPr>
    </w:p>
    <w:p w14:paraId="6E0B1549" w14:textId="77777777" w:rsidR="00A01732" w:rsidRPr="004E15C0" w:rsidRDefault="00A01732" w:rsidP="00A01732">
      <w:pPr>
        <w:pStyle w:val="Heading2"/>
        <w:rPr>
          <w:rFonts w:cs="Times New Roman"/>
        </w:rPr>
      </w:pPr>
      <w:bookmarkStart w:id="70" w:name="_Toc97735843"/>
      <w:r w:rsidRPr="004E15C0">
        <w:rPr>
          <w:rFonts w:cs="Times New Roman"/>
        </w:rPr>
        <w:t>Rule 611 – Contract Modifications</w:t>
      </w:r>
      <w:bookmarkEnd w:id="70"/>
    </w:p>
    <w:p w14:paraId="3A3C849C" w14:textId="77777777" w:rsidR="00A01732" w:rsidRPr="004E15C0" w:rsidRDefault="00A01732" w:rsidP="00A01732">
      <w:pPr>
        <w:spacing w:after="0"/>
        <w:rPr>
          <w:rFonts w:ascii="Times New Roman" w:hAnsi="Times New Roman" w:cs="Times New Roman"/>
        </w:rPr>
      </w:pPr>
    </w:p>
    <w:p w14:paraId="3EB82E83" w14:textId="4C6915A9" w:rsidR="00A01732" w:rsidRPr="004E15C0" w:rsidRDefault="00A01732" w:rsidP="00A01732">
      <w:pPr>
        <w:spacing w:after="0"/>
        <w:rPr>
          <w:rFonts w:ascii="Times New Roman" w:hAnsi="Times New Roman" w:cs="Times New Roman"/>
        </w:rPr>
      </w:pPr>
      <w:r w:rsidRPr="004E15C0">
        <w:rPr>
          <w:rFonts w:ascii="Times New Roman" w:hAnsi="Times New Roman" w:cs="Times New Roman"/>
        </w:rPr>
        <w:t xml:space="preserve">(a) </w:t>
      </w:r>
      <w:r w:rsidR="002A41C5">
        <w:rPr>
          <w:rFonts w:ascii="Times New Roman" w:hAnsi="Times New Roman" w:cs="Times New Roman"/>
        </w:rPr>
        <w:t>Source Agency</w:t>
      </w:r>
      <w:r w:rsidRPr="004E15C0">
        <w:rPr>
          <w:rFonts w:ascii="Times New Roman" w:hAnsi="Times New Roman" w:cs="Times New Roman"/>
        </w:rPr>
        <w:t>. If any event or circumstance which may have a material impact on the reliability or transparency of a</w:t>
      </w:r>
      <w:r w:rsidR="00E47C71">
        <w:rPr>
          <w:rFonts w:ascii="Times New Roman" w:hAnsi="Times New Roman" w:cs="Times New Roman"/>
        </w:rPr>
        <w:t>n</w:t>
      </w:r>
      <w:r w:rsidRPr="004E15C0">
        <w:rPr>
          <w:rFonts w:ascii="Times New Roman" w:hAnsi="Times New Roman" w:cs="Times New Roman"/>
        </w:rPr>
        <w:t xml:space="preserve"> </w:t>
      </w:r>
      <w:r w:rsidR="002A41C5">
        <w:rPr>
          <w:rFonts w:ascii="Times New Roman" w:hAnsi="Times New Roman" w:cs="Times New Roman"/>
        </w:rPr>
        <w:t xml:space="preserve">Event </w:t>
      </w:r>
      <w:r w:rsidR="00D11582">
        <w:rPr>
          <w:rFonts w:ascii="Times New Roman" w:hAnsi="Times New Roman" w:cs="Times New Roman"/>
        </w:rPr>
        <w:t>Market’s</w:t>
      </w:r>
      <w:r w:rsidRPr="004E15C0">
        <w:rPr>
          <w:rFonts w:ascii="Times New Roman" w:hAnsi="Times New Roman" w:cs="Times New Roman"/>
        </w:rPr>
        <w:t xml:space="preserve"> </w:t>
      </w:r>
      <w:r w:rsidR="002A41C5">
        <w:rPr>
          <w:rFonts w:ascii="Times New Roman" w:hAnsi="Times New Roman" w:cs="Times New Roman"/>
        </w:rPr>
        <w:t>Source Agency</w:t>
      </w:r>
      <w:r w:rsidRPr="004E15C0">
        <w:rPr>
          <w:rFonts w:ascii="Times New Roman" w:hAnsi="Times New Roman" w:cs="Times New Roman"/>
        </w:rPr>
        <w:t xml:space="preserve"> or the </w:t>
      </w:r>
      <w:r w:rsidR="00E47C71">
        <w:rPr>
          <w:rFonts w:ascii="Times New Roman" w:hAnsi="Times New Roman" w:cs="Times New Roman"/>
        </w:rPr>
        <w:t>u</w:t>
      </w:r>
      <w:r w:rsidRPr="004E15C0">
        <w:rPr>
          <w:rFonts w:ascii="Times New Roman" w:hAnsi="Times New Roman" w:cs="Times New Roman"/>
        </w:rPr>
        <w:t>nderlying</w:t>
      </w:r>
      <w:r w:rsidR="00E47C71">
        <w:rPr>
          <w:rFonts w:ascii="Times New Roman" w:hAnsi="Times New Roman" w:cs="Times New Roman"/>
        </w:rPr>
        <w:t xml:space="preserve"> data</w:t>
      </w:r>
      <w:r w:rsidRPr="004E15C0">
        <w:rPr>
          <w:rFonts w:ascii="Times New Roman" w:hAnsi="Times New Roman" w:cs="Times New Roman"/>
        </w:rPr>
        <w:t xml:space="preserve"> related to the </w:t>
      </w:r>
      <w:r w:rsidR="002A41C5">
        <w:rPr>
          <w:rFonts w:ascii="Times New Roman" w:hAnsi="Times New Roman" w:cs="Times New Roman"/>
        </w:rPr>
        <w:t xml:space="preserve">Event </w:t>
      </w:r>
      <w:r w:rsidR="00D11582">
        <w:rPr>
          <w:rFonts w:ascii="Times New Roman" w:hAnsi="Times New Roman" w:cs="Times New Roman"/>
        </w:rPr>
        <w:t>Market</w:t>
      </w:r>
      <w:r w:rsidRPr="004E15C0">
        <w:rPr>
          <w:rFonts w:ascii="Times New Roman" w:hAnsi="Times New Roman" w:cs="Times New Roman"/>
        </w:rPr>
        <w:t xml:space="preserve"> arises, including but not limited to if an </w:t>
      </w:r>
      <w:r w:rsidR="002A41C5">
        <w:rPr>
          <w:rFonts w:ascii="Times New Roman" w:hAnsi="Times New Roman" w:cs="Times New Roman"/>
        </w:rPr>
        <w:t xml:space="preserve">Event </w:t>
      </w:r>
      <w:r w:rsidR="00D11582">
        <w:rPr>
          <w:rFonts w:ascii="Times New Roman" w:hAnsi="Times New Roman" w:cs="Times New Roman"/>
        </w:rPr>
        <w:t>Market’s</w:t>
      </w:r>
      <w:r w:rsidRPr="004E15C0">
        <w:rPr>
          <w:rFonts w:ascii="Times New Roman" w:hAnsi="Times New Roman" w:cs="Times New Roman"/>
        </w:rPr>
        <w:t xml:space="preserve"> </w:t>
      </w:r>
      <w:r w:rsidR="002A41C5">
        <w:rPr>
          <w:rFonts w:ascii="Times New Roman" w:hAnsi="Times New Roman" w:cs="Times New Roman"/>
        </w:rPr>
        <w:t>Source Agency</w:t>
      </w:r>
      <w:r w:rsidRPr="004E15C0">
        <w:rPr>
          <w:rFonts w:ascii="Times New Roman" w:hAnsi="Times New Roman" w:cs="Times New Roman"/>
        </w:rPr>
        <w:t xml:space="preserve"> is unavailable or undergoes significant modifications, ForecastEx retains the authority to designate a new </w:t>
      </w:r>
      <w:r w:rsidR="002A41C5">
        <w:rPr>
          <w:rFonts w:ascii="Times New Roman" w:hAnsi="Times New Roman" w:cs="Times New Roman"/>
        </w:rPr>
        <w:t>Source Agency</w:t>
      </w:r>
      <w:r w:rsidRPr="004E15C0">
        <w:rPr>
          <w:rFonts w:ascii="Times New Roman" w:hAnsi="Times New Roman" w:cs="Times New Roman"/>
        </w:rPr>
        <w:t xml:space="preserve"> and Underlying for that </w:t>
      </w:r>
      <w:r w:rsidR="002A41C5">
        <w:rPr>
          <w:rFonts w:ascii="Times New Roman" w:hAnsi="Times New Roman" w:cs="Times New Roman"/>
        </w:rPr>
        <w:t xml:space="preserve">Event </w:t>
      </w:r>
      <w:r w:rsidR="00D11582">
        <w:rPr>
          <w:rFonts w:ascii="Times New Roman" w:hAnsi="Times New Roman" w:cs="Times New Roman"/>
        </w:rPr>
        <w:t>Market</w:t>
      </w:r>
      <w:r w:rsidRPr="004E15C0">
        <w:rPr>
          <w:rFonts w:ascii="Times New Roman" w:hAnsi="Times New Roman" w:cs="Times New Roman"/>
        </w:rPr>
        <w:t xml:space="preserve"> and to change any associated </w:t>
      </w:r>
      <w:r w:rsidR="009A099D">
        <w:rPr>
          <w:rFonts w:ascii="Times New Roman" w:hAnsi="Times New Roman" w:cs="Times New Roman"/>
        </w:rPr>
        <w:t>Contract</w:t>
      </w:r>
      <w:r w:rsidR="002A41C5">
        <w:rPr>
          <w:rFonts w:ascii="Times New Roman" w:hAnsi="Times New Roman" w:cs="Times New Roman"/>
        </w:rPr>
        <w:t xml:space="preserve"> Specifications</w:t>
      </w:r>
      <w:r w:rsidRPr="004E15C0">
        <w:rPr>
          <w:rFonts w:ascii="Times New Roman" w:hAnsi="Times New Roman" w:cs="Times New Roman"/>
        </w:rPr>
        <w:t xml:space="preserve"> after the first day of trading. The new </w:t>
      </w:r>
      <w:r w:rsidR="002A41C5">
        <w:rPr>
          <w:rFonts w:ascii="Times New Roman" w:hAnsi="Times New Roman" w:cs="Times New Roman"/>
        </w:rPr>
        <w:t>Source Agency</w:t>
      </w:r>
      <w:r w:rsidRPr="004E15C0">
        <w:rPr>
          <w:rFonts w:ascii="Times New Roman" w:hAnsi="Times New Roman" w:cs="Times New Roman"/>
        </w:rPr>
        <w:t xml:space="preserve"> and Underlying are required to be objective and verifiable. Any such change will be posted to the ForecastEx website.</w:t>
      </w:r>
    </w:p>
    <w:p w14:paraId="3ADD2943" w14:textId="77777777" w:rsidR="00A01732" w:rsidRPr="004E15C0" w:rsidRDefault="00A01732" w:rsidP="00A01732">
      <w:pPr>
        <w:spacing w:after="0"/>
        <w:rPr>
          <w:rFonts w:ascii="Times New Roman" w:hAnsi="Times New Roman" w:cs="Times New Roman"/>
        </w:rPr>
      </w:pPr>
    </w:p>
    <w:p w14:paraId="5184C8BB" w14:textId="4A3B4C52" w:rsidR="00A01732" w:rsidRPr="004E15C0" w:rsidRDefault="00A01732" w:rsidP="00A01732">
      <w:pPr>
        <w:spacing w:after="0"/>
        <w:rPr>
          <w:rFonts w:ascii="Times New Roman" w:hAnsi="Times New Roman" w:cs="Times New Roman"/>
        </w:rPr>
      </w:pPr>
      <w:r w:rsidRPr="004E15C0">
        <w:rPr>
          <w:rFonts w:ascii="Times New Roman" w:hAnsi="Times New Roman" w:cs="Times New Roman"/>
        </w:rPr>
        <w:t xml:space="preserve">(b) </w:t>
      </w:r>
      <w:r w:rsidR="002A41C5">
        <w:rPr>
          <w:rFonts w:ascii="Times New Roman" w:hAnsi="Times New Roman" w:cs="Times New Roman"/>
        </w:rPr>
        <w:t>Resolution Time</w:t>
      </w:r>
      <w:r w:rsidRPr="004E15C0">
        <w:rPr>
          <w:rFonts w:ascii="Times New Roman" w:hAnsi="Times New Roman" w:cs="Times New Roman"/>
        </w:rPr>
        <w:t xml:space="preserve">.  If the </w:t>
      </w:r>
      <w:r w:rsidR="002A41C5">
        <w:rPr>
          <w:rFonts w:ascii="Times New Roman" w:hAnsi="Times New Roman" w:cs="Times New Roman"/>
        </w:rPr>
        <w:t>Event Question</w:t>
      </w:r>
      <w:r w:rsidRPr="004E15C0">
        <w:rPr>
          <w:rFonts w:ascii="Times New Roman" w:hAnsi="Times New Roman" w:cs="Times New Roman"/>
        </w:rPr>
        <w:t xml:space="preserve"> that determines the </w:t>
      </w:r>
      <w:r w:rsidR="002A41C5">
        <w:rPr>
          <w:rFonts w:ascii="Times New Roman" w:hAnsi="Times New Roman" w:cs="Times New Roman"/>
        </w:rPr>
        <w:t>Outcome</w:t>
      </w:r>
      <w:r w:rsidRPr="004E15C0">
        <w:rPr>
          <w:rFonts w:ascii="Times New Roman" w:hAnsi="Times New Roman" w:cs="Times New Roman"/>
        </w:rPr>
        <w:t xml:space="preserve"> of an </w:t>
      </w:r>
      <w:r w:rsidR="002A41C5">
        <w:rPr>
          <w:rFonts w:ascii="Times New Roman" w:hAnsi="Times New Roman" w:cs="Times New Roman"/>
        </w:rPr>
        <w:t xml:space="preserve">Event </w:t>
      </w:r>
      <w:r w:rsidR="00616E16">
        <w:rPr>
          <w:rFonts w:ascii="Times New Roman" w:hAnsi="Times New Roman" w:cs="Times New Roman"/>
        </w:rPr>
        <w:t>Market</w:t>
      </w:r>
      <w:r w:rsidRPr="004E15C0">
        <w:rPr>
          <w:rFonts w:ascii="Times New Roman" w:hAnsi="Times New Roman" w:cs="Times New Roman"/>
        </w:rPr>
        <w:t xml:space="preserve"> is based on an Event occurring, or occurring multiple times, within a stated timeframe, ForecastEx may accelerate the </w:t>
      </w:r>
      <w:r w:rsidR="002A41C5">
        <w:rPr>
          <w:rFonts w:ascii="Times New Roman" w:hAnsi="Times New Roman" w:cs="Times New Roman"/>
        </w:rPr>
        <w:t>Resolution Time</w:t>
      </w:r>
      <w:r w:rsidRPr="004E15C0">
        <w:rPr>
          <w:rFonts w:ascii="Times New Roman" w:hAnsi="Times New Roman" w:cs="Times New Roman"/>
        </w:rPr>
        <w:t xml:space="preserve"> of the </w:t>
      </w:r>
      <w:r w:rsidR="002A41C5">
        <w:rPr>
          <w:rFonts w:ascii="Times New Roman" w:hAnsi="Times New Roman" w:cs="Times New Roman"/>
        </w:rPr>
        <w:t xml:space="preserve">Event </w:t>
      </w:r>
      <w:r w:rsidR="00DF1EFC">
        <w:rPr>
          <w:rFonts w:ascii="Times New Roman" w:hAnsi="Times New Roman" w:cs="Times New Roman"/>
        </w:rPr>
        <w:t>Market</w:t>
      </w:r>
      <w:r w:rsidRPr="004E15C0">
        <w:rPr>
          <w:rFonts w:ascii="Times New Roman" w:hAnsi="Times New Roman" w:cs="Times New Roman"/>
        </w:rPr>
        <w:t xml:space="preserve"> if the </w:t>
      </w:r>
      <w:r w:rsidR="002A41C5">
        <w:rPr>
          <w:rFonts w:ascii="Times New Roman" w:hAnsi="Times New Roman" w:cs="Times New Roman"/>
        </w:rPr>
        <w:t>Outcome</w:t>
      </w:r>
      <w:r w:rsidRPr="004E15C0">
        <w:rPr>
          <w:rFonts w:ascii="Times New Roman" w:hAnsi="Times New Roman" w:cs="Times New Roman"/>
        </w:rPr>
        <w:t xml:space="preserve"> of the </w:t>
      </w:r>
      <w:r w:rsidR="002A41C5">
        <w:rPr>
          <w:rFonts w:ascii="Times New Roman" w:hAnsi="Times New Roman" w:cs="Times New Roman"/>
        </w:rPr>
        <w:t>Event Question</w:t>
      </w:r>
      <w:r w:rsidRPr="004E15C0">
        <w:rPr>
          <w:rFonts w:ascii="Times New Roman" w:hAnsi="Times New Roman" w:cs="Times New Roman"/>
        </w:rPr>
        <w:t xml:space="preserve"> has been determined prior to the initial </w:t>
      </w:r>
      <w:r w:rsidR="002A41C5">
        <w:rPr>
          <w:rFonts w:ascii="Times New Roman" w:hAnsi="Times New Roman" w:cs="Times New Roman"/>
        </w:rPr>
        <w:t>Resolution Time</w:t>
      </w:r>
      <w:r w:rsidRPr="004E15C0">
        <w:rPr>
          <w:rFonts w:ascii="Times New Roman" w:hAnsi="Times New Roman" w:cs="Times New Roman"/>
        </w:rPr>
        <w:t xml:space="preserve">. </w:t>
      </w:r>
    </w:p>
    <w:p w14:paraId="6E157C28" w14:textId="77777777" w:rsidR="00A01732" w:rsidRPr="004E15C0" w:rsidRDefault="00A01732" w:rsidP="00A01732">
      <w:pPr>
        <w:spacing w:after="0"/>
        <w:rPr>
          <w:rFonts w:ascii="Times New Roman" w:hAnsi="Times New Roman" w:cs="Times New Roman"/>
        </w:rPr>
      </w:pPr>
    </w:p>
    <w:p w14:paraId="4948FCA6" w14:textId="77777777" w:rsidR="00A01732" w:rsidRPr="004E15C0" w:rsidRDefault="00A01732" w:rsidP="00A01732">
      <w:pPr>
        <w:spacing w:after="0"/>
        <w:rPr>
          <w:rFonts w:ascii="Times New Roman" w:hAnsi="Times New Roman" w:cs="Times New Roman"/>
        </w:rPr>
      </w:pPr>
    </w:p>
    <w:p w14:paraId="1011385C" w14:textId="346F5397" w:rsidR="00A01732" w:rsidRPr="004E15C0" w:rsidRDefault="00A01732" w:rsidP="00A01732">
      <w:pPr>
        <w:pStyle w:val="Heading2"/>
        <w:rPr>
          <w:rFonts w:cs="Times New Roman"/>
        </w:rPr>
      </w:pPr>
      <w:bookmarkStart w:id="71" w:name="_Toc97735844"/>
      <w:r w:rsidRPr="004E15C0">
        <w:rPr>
          <w:rFonts w:cs="Times New Roman"/>
        </w:rPr>
        <w:t xml:space="preserve">Rule 612 – Accelerated </w:t>
      </w:r>
      <w:r w:rsidR="002A41C5">
        <w:rPr>
          <w:rFonts w:cs="Times New Roman"/>
        </w:rPr>
        <w:t>Settlement</w:t>
      </w:r>
      <w:bookmarkEnd w:id="71"/>
    </w:p>
    <w:p w14:paraId="7FABE2E8" w14:textId="77777777" w:rsidR="00A01732" w:rsidRPr="004E15C0" w:rsidRDefault="00A01732" w:rsidP="00A01732">
      <w:pPr>
        <w:spacing w:after="0"/>
        <w:rPr>
          <w:rFonts w:ascii="Times New Roman" w:hAnsi="Times New Roman" w:cs="Times New Roman"/>
        </w:rPr>
      </w:pPr>
    </w:p>
    <w:p w14:paraId="002CD50C" w14:textId="005E2BE9" w:rsidR="00A01732" w:rsidRPr="004E15C0" w:rsidRDefault="00A01732" w:rsidP="00A01732">
      <w:pPr>
        <w:spacing w:after="0"/>
        <w:rPr>
          <w:rFonts w:ascii="Times New Roman" w:hAnsi="Times New Roman" w:cs="Times New Roman"/>
        </w:rPr>
      </w:pPr>
      <w:r w:rsidRPr="004E15C0">
        <w:rPr>
          <w:rFonts w:ascii="Times New Roman" w:hAnsi="Times New Roman" w:cs="Times New Roman"/>
        </w:rPr>
        <w:t xml:space="preserve">(a) If any circumstance arises which would prevent the </w:t>
      </w:r>
      <w:r w:rsidR="002A41C5">
        <w:rPr>
          <w:rFonts w:ascii="Times New Roman" w:hAnsi="Times New Roman" w:cs="Times New Roman"/>
        </w:rPr>
        <w:t>Event Question</w:t>
      </w:r>
      <w:r w:rsidRPr="004E15C0">
        <w:rPr>
          <w:rFonts w:ascii="Times New Roman" w:hAnsi="Times New Roman" w:cs="Times New Roman"/>
        </w:rPr>
        <w:t xml:space="preserve"> from being answered accurately at the </w:t>
      </w:r>
      <w:r w:rsidR="002A41C5">
        <w:rPr>
          <w:rFonts w:ascii="Times New Roman" w:hAnsi="Times New Roman" w:cs="Times New Roman"/>
        </w:rPr>
        <w:t>Resolution Time</w:t>
      </w:r>
      <w:r w:rsidRPr="004E15C0">
        <w:rPr>
          <w:rFonts w:ascii="Times New Roman" w:hAnsi="Times New Roman" w:cs="Times New Roman"/>
        </w:rPr>
        <w:t xml:space="preserve">, including but not limited to the cancellation of the event that determines the </w:t>
      </w:r>
      <w:r w:rsidR="002A41C5">
        <w:rPr>
          <w:rFonts w:ascii="Times New Roman" w:hAnsi="Times New Roman" w:cs="Times New Roman"/>
        </w:rPr>
        <w:t>Outcome</w:t>
      </w:r>
      <w:r w:rsidRPr="004E15C0">
        <w:rPr>
          <w:rFonts w:ascii="Times New Roman" w:hAnsi="Times New Roman" w:cs="Times New Roman"/>
        </w:rPr>
        <w:t xml:space="preserve"> of the </w:t>
      </w:r>
      <w:r w:rsidR="002A41C5">
        <w:rPr>
          <w:rFonts w:ascii="Times New Roman" w:hAnsi="Times New Roman" w:cs="Times New Roman"/>
        </w:rPr>
        <w:t>Event Question</w:t>
      </w:r>
      <w:r w:rsidRPr="004E15C0">
        <w:rPr>
          <w:rFonts w:ascii="Times New Roman" w:hAnsi="Times New Roman" w:cs="Times New Roman"/>
        </w:rPr>
        <w:t xml:space="preserve">, ForecastEx shall have the power to accelerate the </w:t>
      </w:r>
      <w:r w:rsidR="002A41C5">
        <w:rPr>
          <w:rFonts w:ascii="Times New Roman" w:hAnsi="Times New Roman" w:cs="Times New Roman"/>
        </w:rPr>
        <w:t>Settlement</w:t>
      </w:r>
      <w:r w:rsidRPr="004E15C0">
        <w:rPr>
          <w:rFonts w:ascii="Times New Roman" w:hAnsi="Times New Roman" w:cs="Times New Roman"/>
        </w:rPr>
        <w:t xml:space="preserve"> of the </w:t>
      </w:r>
      <w:r w:rsidR="002A41C5">
        <w:rPr>
          <w:rFonts w:ascii="Times New Roman" w:hAnsi="Times New Roman" w:cs="Times New Roman"/>
        </w:rPr>
        <w:t xml:space="preserve">Event </w:t>
      </w:r>
      <w:r w:rsidR="00DF1EFC">
        <w:rPr>
          <w:rFonts w:ascii="Times New Roman" w:hAnsi="Times New Roman" w:cs="Times New Roman"/>
        </w:rPr>
        <w:t>Market</w:t>
      </w:r>
      <w:r w:rsidRPr="004E15C0">
        <w:rPr>
          <w:rFonts w:ascii="Times New Roman" w:hAnsi="Times New Roman" w:cs="Times New Roman"/>
        </w:rPr>
        <w:t xml:space="preserve">. </w:t>
      </w:r>
    </w:p>
    <w:p w14:paraId="52F5DD16" w14:textId="77777777" w:rsidR="00A01732" w:rsidRPr="004E15C0" w:rsidRDefault="00A01732" w:rsidP="00A01732">
      <w:pPr>
        <w:spacing w:after="0"/>
        <w:rPr>
          <w:rFonts w:ascii="Times New Roman" w:hAnsi="Times New Roman" w:cs="Times New Roman"/>
        </w:rPr>
      </w:pPr>
    </w:p>
    <w:p w14:paraId="3D2F89E2" w14:textId="67D28781" w:rsidR="00A01732" w:rsidRPr="004E15C0" w:rsidRDefault="00A01732" w:rsidP="00A01732">
      <w:pPr>
        <w:spacing w:after="0"/>
        <w:rPr>
          <w:rFonts w:ascii="Times New Roman" w:hAnsi="Times New Roman" w:cs="Times New Roman"/>
        </w:rPr>
      </w:pPr>
      <w:r w:rsidRPr="004E15C0">
        <w:rPr>
          <w:rFonts w:ascii="Times New Roman" w:hAnsi="Times New Roman" w:cs="Times New Roman"/>
        </w:rPr>
        <w:t xml:space="preserve">(b) If ForecastEx determines to accelerate the </w:t>
      </w:r>
      <w:r w:rsidR="002A41C5">
        <w:rPr>
          <w:rFonts w:ascii="Times New Roman" w:hAnsi="Times New Roman" w:cs="Times New Roman"/>
        </w:rPr>
        <w:t>Settlement</w:t>
      </w:r>
      <w:r w:rsidRPr="004E15C0">
        <w:rPr>
          <w:rFonts w:ascii="Times New Roman" w:hAnsi="Times New Roman" w:cs="Times New Roman"/>
        </w:rPr>
        <w:t xml:space="preserve"> of an </w:t>
      </w:r>
      <w:r w:rsidR="002A41C5">
        <w:rPr>
          <w:rFonts w:ascii="Times New Roman" w:hAnsi="Times New Roman" w:cs="Times New Roman"/>
        </w:rPr>
        <w:t xml:space="preserve">Event </w:t>
      </w:r>
      <w:r w:rsidR="00DF1EFC">
        <w:rPr>
          <w:rFonts w:ascii="Times New Roman" w:hAnsi="Times New Roman" w:cs="Times New Roman"/>
        </w:rPr>
        <w:t>Market</w:t>
      </w:r>
      <w:r w:rsidRPr="004E15C0">
        <w:rPr>
          <w:rFonts w:ascii="Times New Roman" w:hAnsi="Times New Roman" w:cs="Times New Roman"/>
        </w:rPr>
        <w:t>, ForecastEx will determine the payouts to the Market Participants who hold “</w:t>
      </w:r>
      <w:r w:rsidR="002A41C5">
        <w:rPr>
          <w:rFonts w:ascii="Times New Roman" w:hAnsi="Times New Roman" w:cs="Times New Roman"/>
        </w:rPr>
        <w:t>Yes</w:t>
      </w:r>
      <w:r w:rsidRPr="004E15C0">
        <w:rPr>
          <w:rFonts w:ascii="Times New Roman" w:hAnsi="Times New Roman" w:cs="Times New Roman"/>
        </w:rPr>
        <w:t>”</w:t>
      </w:r>
      <w:r w:rsidR="002A41C5">
        <w:rPr>
          <w:rFonts w:ascii="Times New Roman" w:hAnsi="Times New Roman" w:cs="Times New Roman"/>
        </w:rPr>
        <w:t xml:space="preserve"> </w:t>
      </w:r>
      <w:r w:rsidR="0000452D">
        <w:rPr>
          <w:rFonts w:ascii="Times New Roman" w:hAnsi="Times New Roman" w:cs="Times New Roman"/>
        </w:rPr>
        <w:t>Positions</w:t>
      </w:r>
      <w:r w:rsidRPr="004E15C0">
        <w:rPr>
          <w:rFonts w:ascii="Times New Roman" w:hAnsi="Times New Roman" w:cs="Times New Roman"/>
        </w:rPr>
        <w:t xml:space="preserve"> and </w:t>
      </w:r>
      <w:r w:rsidR="002A41C5">
        <w:rPr>
          <w:rFonts w:ascii="Times New Roman" w:hAnsi="Times New Roman" w:cs="Times New Roman"/>
        </w:rPr>
        <w:t xml:space="preserve">“No” </w:t>
      </w:r>
      <w:r w:rsidR="0000452D">
        <w:rPr>
          <w:rFonts w:ascii="Times New Roman" w:hAnsi="Times New Roman" w:cs="Times New Roman"/>
        </w:rPr>
        <w:t>Positions</w:t>
      </w:r>
      <w:r w:rsidRPr="004E15C0">
        <w:rPr>
          <w:rFonts w:ascii="Times New Roman" w:hAnsi="Times New Roman" w:cs="Times New Roman"/>
        </w:rPr>
        <w:t xml:space="preserve"> based on the </w:t>
      </w:r>
      <w:r>
        <w:rPr>
          <w:rFonts w:ascii="Times New Roman" w:hAnsi="Times New Roman" w:cs="Times New Roman"/>
        </w:rPr>
        <w:t>a</w:t>
      </w:r>
      <w:r w:rsidRPr="004E15C0">
        <w:rPr>
          <w:rFonts w:ascii="Times New Roman" w:hAnsi="Times New Roman" w:cs="Times New Roman"/>
        </w:rPr>
        <w:t xml:space="preserve">ffected </w:t>
      </w:r>
      <w:r w:rsidR="002A41C5">
        <w:rPr>
          <w:rFonts w:ascii="Times New Roman" w:hAnsi="Times New Roman" w:cs="Times New Roman"/>
        </w:rPr>
        <w:t>Event Question</w:t>
      </w:r>
      <w:r w:rsidRPr="004E15C0">
        <w:rPr>
          <w:rFonts w:ascii="Times New Roman" w:hAnsi="Times New Roman" w:cs="Times New Roman"/>
        </w:rPr>
        <w:t xml:space="preserve">. </w:t>
      </w:r>
    </w:p>
    <w:p w14:paraId="63C972C0" w14:textId="51228369" w:rsidR="00A01732" w:rsidRPr="004E15C0" w:rsidRDefault="00A01732" w:rsidP="00A01732">
      <w:pPr>
        <w:spacing w:after="0"/>
        <w:ind w:firstLine="720"/>
        <w:rPr>
          <w:rFonts w:ascii="Times New Roman" w:hAnsi="Times New Roman" w:cs="Times New Roman"/>
        </w:rPr>
      </w:pPr>
      <w:r w:rsidRPr="004E15C0">
        <w:rPr>
          <w:rFonts w:ascii="Times New Roman" w:hAnsi="Times New Roman" w:cs="Times New Roman"/>
        </w:rPr>
        <w:t xml:space="preserve">(1) Upon determining to accelerate the </w:t>
      </w:r>
      <w:r w:rsidR="002A41C5">
        <w:rPr>
          <w:rFonts w:ascii="Times New Roman" w:hAnsi="Times New Roman" w:cs="Times New Roman"/>
        </w:rPr>
        <w:t>Settlement</w:t>
      </w:r>
      <w:r w:rsidRPr="004E15C0">
        <w:rPr>
          <w:rFonts w:ascii="Times New Roman" w:hAnsi="Times New Roman" w:cs="Times New Roman"/>
        </w:rPr>
        <w:t xml:space="preserve"> of an </w:t>
      </w:r>
      <w:r w:rsidR="002A41C5">
        <w:rPr>
          <w:rFonts w:ascii="Times New Roman" w:hAnsi="Times New Roman" w:cs="Times New Roman"/>
        </w:rPr>
        <w:t xml:space="preserve">Event </w:t>
      </w:r>
      <w:r w:rsidR="00DF1EFC">
        <w:rPr>
          <w:rFonts w:ascii="Times New Roman" w:hAnsi="Times New Roman" w:cs="Times New Roman"/>
        </w:rPr>
        <w:t>Market</w:t>
      </w:r>
      <w:r w:rsidRPr="004E15C0">
        <w:rPr>
          <w:rFonts w:ascii="Times New Roman" w:hAnsi="Times New Roman" w:cs="Times New Roman"/>
        </w:rPr>
        <w:t xml:space="preserve">, the Exchange will post a public notice on its website and send emails to effected Clearing Members. At this time, the Exchange will also suspend trading in the </w:t>
      </w:r>
      <w:r w:rsidR="00E74893">
        <w:rPr>
          <w:rFonts w:ascii="Times New Roman" w:hAnsi="Times New Roman" w:cs="Times New Roman"/>
        </w:rPr>
        <w:t>e</w:t>
      </w:r>
      <w:r w:rsidRPr="004E15C0">
        <w:rPr>
          <w:rFonts w:ascii="Times New Roman" w:hAnsi="Times New Roman" w:cs="Times New Roman"/>
        </w:rPr>
        <w:t xml:space="preserve">ffected </w:t>
      </w:r>
      <w:r w:rsidR="002A41C5">
        <w:rPr>
          <w:rFonts w:ascii="Times New Roman" w:hAnsi="Times New Roman" w:cs="Times New Roman"/>
        </w:rPr>
        <w:t xml:space="preserve">Event </w:t>
      </w:r>
      <w:r w:rsidR="00DF1EFC">
        <w:rPr>
          <w:rFonts w:ascii="Times New Roman" w:hAnsi="Times New Roman" w:cs="Times New Roman"/>
        </w:rPr>
        <w:t>Market</w:t>
      </w:r>
      <w:r w:rsidRPr="004E15C0">
        <w:rPr>
          <w:rFonts w:ascii="Times New Roman" w:hAnsi="Times New Roman" w:cs="Times New Roman"/>
        </w:rPr>
        <w:t>.</w:t>
      </w:r>
    </w:p>
    <w:p w14:paraId="42440CD0" w14:textId="77777777" w:rsidR="00A01732" w:rsidRPr="004E15C0" w:rsidRDefault="00A01732" w:rsidP="00A01732">
      <w:pPr>
        <w:spacing w:after="0"/>
        <w:ind w:firstLine="720"/>
        <w:rPr>
          <w:rFonts w:ascii="Times New Roman" w:hAnsi="Times New Roman" w:cs="Times New Roman"/>
        </w:rPr>
      </w:pPr>
    </w:p>
    <w:p w14:paraId="47AC51F7" w14:textId="0AC4A8B2" w:rsidR="00A01732" w:rsidRPr="004E15C0" w:rsidRDefault="00A01732" w:rsidP="00A01732">
      <w:pPr>
        <w:spacing w:after="0"/>
        <w:ind w:firstLine="720"/>
        <w:rPr>
          <w:rFonts w:ascii="Times New Roman" w:hAnsi="Times New Roman" w:cs="Times New Roman"/>
        </w:rPr>
      </w:pPr>
      <w:r w:rsidRPr="004E15C0">
        <w:rPr>
          <w:rFonts w:ascii="Times New Roman" w:hAnsi="Times New Roman" w:cs="Times New Roman"/>
        </w:rPr>
        <w:t xml:space="preserve">(2) If available, ForecastEx will use the most recent </w:t>
      </w:r>
      <w:r w:rsidR="00DF1EFC">
        <w:rPr>
          <w:rFonts w:ascii="Times New Roman" w:hAnsi="Times New Roman" w:cs="Times New Roman"/>
        </w:rPr>
        <w:t>last</w:t>
      </w:r>
      <w:r w:rsidRPr="004E15C0">
        <w:rPr>
          <w:rFonts w:ascii="Times New Roman" w:hAnsi="Times New Roman" w:cs="Times New Roman"/>
        </w:rPr>
        <w:t xml:space="preserve"> </w:t>
      </w:r>
      <w:r w:rsidR="006A3333">
        <w:rPr>
          <w:rFonts w:ascii="Times New Roman" w:hAnsi="Times New Roman" w:cs="Times New Roman"/>
        </w:rPr>
        <w:t>price</w:t>
      </w:r>
      <w:r w:rsidR="00DF1EFC">
        <w:rPr>
          <w:rFonts w:ascii="Times New Roman" w:hAnsi="Times New Roman" w:cs="Times New Roman"/>
        </w:rPr>
        <w:t>s</w:t>
      </w:r>
      <w:r w:rsidRPr="004E15C0">
        <w:rPr>
          <w:rFonts w:ascii="Times New Roman" w:hAnsi="Times New Roman" w:cs="Times New Roman"/>
        </w:rPr>
        <w:t xml:space="preserve"> of the </w:t>
      </w:r>
      <w:r w:rsidR="002A41C5">
        <w:rPr>
          <w:rFonts w:ascii="Times New Roman" w:hAnsi="Times New Roman" w:cs="Times New Roman"/>
        </w:rPr>
        <w:t xml:space="preserve">Event </w:t>
      </w:r>
      <w:r w:rsidR="00DF1EFC">
        <w:rPr>
          <w:rFonts w:ascii="Times New Roman" w:hAnsi="Times New Roman" w:cs="Times New Roman"/>
        </w:rPr>
        <w:t>Positions</w:t>
      </w:r>
      <w:r w:rsidRPr="004E15C0">
        <w:rPr>
          <w:rFonts w:ascii="Times New Roman" w:hAnsi="Times New Roman" w:cs="Times New Roman"/>
        </w:rPr>
        <w:t xml:space="preserve"> affected to determine to the payout.</w:t>
      </w:r>
    </w:p>
    <w:p w14:paraId="38D158BB" w14:textId="77777777" w:rsidR="00A01732" w:rsidRPr="004E15C0" w:rsidRDefault="00A01732" w:rsidP="00A01732">
      <w:pPr>
        <w:spacing w:after="0"/>
        <w:ind w:firstLine="720"/>
        <w:rPr>
          <w:rFonts w:ascii="Times New Roman" w:hAnsi="Times New Roman" w:cs="Times New Roman"/>
        </w:rPr>
      </w:pPr>
    </w:p>
    <w:p w14:paraId="5245DC44" w14:textId="2E80DD6E" w:rsidR="00A01732" w:rsidRPr="004E15C0" w:rsidRDefault="00A01732" w:rsidP="00A01732">
      <w:pPr>
        <w:spacing w:after="0"/>
        <w:ind w:firstLine="720"/>
        <w:rPr>
          <w:rFonts w:ascii="Times New Roman" w:hAnsi="Times New Roman" w:cs="Times New Roman"/>
        </w:rPr>
      </w:pPr>
      <w:r w:rsidRPr="004E15C0">
        <w:rPr>
          <w:rFonts w:ascii="Times New Roman" w:hAnsi="Times New Roman" w:cs="Times New Roman"/>
        </w:rPr>
        <w:t xml:space="preserve">(3) If the most recent </w:t>
      </w:r>
      <w:r w:rsidR="00DF1EFC">
        <w:rPr>
          <w:rFonts w:ascii="Times New Roman" w:hAnsi="Times New Roman" w:cs="Times New Roman"/>
        </w:rPr>
        <w:t>last</w:t>
      </w:r>
      <w:r w:rsidRPr="004E15C0">
        <w:rPr>
          <w:rFonts w:ascii="Times New Roman" w:hAnsi="Times New Roman" w:cs="Times New Roman"/>
        </w:rPr>
        <w:t xml:space="preserve"> </w:t>
      </w:r>
      <w:r w:rsidR="006A3333">
        <w:rPr>
          <w:rFonts w:ascii="Times New Roman" w:hAnsi="Times New Roman" w:cs="Times New Roman"/>
        </w:rPr>
        <w:t>price</w:t>
      </w:r>
      <w:r w:rsidRPr="004E15C0">
        <w:rPr>
          <w:rFonts w:ascii="Times New Roman" w:hAnsi="Times New Roman" w:cs="Times New Roman"/>
        </w:rPr>
        <w:t xml:space="preserve"> is not available, or if ForecastEx determines in its sole discretion that the most recent </w:t>
      </w:r>
      <w:r w:rsidR="00DF1EFC">
        <w:rPr>
          <w:rFonts w:ascii="Times New Roman" w:hAnsi="Times New Roman" w:cs="Times New Roman"/>
        </w:rPr>
        <w:t>last</w:t>
      </w:r>
      <w:r w:rsidRPr="004E15C0">
        <w:rPr>
          <w:rFonts w:ascii="Times New Roman" w:hAnsi="Times New Roman" w:cs="Times New Roman"/>
        </w:rPr>
        <w:t xml:space="preserve"> </w:t>
      </w:r>
      <w:r w:rsidR="006A3333">
        <w:rPr>
          <w:rFonts w:ascii="Times New Roman" w:hAnsi="Times New Roman" w:cs="Times New Roman"/>
        </w:rPr>
        <w:t>price</w:t>
      </w:r>
      <w:r w:rsidRPr="004E15C0">
        <w:rPr>
          <w:rFonts w:ascii="Times New Roman" w:hAnsi="Times New Roman" w:cs="Times New Roman"/>
        </w:rPr>
        <w:t xml:space="preserve"> does not represent a fair allocation, the Event Review Committee will be responsible for making a binding determination of fair allocation. In no event shall the combined payout for a single “Yes” </w:t>
      </w:r>
      <w:r w:rsidR="00F9243F">
        <w:rPr>
          <w:rFonts w:ascii="Times New Roman" w:hAnsi="Times New Roman" w:cs="Times New Roman"/>
        </w:rPr>
        <w:t>Position</w:t>
      </w:r>
      <w:r w:rsidRPr="004E15C0">
        <w:rPr>
          <w:rFonts w:ascii="Times New Roman" w:hAnsi="Times New Roman" w:cs="Times New Roman"/>
        </w:rPr>
        <w:t xml:space="preserve"> and a single </w:t>
      </w:r>
      <w:r w:rsidR="002A41C5">
        <w:rPr>
          <w:rFonts w:ascii="Times New Roman" w:hAnsi="Times New Roman" w:cs="Times New Roman"/>
        </w:rPr>
        <w:t xml:space="preserve">“No” </w:t>
      </w:r>
      <w:r w:rsidR="00F9243F">
        <w:rPr>
          <w:rFonts w:ascii="Times New Roman" w:hAnsi="Times New Roman" w:cs="Times New Roman"/>
        </w:rPr>
        <w:t>Position</w:t>
      </w:r>
      <w:r w:rsidRPr="004E15C0">
        <w:rPr>
          <w:rFonts w:ascii="Times New Roman" w:hAnsi="Times New Roman" w:cs="Times New Roman"/>
        </w:rPr>
        <w:t xml:space="preserve"> exceed $1.00. Determinations by the Event Review Committee are final and not subject to review.</w:t>
      </w:r>
    </w:p>
    <w:p w14:paraId="5D2010D7" w14:textId="77777777" w:rsidR="00A01732" w:rsidRPr="004E15C0" w:rsidRDefault="00A01732" w:rsidP="00A01732">
      <w:pPr>
        <w:spacing w:after="0"/>
        <w:ind w:firstLine="720"/>
        <w:rPr>
          <w:rFonts w:ascii="Times New Roman" w:hAnsi="Times New Roman" w:cs="Times New Roman"/>
        </w:rPr>
      </w:pPr>
    </w:p>
    <w:p w14:paraId="3232F6C7" w14:textId="0C09239F" w:rsidR="00A01732" w:rsidRPr="004E15C0" w:rsidRDefault="00A01732" w:rsidP="00A01732">
      <w:pPr>
        <w:spacing w:after="0"/>
        <w:ind w:firstLine="720"/>
        <w:rPr>
          <w:rFonts w:ascii="Times New Roman" w:hAnsi="Times New Roman" w:cs="Times New Roman"/>
        </w:rPr>
      </w:pPr>
      <w:r w:rsidRPr="004E15C0">
        <w:rPr>
          <w:rFonts w:ascii="Times New Roman" w:hAnsi="Times New Roman" w:cs="Times New Roman"/>
        </w:rPr>
        <w:t xml:space="preserve">(4) ForecastEx will settle the </w:t>
      </w:r>
      <w:r w:rsidR="002A41C5">
        <w:rPr>
          <w:rFonts w:ascii="Times New Roman" w:hAnsi="Times New Roman" w:cs="Times New Roman"/>
        </w:rPr>
        <w:t xml:space="preserve">Event </w:t>
      </w:r>
      <w:r w:rsidR="002100A7">
        <w:rPr>
          <w:rFonts w:ascii="Times New Roman" w:hAnsi="Times New Roman" w:cs="Times New Roman"/>
        </w:rPr>
        <w:t>Market</w:t>
      </w:r>
      <w:r w:rsidRPr="004E15C0">
        <w:rPr>
          <w:rFonts w:ascii="Times New Roman" w:hAnsi="Times New Roman" w:cs="Times New Roman"/>
        </w:rPr>
        <w:t xml:space="preserve"> </w:t>
      </w:r>
      <w:r w:rsidR="00EF167D">
        <w:rPr>
          <w:rFonts w:ascii="Times New Roman" w:hAnsi="Times New Roman" w:cs="Times New Roman"/>
        </w:rPr>
        <w:t>as soon as is practical after</w:t>
      </w:r>
      <w:r w:rsidRPr="004E15C0">
        <w:rPr>
          <w:rFonts w:ascii="Times New Roman" w:hAnsi="Times New Roman" w:cs="Times New Roman"/>
        </w:rPr>
        <w:t xml:space="preserve"> initiating the Accelerated </w:t>
      </w:r>
      <w:r w:rsidR="002A41C5">
        <w:rPr>
          <w:rFonts w:ascii="Times New Roman" w:hAnsi="Times New Roman" w:cs="Times New Roman"/>
        </w:rPr>
        <w:t>Settlement</w:t>
      </w:r>
      <w:r w:rsidRPr="004E15C0">
        <w:rPr>
          <w:rFonts w:ascii="Times New Roman" w:hAnsi="Times New Roman" w:cs="Times New Roman"/>
        </w:rPr>
        <w:t xml:space="preserve"> process.</w:t>
      </w:r>
    </w:p>
    <w:p w14:paraId="6831EEA2" w14:textId="77777777" w:rsidR="00A01732" w:rsidRPr="004E15C0" w:rsidRDefault="00A01732" w:rsidP="00A01732">
      <w:pPr>
        <w:spacing w:after="0"/>
        <w:rPr>
          <w:rFonts w:ascii="Times New Roman" w:hAnsi="Times New Roman" w:cs="Times New Roman"/>
        </w:rPr>
      </w:pPr>
    </w:p>
    <w:p w14:paraId="5E9C9B7C" w14:textId="77777777" w:rsidR="00A01732" w:rsidRPr="004E15C0" w:rsidRDefault="00A01732" w:rsidP="00A01732">
      <w:pPr>
        <w:spacing w:after="0"/>
        <w:rPr>
          <w:rFonts w:ascii="Times New Roman" w:hAnsi="Times New Roman" w:cs="Times New Roman"/>
        </w:rPr>
      </w:pPr>
    </w:p>
    <w:p w14:paraId="3905CDB2" w14:textId="77777777" w:rsidR="00A01732" w:rsidRPr="004E15C0" w:rsidRDefault="00A01732" w:rsidP="00A01732">
      <w:pPr>
        <w:pStyle w:val="Heading2"/>
        <w:rPr>
          <w:rFonts w:cs="Times New Roman"/>
        </w:rPr>
      </w:pPr>
      <w:bookmarkStart w:id="72" w:name="_Toc97735845"/>
      <w:r w:rsidRPr="004E15C0">
        <w:rPr>
          <w:rFonts w:cs="Times New Roman"/>
        </w:rPr>
        <w:t>Rule 613 – Event Review Process</w:t>
      </w:r>
      <w:bookmarkEnd w:id="72"/>
    </w:p>
    <w:p w14:paraId="2EB103DA" w14:textId="77777777" w:rsidR="00A01732" w:rsidRPr="004E15C0" w:rsidRDefault="00A01732" w:rsidP="00A01732">
      <w:pPr>
        <w:spacing w:after="0"/>
        <w:rPr>
          <w:rFonts w:ascii="Times New Roman" w:hAnsi="Times New Roman" w:cs="Times New Roman"/>
        </w:rPr>
      </w:pPr>
    </w:p>
    <w:p w14:paraId="57ED8208" w14:textId="7A87C10E" w:rsidR="00A01732" w:rsidRPr="004E15C0" w:rsidRDefault="00A01732" w:rsidP="00A01732">
      <w:pPr>
        <w:spacing w:after="0"/>
        <w:rPr>
          <w:rFonts w:ascii="Times New Roman" w:hAnsi="Times New Roman" w:cs="Times New Roman"/>
        </w:rPr>
      </w:pPr>
      <w:r w:rsidRPr="004E15C0">
        <w:rPr>
          <w:rFonts w:ascii="Times New Roman" w:hAnsi="Times New Roman" w:cs="Times New Roman"/>
        </w:rPr>
        <w:t xml:space="preserve">(a) Before </w:t>
      </w:r>
      <w:r w:rsidR="002A41C5">
        <w:rPr>
          <w:rFonts w:ascii="Times New Roman" w:hAnsi="Times New Roman" w:cs="Times New Roman"/>
        </w:rPr>
        <w:t>Settlement</w:t>
      </w:r>
      <w:r w:rsidRPr="004E15C0">
        <w:rPr>
          <w:rFonts w:ascii="Times New Roman" w:hAnsi="Times New Roman" w:cs="Times New Roman"/>
        </w:rPr>
        <w:t xml:space="preserve">, the Exchange may initiate the Event Review Process, at is sole discretion and by taking into account several factors including any circumstances that may have a material impact on the reliability or transparency of the Underlying related to the </w:t>
      </w:r>
      <w:r w:rsidR="002A41C5">
        <w:rPr>
          <w:rFonts w:ascii="Times New Roman" w:hAnsi="Times New Roman" w:cs="Times New Roman"/>
        </w:rPr>
        <w:t xml:space="preserve">Event </w:t>
      </w:r>
      <w:r w:rsidR="00E63DFC">
        <w:rPr>
          <w:rFonts w:ascii="Times New Roman" w:hAnsi="Times New Roman" w:cs="Times New Roman"/>
        </w:rPr>
        <w:t>Market</w:t>
      </w:r>
      <w:r w:rsidRPr="004E15C0">
        <w:rPr>
          <w:rFonts w:ascii="Times New Roman" w:hAnsi="Times New Roman" w:cs="Times New Roman"/>
        </w:rPr>
        <w:t xml:space="preserve">. Under this process, the Event Review Committee will determine the Event Resolution. </w:t>
      </w:r>
      <w:r w:rsidR="002A41C5">
        <w:rPr>
          <w:rFonts w:ascii="Times New Roman" w:hAnsi="Times New Roman" w:cs="Times New Roman"/>
        </w:rPr>
        <w:t>Settlement</w:t>
      </w:r>
      <w:r w:rsidRPr="004E15C0">
        <w:rPr>
          <w:rFonts w:ascii="Times New Roman" w:hAnsi="Times New Roman" w:cs="Times New Roman"/>
        </w:rPr>
        <w:t xml:space="preserve"> will occur on the date that the Event Review Committee reaches a determination on the resolution of</w:t>
      </w:r>
      <w:r w:rsidR="002A41C5">
        <w:rPr>
          <w:rFonts w:ascii="Times New Roman" w:hAnsi="Times New Roman" w:cs="Times New Roman"/>
        </w:rPr>
        <w:t xml:space="preserve"> an Event</w:t>
      </w:r>
      <w:r w:rsidRPr="004E15C0">
        <w:rPr>
          <w:rFonts w:ascii="Times New Roman" w:hAnsi="Times New Roman" w:cs="Times New Roman"/>
        </w:rPr>
        <w:t xml:space="preserve"> </w:t>
      </w:r>
      <w:r w:rsidR="004D3642">
        <w:rPr>
          <w:rFonts w:ascii="Times New Roman" w:hAnsi="Times New Roman" w:cs="Times New Roman"/>
        </w:rPr>
        <w:t>Market’s</w:t>
      </w:r>
      <w:r w:rsidRPr="004E15C0">
        <w:rPr>
          <w:rFonts w:ascii="Times New Roman" w:hAnsi="Times New Roman" w:cs="Times New Roman"/>
        </w:rPr>
        <w:t xml:space="preserve"> </w:t>
      </w:r>
      <w:r w:rsidR="002A41C5">
        <w:rPr>
          <w:rFonts w:ascii="Times New Roman" w:hAnsi="Times New Roman" w:cs="Times New Roman"/>
        </w:rPr>
        <w:t>Event Question</w:t>
      </w:r>
      <w:r w:rsidRPr="004E15C0">
        <w:rPr>
          <w:rFonts w:ascii="Times New Roman" w:hAnsi="Times New Roman" w:cs="Times New Roman"/>
        </w:rPr>
        <w:t xml:space="preserve">. If the Event Review Process is initiated, ForecastEx will post on its website that the </w:t>
      </w:r>
      <w:r w:rsidR="002A41C5">
        <w:rPr>
          <w:rFonts w:ascii="Times New Roman" w:hAnsi="Times New Roman" w:cs="Times New Roman"/>
        </w:rPr>
        <w:t xml:space="preserve">Event </w:t>
      </w:r>
      <w:r w:rsidR="003A2EEF">
        <w:rPr>
          <w:rFonts w:ascii="Times New Roman" w:hAnsi="Times New Roman" w:cs="Times New Roman"/>
        </w:rPr>
        <w:t>Market’s</w:t>
      </w:r>
      <w:r w:rsidRPr="004E15C0">
        <w:rPr>
          <w:rFonts w:ascii="Times New Roman" w:hAnsi="Times New Roman" w:cs="Times New Roman"/>
        </w:rPr>
        <w:t xml:space="preserve"> </w:t>
      </w:r>
      <w:r w:rsidR="002A41C5">
        <w:rPr>
          <w:rFonts w:ascii="Times New Roman" w:hAnsi="Times New Roman" w:cs="Times New Roman"/>
        </w:rPr>
        <w:t>Outcome</w:t>
      </w:r>
      <w:r w:rsidRPr="004E15C0">
        <w:rPr>
          <w:rFonts w:ascii="Times New Roman" w:hAnsi="Times New Roman" w:cs="Times New Roman"/>
        </w:rPr>
        <w:t xml:space="preserve"> is under review.</w:t>
      </w:r>
    </w:p>
    <w:p w14:paraId="4DA263D1" w14:textId="77777777" w:rsidR="00A01732" w:rsidRPr="004E15C0" w:rsidRDefault="00A01732" w:rsidP="00A01732">
      <w:pPr>
        <w:spacing w:after="0"/>
        <w:rPr>
          <w:rFonts w:ascii="Times New Roman" w:hAnsi="Times New Roman" w:cs="Times New Roman"/>
        </w:rPr>
      </w:pPr>
    </w:p>
    <w:p w14:paraId="69DC2CE1" w14:textId="0A6C3F54" w:rsidR="00A01732" w:rsidRPr="004E15C0" w:rsidRDefault="00A01732" w:rsidP="00A01732">
      <w:pPr>
        <w:spacing w:after="0"/>
        <w:rPr>
          <w:rFonts w:ascii="Times New Roman" w:hAnsi="Times New Roman" w:cs="Times New Roman"/>
        </w:rPr>
      </w:pPr>
      <w:r w:rsidRPr="004E15C0">
        <w:rPr>
          <w:rFonts w:ascii="Times New Roman" w:hAnsi="Times New Roman" w:cs="Times New Roman"/>
        </w:rPr>
        <w:t xml:space="preserve">(b) The Event Review Committee shall review all relevant evidence and determine a final </w:t>
      </w:r>
      <w:r w:rsidR="002A41C5">
        <w:rPr>
          <w:rFonts w:ascii="Times New Roman" w:hAnsi="Times New Roman" w:cs="Times New Roman"/>
        </w:rPr>
        <w:t>Outcome</w:t>
      </w:r>
      <w:r w:rsidRPr="004E15C0">
        <w:rPr>
          <w:rFonts w:ascii="Times New Roman" w:hAnsi="Times New Roman" w:cs="Times New Roman"/>
        </w:rPr>
        <w:t xml:space="preserve"> </w:t>
      </w:r>
      <w:r>
        <w:rPr>
          <w:rFonts w:ascii="Times New Roman" w:hAnsi="Times New Roman" w:cs="Times New Roman"/>
        </w:rPr>
        <w:t>as soon</w:t>
      </w:r>
      <w:r w:rsidRPr="004E15C0">
        <w:rPr>
          <w:rFonts w:ascii="Times New Roman" w:hAnsi="Times New Roman" w:cs="Times New Roman"/>
        </w:rPr>
        <w:t xml:space="preserve"> a</w:t>
      </w:r>
      <w:r>
        <w:rPr>
          <w:rFonts w:ascii="Times New Roman" w:hAnsi="Times New Roman" w:cs="Times New Roman"/>
        </w:rPr>
        <w:t>s</w:t>
      </w:r>
      <w:r w:rsidRPr="004E15C0">
        <w:rPr>
          <w:rFonts w:ascii="Times New Roman" w:hAnsi="Times New Roman" w:cs="Times New Roman"/>
        </w:rPr>
        <w:t xml:space="preserve"> </w:t>
      </w:r>
      <w:r>
        <w:rPr>
          <w:rFonts w:ascii="Times New Roman" w:hAnsi="Times New Roman" w:cs="Times New Roman"/>
        </w:rPr>
        <w:t>is</w:t>
      </w:r>
      <w:r w:rsidRPr="004E15C0">
        <w:rPr>
          <w:rFonts w:ascii="Times New Roman" w:hAnsi="Times New Roman" w:cs="Times New Roman"/>
        </w:rPr>
        <w:t xml:space="preserve"> </w:t>
      </w:r>
      <w:r>
        <w:rPr>
          <w:rFonts w:ascii="Times New Roman" w:hAnsi="Times New Roman" w:cs="Times New Roman"/>
        </w:rPr>
        <w:t>feasible</w:t>
      </w:r>
      <w:r w:rsidRPr="004E15C0">
        <w:rPr>
          <w:rFonts w:ascii="Times New Roman" w:hAnsi="Times New Roman" w:cs="Times New Roman"/>
        </w:rPr>
        <w:t xml:space="preserve"> after the Event Review Process is initiated.</w:t>
      </w:r>
    </w:p>
    <w:p w14:paraId="3EB2996B" w14:textId="77777777" w:rsidR="00A01732" w:rsidRPr="004E15C0" w:rsidRDefault="00A01732" w:rsidP="00A01732">
      <w:pPr>
        <w:spacing w:after="0"/>
        <w:rPr>
          <w:rFonts w:ascii="Times New Roman" w:hAnsi="Times New Roman" w:cs="Times New Roman"/>
        </w:rPr>
      </w:pPr>
    </w:p>
    <w:p w14:paraId="64B46401" w14:textId="77777777" w:rsidR="00A01732" w:rsidRPr="004E15C0" w:rsidRDefault="00A01732" w:rsidP="00A01732">
      <w:pPr>
        <w:spacing w:after="0"/>
        <w:rPr>
          <w:rFonts w:ascii="Times New Roman" w:hAnsi="Times New Roman" w:cs="Times New Roman"/>
        </w:rPr>
      </w:pPr>
      <w:r w:rsidRPr="004E15C0">
        <w:rPr>
          <w:rFonts w:ascii="Times New Roman" w:hAnsi="Times New Roman" w:cs="Times New Roman"/>
        </w:rPr>
        <w:t>(c) the Event Review Committee has full discretion in resolving the Event Review Process. The determinations by the Event Review Committee are final.</w:t>
      </w:r>
    </w:p>
    <w:p w14:paraId="1F1449BD" w14:textId="45A8E85A" w:rsidR="005A173B" w:rsidRDefault="005A173B" w:rsidP="00AF0ECE">
      <w:pPr>
        <w:spacing w:after="0"/>
        <w:rPr>
          <w:rFonts w:ascii="Times New Roman" w:hAnsi="Times New Roman" w:cs="Times New Roman"/>
        </w:rPr>
      </w:pPr>
    </w:p>
    <w:p w14:paraId="3793381D" w14:textId="77777777" w:rsidR="0023445A" w:rsidRDefault="0023445A" w:rsidP="00AF0ECE">
      <w:pPr>
        <w:spacing w:after="0"/>
        <w:rPr>
          <w:rFonts w:ascii="Times New Roman" w:hAnsi="Times New Roman" w:cs="Times New Roman"/>
        </w:rPr>
      </w:pPr>
    </w:p>
    <w:p w14:paraId="73E16639" w14:textId="77777777" w:rsidR="00AD2DEA" w:rsidRPr="00D0448A" w:rsidRDefault="00AD2DEA" w:rsidP="00560210">
      <w:pPr>
        <w:pStyle w:val="Heading2"/>
      </w:pPr>
      <w:bookmarkStart w:id="73" w:name="_Toc97735846"/>
      <w:r w:rsidRPr="00D0448A">
        <w:t>Rule 614 – Clearing Fund Contributions</w:t>
      </w:r>
      <w:bookmarkEnd w:id="73"/>
    </w:p>
    <w:p w14:paraId="7D5BCBDD" w14:textId="77777777" w:rsidR="00560210" w:rsidRDefault="00560210" w:rsidP="00AD2DEA">
      <w:pPr>
        <w:rPr>
          <w:rFonts w:ascii="Times New Roman" w:hAnsi="Times New Roman" w:cs="Times New Roman"/>
        </w:rPr>
      </w:pPr>
    </w:p>
    <w:p w14:paraId="291B81C2" w14:textId="1D41B8D0" w:rsidR="00AD2DEA" w:rsidRPr="00863487" w:rsidRDefault="00AD2DEA" w:rsidP="00AD2DEA">
      <w:pPr>
        <w:rPr>
          <w:rFonts w:ascii="Times New Roman" w:hAnsi="Times New Roman" w:cs="Times New Roman"/>
        </w:rPr>
      </w:pPr>
      <w:r w:rsidRPr="00863487">
        <w:rPr>
          <w:rFonts w:ascii="Times New Roman" w:hAnsi="Times New Roman" w:cs="Times New Roman"/>
        </w:rPr>
        <w:t>(a)</w:t>
      </w:r>
      <w:r>
        <w:rPr>
          <w:rFonts w:ascii="Times New Roman" w:hAnsi="Times New Roman" w:cs="Times New Roman"/>
        </w:rPr>
        <w:t xml:space="preserve"> </w:t>
      </w:r>
      <w:r w:rsidRPr="004E15C0">
        <w:rPr>
          <w:rFonts w:ascii="Times New Roman" w:hAnsi="Times New Roman" w:cs="Times New Roman"/>
        </w:rPr>
        <w:t>ForecastEx</w:t>
      </w:r>
      <w:r w:rsidRPr="00863487">
        <w:rPr>
          <w:rFonts w:ascii="Times New Roman" w:hAnsi="Times New Roman" w:cs="Times New Roman"/>
        </w:rPr>
        <w:t xml:space="preserve"> shall maintain a Clearing Fund to which each Clearing Member shall contribute to make good certain losses suffered by the Clearinghouse. The size of the Clearing Fund shall at all times be subject to minimum size of at least $1,000,000 per </w:t>
      </w:r>
      <w:r>
        <w:rPr>
          <w:rFonts w:ascii="Times New Roman" w:hAnsi="Times New Roman" w:cs="Times New Roman"/>
        </w:rPr>
        <w:t xml:space="preserve">Clearing </w:t>
      </w:r>
      <w:r w:rsidRPr="00863487">
        <w:rPr>
          <w:rFonts w:ascii="Times New Roman" w:hAnsi="Times New Roman" w:cs="Times New Roman"/>
        </w:rPr>
        <w:t>Member.</w:t>
      </w:r>
    </w:p>
    <w:p w14:paraId="1F4DBC6E" w14:textId="5D038B46" w:rsidR="00AD2DEA" w:rsidRPr="00863487" w:rsidRDefault="00AD2DEA" w:rsidP="00AD2DEA">
      <w:pPr>
        <w:rPr>
          <w:rFonts w:ascii="Times New Roman" w:hAnsi="Times New Roman" w:cs="Times New Roman"/>
        </w:rPr>
      </w:pPr>
      <w:r w:rsidRPr="00863487">
        <w:rPr>
          <w:rFonts w:ascii="Times New Roman" w:hAnsi="Times New Roman" w:cs="Times New Roman"/>
        </w:rPr>
        <w:t>(b)</w:t>
      </w:r>
      <w:r>
        <w:rPr>
          <w:rFonts w:ascii="Times New Roman" w:hAnsi="Times New Roman" w:cs="Times New Roman"/>
        </w:rPr>
        <w:t xml:space="preserve"> </w:t>
      </w:r>
      <w:r w:rsidRPr="004E15C0">
        <w:rPr>
          <w:rFonts w:ascii="Times New Roman" w:hAnsi="Times New Roman" w:cs="Times New Roman"/>
        </w:rPr>
        <w:t>ForecastEx</w:t>
      </w:r>
      <w:r w:rsidRPr="00863487">
        <w:rPr>
          <w:rFonts w:ascii="Times New Roman" w:hAnsi="Times New Roman" w:cs="Times New Roman"/>
        </w:rPr>
        <w:t xml:space="preserve"> shall have the authority to increase the size of the Clearing Fund at any time for the protection of the Clearinghouse, </w:t>
      </w:r>
      <w:r>
        <w:rPr>
          <w:rFonts w:ascii="Times New Roman" w:hAnsi="Times New Roman" w:cs="Times New Roman"/>
        </w:rPr>
        <w:t xml:space="preserve">Clearing </w:t>
      </w:r>
      <w:r w:rsidRPr="00863487">
        <w:rPr>
          <w:rFonts w:ascii="Times New Roman" w:hAnsi="Times New Roman" w:cs="Times New Roman"/>
        </w:rPr>
        <w:t>Members or the general public. Any such determination to implement an increase in Clearing Fund size, temporary or otherwise, would (</w:t>
      </w:r>
      <w:proofErr w:type="spellStart"/>
      <w:r w:rsidRPr="00863487">
        <w:rPr>
          <w:rFonts w:ascii="Times New Roman" w:hAnsi="Times New Roman" w:cs="Times New Roman"/>
        </w:rPr>
        <w:t>i</w:t>
      </w:r>
      <w:proofErr w:type="spellEnd"/>
      <w:r w:rsidRPr="00863487">
        <w:rPr>
          <w:rFonts w:ascii="Times New Roman" w:hAnsi="Times New Roman" w:cs="Times New Roman"/>
        </w:rPr>
        <w:t xml:space="preserve">) be based upon then-existing facts and circumstances, (ii) be in furtherance of the integrity of the Clearinghouse and the stability of the financial system, and (iii) take into consideration the legitimate interests of </w:t>
      </w:r>
      <w:r w:rsidR="00682215">
        <w:rPr>
          <w:rFonts w:ascii="Times New Roman" w:hAnsi="Times New Roman" w:cs="Times New Roman"/>
        </w:rPr>
        <w:t xml:space="preserve">Clearing </w:t>
      </w:r>
      <w:r w:rsidRPr="00863487">
        <w:rPr>
          <w:rFonts w:ascii="Times New Roman" w:hAnsi="Times New Roman" w:cs="Times New Roman"/>
        </w:rPr>
        <w:t>Members and market participants. Any temporary increase in the Clearing Fund shall be determined by the Clearing Committee.</w:t>
      </w:r>
    </w:p>
    <w:p w14:paraId="04429058" w14:textId="25A0732D" w:rsidR="00AD2DEA" w:rsidRPr="00863487" w:rsidRDefault="00AD2DEA" w:rsidP="00AD2DEA">
      <w:pPr>
        <w:rPr>
          <w:rFonts w:ascii="Times New Roman" w:hAnsi="Times New Roman" w:cs="Times New Roman"/>
        </w:rPr>
      </w:pPr>
      <w:r w:rsidRPr="00863487">
        <w:rPr>
          <w:rFonts w:ascii="Times New Roman" w:hAnsi="Times New Roman" w:cs="Times New Roman"/>
        </w:rPr>
        <w:t>(c)</w:t>
      </w:r>
      <w:r>
        <w:rPr>
          <w:rFonts w:ascii="Times New Roman" w:hAnsi="Times New Roman" w:cs="Times New Roman"/>
        </w:rPr>
        <w:t xml:space="preserve"> </w:t>
      </w:r>
      <w:r w:rsidRPr="00863487">
        <w:rPr>
          <w:rFonts w:ascii="Times New Roman" w:hAnsi="Times New Roman" w:cs="Times New Roman"/>
        </w:rPr>
        <w:t xml:space="preserve">Contributions to the Clearing Fund shall be in cash or in Government securities. For purposes of valuing </w:t>
      </w:r>
      <w:r w:rsidR="002A06BD">
        <w:rPr>
          <w:rFonts w:ascii="Times New Roman" w:hAnsi="Times New Roman" w:cs="Times New Roman"/>
        </w:rPr>
        <w:t>g</w:t>
      </w:r>
      <w:r w:rsidRPr="00863487">
        <w:rPr>
          <w:rFonts w:ascii="Times New Roman" w:hAnsi="Times New Roman" w:cs="Times New Roman"/>
        </w:rPr>
        <w:t xml:space="preserve">overnment securities for calculating contributions to the Clearing Fund, </w:t>
      </w:r>
      <w:r w:rsidR="002A06BD">
        <w:rPr>
          <w:rFonts w:ascii="Times New Roman" w:hAnsi="Times New Roman" w:cs="Times New Roman"/>
        </w:rPr>
        <w:t>g</w:t>
      </w:r>
      <w:r w:rsidRPr="00863487">
        <w:rPr>
          <w:rFonts w:ascii="Times New Roman" w:hAnsi="Times New Roman" w:cs="Times New Roman"/>
        </w:rPr>
        <w:t>overnment securities shall be valued at (1) 99.5% of the current market value for maturities less than one year; (2) 98% of the current market value for maturities between one and five years; (3) 96.5% of the current market value for maturities between five and ten years; and (4) 95% of the current market value for maturities in excess of ten years. For the purposes of this Rule</w:t>
      </w:r>
      <w:r w:rsidR="002A06BD">
        <w:rPr>
          <w:rFonts w:ascii="Times New Roman" w:hAnsi="Times New Roman" w:cs="Times New Roman"/>
        </w:rPr>
        <w:t xml:space="preserve"> 614</w:t>
      </w:r>
      <w:r w:rsidRPr="00863487">
        <w:rPr>
          <w:rFonts w:ascii="Times New Roman" w:hAnsi="Times New Roman" w:cs="Times New Roman"/>
        </w:rPr>
        <w:t xml:space="preserve">, the current market value of </w:t>
      </w:r>
      <w:r w:rsidR="002A06BD">
        <w:rPr>
          <w:rFonts w:ascii="Times New Roman" w:hAnsi="Times New Roman" w:cs="Times New Roman"/>
        </w:rPr>
        <w:t>g</w:t>
      </w:r>
      <w:r w:rsidRPr="00863487">
        <w:rPr>
          <w:rFonts w:ascii="Times New Roman" w:hAnsi="Times New Roman" w:cs="Times New Roman"/>
        </w:rPr>
        <w:t xml:space="preserve">overnment securities shall be determined by </w:t>
      </w:r>
      <w:r w:rsidRPr="004E15C0">
        <w:rPr>
          <w:rFonts w:ascii="Times New Roman" w:hAnsi="Times New Roman" w:cs="Times New Roman"/>
        </w:rPr>
        <w:t>ForecastEx</w:t>
      </w:r>
      <w:r w:rsidRPr="00863487">
        <w:rPr>
          <w:rFonts w:ascii="Times New Roman" w:hAnsi="Times New Roman" w:cs="Times New Roman"/>
        </w:rPr>
        <w:t xml:space="preserve"> at such intervals as the Clearing Committee shall from time to time prescribe, but not less often than monthly, on the basis of the quoted </w:t>
      </w:r>
      <w:r w:rsidR="00DA07A1">
        <w:rPr>
          <w:rFonts w:ascii="Times New Roman" w:hAnsi="Times New Roman" w:cs="Times New Roman"/>
        </w:rPr>
        <w:t>Bid</w:t>
      </w:r>
      <w:r w:rsidRPr="00863487">
        <w:rPr>
          <w:rFonts w:ascii="Times New Roman" w:hAnsi="Times New Roman" w:cs="Times New Roman"/>
        </w:rPr>
        <w:t xml:space="preserve"> price therefor supplied by a source designated by </w:t>
      </w:r>
      <w:r w:rsidRPr="004E15C0">
        <w:rPr>
          <w:rFonts w:ascii="Times New Roman" w:hAnsi="Times New Roman" w:cs="Times New Roman"/>
        </w:rPr>
        <w:t>ForecastEx</w:t>
      </w:r>
      <w:r w:rsidRPr="00863487">
        <w:rPr>
          <w:rFonts w:ascii="Times New Roman" w:hAnsi="Times New Roman" w:cs="Times New Roman"/>
        </w:rPr>
        <w:t xml:space="preserve">. </w:t>
      </w:r>
    </w:p>
    <w:p w14:paraId="08A84548" w14:textId="79D3E2C7" w:rsidR="00AD2DEA" w:rsidRPr="00863487" w:rsidRDefault="00AD2DEA" w:rsidP="00AD2DEA">
      <w:pPr>
        <w:rPr>
          <w:rFonts w:ascii="Times New Roman" w:hAnsi="Times New Roman" w:cs="Times New Roman"/>
        </w:rPr>
      </w:pPr>
      <w:r w:rsidRPr="00863487">
        <w:rPr>
          <w:rFonts w:ascii="Times New Roman" w:hAnsi="Times New Roman" w:cs="Times New Roman"/>
        </w:rPr>
        <w:t>(d)</w:t>
      </w:r>
      <w:r>
        <w:rPr>
          <w:rFonts w:ascii="Times New Roman" w:hAnsi="Times New Roman" w:cs="Times New Roman"/>
        </w:rPr>
        <w:t xml:space="preserve"> </w:t>
      </w:r>
      <w:r w:rsidRPr="00863487">
        <w:rPr>
          <w:rFonts w:ascii="Times New Roman" w:hAnsi="Times New Roman" w:cs="Times New Roman"/>
        </w:rPr>
        <w:t xml:space="preserve">Any interest or gain received or accrued on </w:t>
      </w:r>
      <w:r w:rsidR="002A06BD">
        <w:rPr>
          <w:rFonts w:ascii="Times New Roman" w:hAnsi="Times New Roman" w:cs="Times New Roman"/>
        </w:rPr>
        <w:t>g</w:t>
      </w:r>
      <w:r w:rsidRPr="00863487">
        <w:rPr>
          <w:rFonts w:ascii="Times New Roman" w:hAnsi="Times New Roman" w:cs="Times New Roman"/>
        </w:rPr>
        <w:t>overnment securities included within a Clearing Fund contribution shall belong to the contributing</w:t>
      </w:r>
      <w:r w:rsidR="0028462B">
        <w:rPr>
          <w:rFonts w:ascii="Times New Roman" w:hAnsi="Times New Roman" w:cs="Times New Roman"/>
        </w:rPr>
        <w:t xml:space="preserve"> Clearing</w:t>
      </w:r>
      <w:r w:rsidRPr="00863487">
        <w:rPr>
          <w:rFonts w:ascii="Times New Roman" w:hAnsi="Times New Roman" w:cs="Times New Roman"/>
        </w:rPr>
        <w:t xml:space="preserve"> Member. Cash contributions to the Clearing Fund may from time to time be partially or wholly invested by </w:t>
      </w:r>
      <w:r w:rsidRPr="004E15C0">
        <w:rPr>
          <w:rFonts w:ascii="Times New Roman" w:hAnsi="Times New Roman" w:cs="Times New Roman"/>
        </w:rPr>
        <w:t>ForecastEx</w:t>
      </w:r>
      <w:r w:rsidRPr="00863487">
        <w:rPr>
          <w:rFonts w:ascii="Times New Roman" w:hAnsi="Times New Roman" w:cs="Times New Roman"/>
        </w:rPr>
        <w:t xml:space="preserve"> for its account in </w:t>
      </w:r>
      <w:r w:rsidR="00C53070">
        <w:rPr>
          <w:rFonts w:ascii="Times New Roman" w:hAnsi="Times New Roman" w:cs="Times New Roman"/>
        </w:rPr>
        <w:t>g</w:t>
      </w:r>
      <w:r w:rsidRPr="00863487">
        <w:rPr>
          <w:rFonts w:ascii="Times New Roman" w:hAnsi="Times New Roman" w:cs="Times New Roman"/>
        </w:rPr>
        <w:t xml:space="preserve">overnment securities and any interest earned on such investments will accrue to the benefit of </w:t>
      </w:r>
      <w:r w:rsidRPr="004E15C0">
        <w:rPr>
          <w:rFonts w:ascii="Times New Roman" w:hAnsi="Times New Roman" w:cs="Times New Roman"/>
        </w:rPr>
        <w:t>ForecastEx</w:t>
      </w:r>
      <w:r w:rsidRPr="00863487">
        <w:rPr>
          <w:rFonts w:ascii="Times New Roman" w:hAnsi="Times New Roman" w:cs="Times New Roman"/>
        </w:rPr>
        <w:t>.</w:t>
      </w:r>
    </w:p>
    <w:p w14:paraId="3A768F4F" w14:textId="07F3D72E" w:rsidR="00AD2DEA" w:rsidRPr="00863487" w:rsidRDefault="00AD2DEA" w:rsidP="00AD2DEA">
      <w:pPr>
        <w:rPr>
          <w:rFonts w:ascii="Times New Roman" w:hAnsi="Times New Roman" w:cs="Times New Roman"/>
        </w:rPr>
      </w:pPr>
      <w:r w:rsidRPr="00863487">
        <w:rPr>
          <w:rFonts w:ascii="Times New Roman" w:hAnsi="Times New Roman" w:cs="Times New Roman"/>
        </w:rPr>
        <w:t>(e)</w:t>
      </w:r>
      <w:r>
        <w:rPr>
          <w:rFonts w:ascii="Times New Roman" w:hAnsi="Times New Roman" w:cs="Times New Roman"/>
        </w:rPr>
        <w:t xml:space="preserve"> </w:t>
      </w:r>
      <w:r w:rsidRPr="00863487">
        <w:rPr>
          <w:rFonts w:ascii="Times New Roman" w:hAnsi="Times New Roman" w:cs="Times New Roman"/>
        </w:rPr>
        <w:t xml:space="preserve">Contributions of </w:t>
      </w:r>
      <w:r w:rsidR="00C53070">
        <w:rPr>
          <w:rFonts w:ascii="Times New Roman" w:hAnsi="Times New Roman" w:cs="Times New Roman"/>
        </w:rPr>
        <w:t>g</w:t>
      </w:r>
      <w:r w:rsidRPr="00863487">
        <w:rPr>
          <w:rFonts w:ascii="Times New Roman" w:hAnsi="Times New Roman" w:cs="Times New Roman"/>
        </w:rPr>
        <w:t xml:space="preserve">overnment securities shall be deposited by the Clearing Member in an account of </w:t>
      </w:r>
      <w:r w:rsidRPr="004E15C0">
        <w:rPr>
          <w:rFonts w:ascii="Times New Roman" w:hAnsi="Times New Roman" w:cs="Times New Roman"/>
        </w:rPr>
        <w:t>ForecastEx</w:t>
      </w:r>
      <w:r w:rsidRPr="00863487">
        <w:rPr>
          <w:rFonts w:ascii="Times New Roman" w:hAnsi="Times New Roman" w:cs="Times New Roman"/>
        </w:rPr>
        <w:t xml:space="preserve"> in an approved custodian in the name of </w:t>
      </w:r>
      <w:r w:rsidRPr="004E15C0">
        <w:rPr>
          <w:rFonts w:ascii="Times New Roman" w:hAnsi="Times New Roman" w:cs="Times New Roman"/>
        </w:rPr>
        <w:t>ForecastEx</w:t>
      </w:r>
      <w:r w:rsidRPr="00863487">
        <w:rPr>
          <w:rFonts w:ascii="Times New Roman" w:hAnsi="Times New Roman" w:cs="Times New Roman"/>
        </w:rPr>
        <w:t xml:space="preserve"> or by such other method as </w:t>
      </w:r>
      <w:r w:rsidRPr="004E15C0">
        <w:rPr>
          <w:rFonts w:ascii="Times New Roman" w:hAnsi="Times New Roman" w:cs="Times New Roman"/>
        </w:rPr>
        <w:t>ForecastEx</w:t>
      </w:r>
      <w:r w:rsidRPr="00863487">
        <w:rPr>
          <w:rFonts w:ascii="Times New Roman" w:hAnsi="Times New Roman" w:cs="Times New Roman"/>
        </w:rPr>
        <w:t xml:space="preserve"> may from time to time approve.</w:t>
      </w:r>
    </w:p>
    <w:p w14:paraId="71648D5B" w14:textId="704D549D" w:rsidR="00AD2DEA" w:rsidRPr="00863487" w:rsidRDefault="00AD2DEA" w:rsidP="00AD2DEA">
      <w:pPr>
        <w:rPr>
          <w:rFonts w:ascii="Times New Roman" w:hAnsi="Times New Roman" w:cs="Times New Roman"/>
        </w:rPr>
      </w:pPr>
      <w:r w:rsidRPr="00863487">
        <w:rPr>
          <w:rFonts w:ascii="Times New Roman" w:hAnsi="Times New Roman" w:cs="Times New Roman"/>
        </w:rPr>
        <w:t>(f)</w:t>
      </w:r>
      <w:r>
        <w:rPr>
          <w:rFonts w:ascii="Times New Roman" w:hAnsi="Times New Roman" w:cs="Times New Roman"/>
        </w:rPr>
        <w:t xml:space="preserve"> </w:t>
      </w:r>
      <w:r w:rsidRPr="004E15C0">
        <w:rPr>
          <w:rFonts w:ascii="Times New Roman" w:hAnsi="Times New Roman" w:cs="Times New Roman"/>
        </w:rPr>
        <w:t>ForecastEx</w:t>
      </w:r>
      <w:r w:rsidRPr="00863487">
        <w:rPr>
          <w:rFonts w:ascii="Times New Roman" w:hAnsi="Times New Roman" w:cs="Times New Roman"/>
        </w:rPr>
        <w:t xml:space="preserve"> may set a minimum cash requirement for the Clearing Fund based on analysis of the </w:t>
      </w:r>
      <w:r w:rsidRPr="004E15C0">
        <w:rPr>
          <w:rFonts w:ascii="Times New Roman" w:hAnsi="Times New Roman" w:cs="Times New Roman"/>
        </w:rPr>
        <w:t>ForecastEx</w:t>
      </w:r>
      <w:r w:rsidRPr="00863487">
        <w:rPr>
          <w:rFonts w:ascii="Times New Roman" w:hAnsi="Times New Roman" w:cs="Times New Roman"/>
        </w:rPr>
        <w:t xml:space="preserve">’s projected liquidity demands and may require a two-day notification period for any </w:t>
      </w:r>
      <w:r w:rsidR="00C53070">
        <w:rPr>
          <w:rFonts w:ascii="Times New Roman" w:hAnsi="Times New Roman" w:cs="Times New Roman"/>
        </w:rPr>
        <w:t xml:space="preserve">Clearing </w:t>
      </w:r>
      <w:r w:rsidRPr="00863487">
        <w:rPr>
          <w:rFonts w:ascii="Times New Roman" w:hAnsi="Times New Roman" w:cs="Times New Roman"/>
        </w:rPr>
        <w:t xml:space="preserve">Member requesting to substitute </w:t>
      </w:r>
      <w:r w:rsidR="00C53070">
        <w:rPr>
          <w:rFonts w:ascii="Times New Roman" w:hAnsi="Times New Roman" w:cs="Times New Roman"/>
        </w:rPr>
        <w:t>g</w:t>
      </w:r>
      <w:r w:rsidRPr="00863487">
        <w:rPr>
          <w:rFonts w:ascii="Times New Roman" w:hAnsi="Times New Roman" w:cs="Times New Roman"/>
        </w:rPr>
        <w:t xml:space="preserve">overnment </w:t>
      </w:r>
      <w:r w:rsidR="00C53070">
        <w:rPr>
          <w:rFonts w:ascii="Times New Roman" w:hAnsi="Times New Roman" w:cs="Times New Roman"/>
        </w:rPr>
        <w:t>s</w:t>
      </w:r>
      <w:r w:rsidRPr="00863487">
        <w:rPr>
          <w:rFonts w:ascii="Times New Roman" w:hAnsi="Times New Roman" w:cs="Times New Roman"/>
        </w:rPr>
        <w:t>ecurities for cash deposits.</w:t>
      </w:r>
    </w:p>
    <w:p w14:paraId="398FDD16" w14:textId="18DD93D4" w:rsidR="00AD2DEA" w:rsidRPr="00863487" w:rsidRDefault="00AD2DEA" w:rsidP="00AD2DEA">
      <w:pPr>
        <w:rPr>
          <w:rFonts w:ascii="Times New Roman" w:hAnsi="Times New Roman" w:cs="Times New Roman"/>
        </w:rPr>
      </w:pPr>
      <w:r w:rsidRPr="00863487">
        <w:rPr>
          <w:rFonts w:ascii="Times New Roman" w:hAnsi="Times New Roman" w:cs="Times New Roman"/>
        </w:rPr>
        <w:t>(g)</w:t>
      </w:r>
      <w:r>
        <w:rPr>
          <w:rFonts w:ascii="Times New Roman" w:hAnsi="Times New Roman" w:cs="Times New Roman"/>
        </w:rPr>
        <w:t xml:space="preserve"> </w:t>
      </w:r>
      <w:r w:rsidRPr="00863487">
        <w:rPr>
          <w:rFonts w:ascii="Times New Roman" w:hAnsi="Times New Roman" w:cs="Times New Roman"/>
        </w:rPr>
        <w:t xml:space="preserve">If the contribution to the Clearing Fund to be made by a Clearing Member is increased as a result of an amendment </w:t>
      </w:r>
      <w:r w:rsidR="002E2D68">
        <w:rPr>
          <w:rFonts w:ascii="Times New Roman" w:hAnsi="Times New Roman" w:cs="Times New Roman"/>
        </w:rPr>
        <w:t>to the ForecastEx Rules</w:t>
      </w:r>
      <w:r w:rsidRPr="00863487">
        <w:rPr>
          <w:rFonts w:ascii="Times New Roman" w:hAnsi="Times New Roman" w:cs="Times New Roman"/>
        </w:rPr>
        <w:t xml:space="preserve">, the increase shall not become effective until the </w:t>
      </w:r>
      <w:r w:rsidR="002E2D68">
        <w:rPr>
          <w:rFonts w:ascii="Times New Roman" w:hAnsi="Times New Roman" w:cs="Times New Roman"/>
        </w:rPr>
        <w:t xml:space="preserve">Clearing </w:t>
      </w:r>
      <w:r w:rsidRPr="00863487">
        <w:rPr>
          <w:rFonts w:ascii="Times New Roman" w:hAnsi="Times New Roman" w:cs="Times New Roman"/>
        </w:rPr>
        <w:t>Member is given two business days prior written notice of the amendment. Unless a Clearing Member</w:t>
      </w:r>
      <w:r>
        <w:rPr>
          <w:rFonts w:ascii="Times New Roman" w:hAnsi="Times New Roman" w:cs="Times New Roman"/>
        </w:rPr>
        <w:t xml:space="preserve"> </w:t>
      </w:r>
      <w:r w:rsidRPr="00863487">
        <w:rPr>
          <w:rFonts w:ascii="Times New Roman" w:hAnsi="Times New Roman" w:cs="Times New Roman"/>
        </w:rPr>
        <w:t xml:space="preserve">notifies </w:t>
      </w:r>
      <w:r w:rsidRPr="004E15C0">
        <w:rPr>
          <w:rFonts w:ascii="Times New Roman" w:hAnsi="Times New Roman" w:cs="Times New Roman"/>
        </w:rPr>
        <w:t>ForecastEx</w:t>
      </w:r>
      <w:r w:rsidRPr="00863487">
        <w:rPr>
          <w:rFonts w:ascii="Times New Roman" w:hAnsi="Times New Roman" w:cs="Times New Roman"/>
        </w:rPr>
        <w:t xml:space="preserve"> in writing that it wishes to terminate its membership and closes out or transfers all of its open positions before the effective date of such amendment, such</w:t>
      </w:r>
      <w:r w:rsidR="002E2D68">
        <w:rPr>
          <w:rFonts w:ascii="Times New Roman" w:hAnsi="Times New Roman" w:cs="Times New Roman"/>
        </w:rPr>
        <w:t xml:space="preserve"> Clearing</w:t>
      </w:r>
      <w:r w:rsidRPr="00863487">
        <w:rPr>
          <w:rFonts w:ascii="Times New Roman" w:hAnsi="Times New Roman" w:cs="Times New Roman"/>
        </w:rPr>
        <w:t xml:space="preserve"> Member shall be liable to make the increased contribution by </w:t>
      </w:r>
      <w:r w:rsidR="00093D12">
        <w:rPr>
          <w:rFonts w:ascii="Times New Roman" w:hAnsi="Times New Roman" w:cs="Times New Roman"/>
        </w:rPr>
        <w:t>9:00 CST</w:t>
      </w:r>
      <w:r w:rsidRPr="00863487">
        <w:rPr>
          <w:rFonts w:ascii="Times New Roman" w:hAnsi="Times New Roman" w:cs="Times New Roman"/>
        </w:rPr>
        <w:t xml:space="preserve"> on the second business day following the day on which notice is provided by </w:t>
      </w:r>
      <w:r w:rsidRPr="004E15C0">
        <w:rPr>
          <w:rFonts w:ascii="Times New Roman" w:hAnsi="Times New Roman" w:cs="Times New Roman"/>
        </w:rPr>
        <w:t>ForecastEx</w:t>
      </w:r>
      <w:r w:rsidRPr="00863487">
        <w:rPr>
          <w:rFonts w:ascii="Times New Roman" w:hAnsi="Times New Roman" w:cs="Times New Roman"/>
        </w:rPr>
        <w:t xml:space="preserve">. </w:t>
      </w:r>
    </w:p>
    <w:p w14:paraId="5F2166BD" w14:textId="34C52793" w:rsidR="00AD2DEA" w:rsidRDefault="00AD2DEA" w:rsidP="00AD2DEA">
      <w:pPr>
        <w:rPr>
          <w:rFonts w:ascii="Times New Roman" w:hAnsi="Times New Roman" w:cs="Times New Roman"/>
        </w:rPr>
      </w:pPr>
      <w:r w:rsidRPr="00863487">
        <w:rPr>
          <w:rFonts w:ascii="Times New Roman" w:hAnsi="Times New Roman" w:cs="Times New Roman"/>
        </w:rPr>
        <w:t>(h)</w:t>
      </w:r>
      <w:r>
        <w:rPr>
          <w:rFonts w:ascii="Times New Roman" w:hAnsi="Times New Roman" w:cs="Times New Roman"/>
        </w:rPr>
        <w:t xml:space="preserve"> If the Clearing Member’s Clearing Fund contribution is less than the amount required due to an increased minimum cash requirement or decline in value of </w:t>
      </w:r>
      <w:r w:rsidR="00611E50">
        <w:rPr>
          <w:rFonts w:ascii="Times New Roman" w:hAnsi="Times New Roman" w:cs="Times New Roman"/>
        </w:rPr>
        <w:t>g</w:t>
      </w:r>
      <w:r>
        <w:rPr>
          <w:rFonts w:ascii="Times New Roman" w:hAnsi="Times New Roman" w:cs="Times New Roman"/>
        </w:rPr>
        <w:t xml:space="preserve">overnment securities, </w:t>
      </w:r>
      <w:r w:rsidRPr="004E15C0">
        <w:rPr>
          <w:rFonts w:ascii="Times New Roman" w:hAnsi="Times New Roman" w:cs="Times New Roman"/>
        </w:rPr>
        <w:t>ForecastEx</w:t>
      </w:r>
      <w:r>
        <w:rPr>
          <w:rFonts w:ascii="Times New Roman" w:hAnsi="Times New Roman" w:cs="Times New Roman"/>
        </w:rPr>
        <w:t xml:space="preserve"> may draft the </w:t>
      </w:r>
      <w:r w:rsidR="00611E50">
        <w:rPr>
          <w:rFonts w:ascii="Times New Roman" w:hAnsi="Times New Roman" w:cs="Times New Roman"/>
        </w:rPr>
        <w:t xml:space="preserve">Clearing </w:t>
      </w:r>
      <w:r>
        <w:rPr>
          <w:rFonts w:ascii="Times New Roman" w:hAnsi="Times New Roman" w:cs="Times New Roman"/>
        </w:rPr>
        <w:t xml:space="preserve">Member’s Bank Account to satisfy the deficiency. </w:t>
      </w:r>
      <w:r w:rsidRPr="00863487">
        <w:rPr>
          <w:rFonts w:ascii="Times New Roman" w:hAnsi="Times New Roman" w:cs="Times New Roman"/>
        </w:rPr>
        <w:t>Member</w:t>
      </w:r>
      <w:r>
        <w:rPr>
          <w:rFonts w:ascii="Times New Roman" w:hAnsi="Times New Roman" w:cs="Times New Roman"/>
        </w:rPr>
        <w:t>s</w:t>
      </w:r>
      <w:r w:rsidRPr="00863487">
        <w:rPr>
          <w:rFonts w:ascii="Times New Roman" w:hAnsi="Times New Roman" w:cs="Times New Roman"/>
        </w:rPr>
        <w:t xml:space="preserve"> shall be liable to </w:t>
      </w:r>
      <w:r>
        <w:rPr>
          <w:rFonts w:ascii="Times New Roman" w:hAnsi="Times New Roman" w:cs="Times New Roman"/>
        </w:rPr>
        <w:t>satisfy the deficiency</w:t>
      </w:r>
      <w:r w:rsidRPr="00863487">
        <w:rPr>
          <w:rFonts w:ascii="Times New Roman" w:hAnsi="Times New Roman" w:cs="Times New Roman"/>
        </w:rPr>
        <w:t xml:space="preserve"> by </w:t>
      </w:r>
      <w:r w:rsidR="00093D12">
        <w:rPr>
          <w:rFonts w:ascii="Times New Roman" w:hAnsi="Times New Roman" w:cs="Times New Roman"/>
        </w:rPr>
        <w:t>9:00 CST</w:t>
      </w:r>
      <w:r w:rsidRPr="00863487">
        <w:rPr>
          <w:rFonts w:ascii="Times New Roman" w:hAnsi="Times New Roman" w:cs="Times New Roman"/>
        </w:rPr>
        <w:t xml:space="preserve"> on the business day following the day on which notice </w:t>
      </w:r>
      <w:r>
        <w:rPr>
          <w:rFonts w:ascii="Times New Roman" w:hAnsi="Times New Roman" w:cs="Times New Roman"/>
        </w:rPr>
        <w:t xml:space="preserve">of the deficiency </w:t>
      </w:r>
      <w:r w:rsidRPr="00863487">
        <w:rPr>
          <w:rFonts w:ascii="Times New Roman" w:hAnsi="Times New Roman" w:cs="Times New Roman"/>
        </w:rPr>
        <w:t xml:space="preserve">is provided by </w:t>
      </w:r>
      <w:r w:rsidRPr="004E15C0">
        <w:rPr>
          <w:rFonts w:ascii="Times New Roman" w:hAnsi="Times New Roman" w:cs="Times New Roman"/>
        </w:rPr>
        <w:t>ForecastEx</w:t>
      </w:r>
      <w:r w:rsidRPr="00863487">
        <w:rPr>
          <w:rFonts w:ascii="Times New Roman" w:hAnsi="Times New Roman" w:cs="Times New Roman"/>
        </w:rPr>
        <w:t>.</w:t>
      </w:r>
    </w:p>
    <w:p w14:paraId="1F6F4105" w14:textId="68B897B8" w:rsidR="00AD2DEA" w:rsidRPr="00863487" w:rsidRDefault="00AD2DEA" w:rsidP="00AD2DEA">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w:t>
      </w:r>
      <w:r w:rsidRPr="00863487">
        <w:rPr>
          <w:rFonts w:ascii="Times New Roman" w:hAnsi="Times New Roman" w:cs="Times New Roman"/>
        </w:rPr>
        <w:t xml:space="preserve">If a Clearing Member fails to pay any Settlement amount to </w:t>
      </w:r>
      <w:r w:rsidRPr="004E15C0">
        <w:rPr>
          <w:rFonts w:ascii="Times New Roman" w:hAnsi="Times New Roman" w:cs="Times New Roman"/>
        </w:rPr>
        <w:t>ForecastEx</w:t>
      </w:r>
      <w:r w:rsidRPr="00863487">
        <w:rPr>
          <w:rFonts w:ascii="Times New Roman" w:hAnsi="Times New Roman" w:cs="Times New Roman"/>
        </w:rPr>
        <w:t xml:space="preserve"> when due, </w:t>
      </w:r>
      <w:r w:rsidRPr="004E15C0">
        <w:rPr>
          <w:rFonts w:ascii="Times New Roman" w:hAnsi="Times New Roman" w:cs="Times New Roman"/>
        </w:rPr>
        <w:t>ForecastEx</w:t>
      </w:r>
      <w:r w:rsidRPr="00863487">
        <w:rPr>
          <w:rFonts w:ascii="Times New Roman" w:hAnsi="Times New Roman" w:cs="Times New Roman"/>
        </w:rPr>
        <w:t xml:space="preserve"> shall liquidate all non-cash deposits in the Collateral Account as needed and shall apply the proceeds thereof to reduce the deficit. If any portion of the Settlement amount remains unsatisfied after application of Collateral Account deposits, </w:t>
      </w:r>
      <w:r w:rsidRPr="004E15C0">
        <w:rPr>
          <w:rFonts w:ascii="Times New Roman" w:hAnsi="Times New Roman" w:cs="Times New Roman"/>
        </w:rPr>
        <w:t>ForecastEx</w:t>
      </w:r>
      <w:r w:rsidRPr="00863487">
        <w:rPr>
          <w:rFonts w:ascii="Times New Roman" w:hAnsi="Times New Roman" w:cs="Times New Roman"/>
        </w:rPr>
        <w:t xml:space="preserve"> shall seek to satisfy the remaining deficit as follows: (</w:t>
      </w:r>
      <w:proofErr w:type="spellStart"/>
      <w:r w:rsidRPr="00863487">
        <w:rPr>
          <w:rFonts w:ascii="Times New Roman" w:hAnsi="Times New Roman" w:cs="Times New Roman"/>
        </w:rPr>
        <w:t>i</w:t>
      </w:r>
      <w:proofErr w:type="spellEnd"/>
      <w:r w:rsidRPr="00863487">
        <w:rPr>
          <w:rFonts w:ascii="Times New Roman" w:hAnsi="Times New Roman" w:cs="Times New Roman"/>
        </w:rPr>
        <w:t xml:space="preserve">) first, apply the </w:t>
      </w:r>
      <w:r>
        <w:rPr>
          <w:rFonts w:ascii="Times New Roman" w:hAnsi="Times New Roman" w:cs="Times New Roman"/>
        </w:rPr>
        <w:t>defaulting</w:t>
      </w:r>
      <w:r w:rsidRPr="00863487">
        <w:rPr>
          <w:rFonts w:ascii="Times New Roman" w:hAnsi="Times New Roman" w:cs="Times New Roman"/>
        </w:rPr>
        <w:t xml:space="preserve"> </w:t>
      </w:r>
      <w:r w:rsidR="00611E50">
        <w:rPr>
          <w:rFonts w:ascii="Times New Roman" w:hAnsi="Times New Roman" w:cs="Times New Roman"/>
        </w:rPr>
        <w:t xml:space="preserve">Clearing </w:t>
      </w:r>
      <w:r w:rsidRPr="00863487">
        <w:rPr>
          <w:rFonts w:ascii="Times New Roman" w:hAnsi="Times New Roman" w:cs="Times New Roman"/>
        </w:rPr>
        <w:t xml:space="preserve">Member’s clearing fund contribution; and (ii) second, in the event </w:t>
      </w:r>
      <w:r w:rsidRPr="004E15C0">
        <w:rPr>
          <w:rFonts w:ascii="Times New Roman" w:hAnsi="Times New Roman" w:cs="Times New Roman"/>
        </w:rPr>
        <w:t>ForecastEx</w:t>
      </w:r>
      <w:r w:rsidRPr="00863487">
        <w:rPr>
          <w:rFonts w:ascii="Times New Roman" w:hAnsi="Times New Roman" w:cs="Times New Roman"/>
        </w:rPr>
        <w:t xml:space="preserve"> decides not to satisfy the remaining deficit with its own assets, make a pro rata charge against the Clearing Fund contributions of other Clearing Members in accordance with the Rules. Such pro rata charge shall be determined without reference to the possibility of any subsequent recovery in respect thereof, through insolvency proceedings or otherwise.</w:t>
      </w:r>
    </w:p>
    <w:p w14:paraId="0A1E26ED" w14:textId="6A02BA77" w:rsidR="00AD2DEA" w:rsidRPr="00863487" w:rsidRDefault="00AD2DEA" w:rsidP="00AD2DEA">
      <w:pPr>
        <w:rPr>
          <w:rFonts w:ascii="Times New Roman" w:hAnsi="Times New Roman" w:cs="Times New Roman"/>
        </w:rPr>
      </w:pPr>
      <w:r w:rsidRPr="00863487">
        <w:rPr>
          <w:rFonts w:ascii="Times New Roman" w:hAnsi="Times New Roman" w:cs="Times New Roman"/>
        </w:rPr>
        <w:t>(</w:t>
      </w:r>
      <w:r>
        <w:rPr>
          <w:rFonts w:ascii="Times New Roman" w:hAnsi="Times New Roman" w:cs="Times New Roman"/>
        </w:rPr>
        <w:t>j</w:t>
      </w:r>
      <w:r w:rsidRPr="00863487">
        <w:rPr>
          <w:rFonts w:ascii="Times New Roman" w:hAnsi="Times New Roman" w:cs="Times New Roman"/>
        </w:rPr>
        <w:t>)</w:t>
      </w:r>
      <w:r>
        <w:rPr>
          <w:rFonts w:ascii="Times New Roman" w:hAnsi="Times New Roman" w:cs="Times New Roman"/>
        </w:rPr>
        <w:t xml:space="preserve"> </w:t>
      </w:r>
      <w:r w:rsidRPr="00863487">
        <w:rPr>
          <w:rFonts w:ascii="Times New Roman" w:hAnsi="Times New Roman" w:cs="Times New Roman"/>
        </w:rPr>
        <w:t xml:space="preserve">If a loss charged proportionately against the contributions of Clearing Members is afterward recovered by </w:t>
      </w:r>
      <w:r w:rsidRPr="004E15C0">
        <w:rPr>
          <w:rFonts w:ascii="Times New Roman" w:hAnsi="Times New Roman" w:cs="Times New Roman"/>
        </w:rPr>
        <w:t>ForecastEx</w:t>
      </w:r>
      <w:r w:rsidRPr="00863487">
        <w:rPr>
          <w:rFonts w:ascii="Times New Roman" w:hAnsi="Times New Roman" w:cs="Times New Roman"/>
        </w:rPr>
        <w:t xml:space="preserve">, in whole or in part, the net amount of such recovery shall be paid to the </w:t>
      </w:r>
      <w:r w:rsidR="00360C7E">
        <w:rPr>
          <w:rFonts w:ascii="Times New Roman" w:hAnsi="Times New Roman" w:cs="Times New Roman"/>
        </w:rPr>
        <w:t xml:space="preserve">Clearing </w:t>
      </w:r>
      <w:r w:rsidRPr="00863487">
        <w:rPr>
          <w:rFonts w:ascii="Times New Roman" w:hAnsi="Times New Roman" w:cs="Times New Roman"/>
        </w:rPr>
        <w:t xml:space="preserve">Members against whose contributions the loss was charged in proportion to the amounts charged against their respective contributions, whether or not they are still </w:t>
      </w:r>
      <w:r w:rsidR="00360C7E">
        <w:rPr>
          <w:rFonts w:ascii="Times New Roman" w:hAnsi="Times New Roman" w:cs="Times New Roman"/>
        </w:rPr>
        <w:t xml:space="preserve">Clearing </w:t>
      </w:r>
      <w:r w:rsidRPr="00863487">
        <w:rPr>
          <w:rFonts w:ascii="Times New Roman" w:hAnsi="Times New Roman" w:cs="Times New Roman"/>
        </w:rPr>
        <w:t>Members.</w:t>
      </w:r>
    </w:p>
    <w:p w14:paraId="41C7F7DD" w14:textId="3DAF8711" w:rsidR="00AD2DEA" w:rsidRPr="00863487" w:rsidRDefault="00AD2DEA" w:rsidP="00AD2DEA">
      <w:pPr>
        <w:rPr>
          <w:rFonts w:ascii="Times New Roman" w:hAnsi="Times New Roman" w:cs="Times New Roman"/>
        </w:rPr>
      </w:pPr>
      <w:r w:rsidRPr="00863487">
        <w:rPr>
          <w:rFonts w:ascii="Times New Roman" w:hAnsi="Times New Roman" w:cs="Times New Roman"/>
        </w:rPr>
        <w:t>(</w:t>
      </w:r>
      <w:r>
        <w:rPr>
          <w:rFonts w:ascii="Times New Roman" w:hAnsi="Times New Roman" w:cs="Times New Roman"/>
        </w:rPr>
        <w:t>k</w:t>
      </w:r>
      <w:r w:rsidRPr="00863487">
        <w:rPr>
          <w:rFonts w:ascii="Times New Roman" w:hAnsi="Times New Roman" w:cs="Times New Roman"/>
        </w:rPr>
        <w:t>)</w:t>
      </w:r>
      <w:r>
        <w:rPr>
          <w:rFonts w:ascii="Times New Roman" w:hAnsi="Times New Roman" w:cs="Times New Roman"/>
        </w:rPr>
        <w:t xml:space="preserve"> </w:t>
      </w:r>
      <w:r w:rsidRPr="00863487">
        <w:rPr>
          <w:rFonts w:ascii="Times New Roman" w:hAnsi="Times New Roman" w:cs="Times New Roman"/>
        </w:rPr>
        <w:t>Any unused portion of a defaulting Member’s Clearing Fund contribution shall be returned to th</w:t>
      </w:r>
      <w:r>
        <w:rPr>
          <w:rFonts w:ascii="Times New Roman" w:hAnsi="Times New Roman" w:cs="Times New Roman"/>
        </w:rPr>
        <w:t>at</w:t>
      </w:r>
      <w:r w:rsidRPr="00863487">
        <w:rPr>
          <w:rFonts w:ascii="Times New Roman" w:hAnsi="Times New Roman" w:cs="Times New Roman"/>
        </w:rPr>
        <w:t xml:space="preserve"> </w:t>
      </w:r>
      <w:r w:rsidR="00360C7E">
        <w:rPr>
          <w:rFonts w:ascii="Times New Roman" w:hAnsi="Times New Roman" w:cs="Times New Roman"/>
        </w:rPr>
        <w:t xml:space="preserve">Clearing </w:t>
      </w:r>
      <w:r w:rsidRPr="00863487">
        <w:rPr>
          <w:rFonts w:ascii="Times New Roman" w:hAnsi="Times New Roman" w:cs="Times New Roman"/>
        </w:rPr>
        <w:t xml:space="preserve">Member or held for distribution to the persons entitled thereto under applicable law, as appropriate, at such time as </w:t>
      </w:r>
      <w:r w:rsidRPr="004E15C0">
        <w:rPr>
          <w:rFonts w:ascii="Times New Roman" w:hAnsi="Times New Roman" w:cs="Times New Roman"/>
        </w:rPr>
        <w:t>ForecastEx</w:t>
      </w:r>
      <w:r w:rsidRPr="00863487">
        <w:rPr>
          <w:rFonts w:ascii="Times New Roman" w:hAnsi="Times New Roman" w:cs="Times New Roman"/>
        </w:rPr>
        <w:t xml:space="preserve"> has determined that it has been fully reimbursed for losses and expenses.</w:t>
      </w:r>
    </w:p>
    <w:p w14:paraId="2F7CA1BE" w14:textId="592C64A8" w:rsidR="00AD2DEA" w:rsidRPr="00863487" w:rsidRDefault="00AD2DEA" w:rsidP="00AD2DEA">
      <w:pPr>
        <w:rPr>
          <w:rFonts w:ascii="Times New Roman" w:hAnsi="Times New Roman" w:cs="Times New Roman"/>
        </w:rPr>
      </w:pPr>
      <w:r w:rsidRPr="00863487">
        <w:rPr>
          <w:rFonts w:ascii="Times New Roman" w:hAnsi="Times New Roman" w:cs="Times New Roman"/>
        </w:rPr>
        <w:t>(</w:t>
      </w:r>
      <w:r>
        <w:rPr>
          <w:rFonts w:ascii="Times New Roman" w:hAnsi="Times New Roman" w:cs="Times New Roman"/>
        </w:rPr>
        <w:t>l</w:t>
      </w:r>
      <w:r w:rsidRPr="00863487">
        <w:rPr>
          <w:rFonts w:ascii="Times New Roman" w:hAnsi="Times New Roman" w:cs="Times New Roman"/>
        </w:rPr>
        <w:t>)</w:t>
      </w:r>
      <w:r>
        <w:rPr>
          <w:rFonts w:ascii="Times New Roman" w:hAnsi="Times New Roman" w:cs="Times New Roman"/>
        </w:rPr>
        <w:t xml:space="preserve"> </w:t>
      </w:r>
      <w:r w:rsidRPr="00863487">
        <w:rPr>
          <w:rFonts w:ascii="Times New Roman" w:hAnsi="Times New Roman" w:cs="Times New Roman"/>
        </w:rPr>
        <w:t xml:space="preserve">Whenever an amount is paid out of the Clearing Fund contribution of a Clearing Member, whether by proportionate charge or otherwise, such </w:t>
      </w:r>
      <w:r w:rsidR="00F24BDF">
        <w:rPr>
          <w:rFonts w:ascii="Times New Roman" w:hAnsi="Times New Roman" w:cs="Times New Roman"/>
        </w:rPr>
        <w:t xml:space="preserve">Clearing </w:t>
      </w:r>
      <w:r w:rsidRPr="00863487">
        <w:rPr>
          <w:rFonts w:ascii="Times New Roman" w:hAnsi="Times New Roman" w:cs="Times New Roman"/>
        </w:rPr>
        <w:t xml:space="preserve">Member shall be liable to promptly make good the deficiency in its required contribution resulting from such payment by replenishment of the Clearing Fund by </w:t>
      </w:r>
      <w:r w:rsidR="00093D12">
        <w:rPr>
          <w:rFonts w:ascii="Times New Roman" w:hAnsi="Times New Roman" w:cs="Times New Roman"/>
        </w:rPr>
        <w:t>9:00 CST</w:t>
      </w:r>
      <w:r w:rsidRPr="00863487">
        <w:rPr>
          <w:rFonts w:ascii="Times New Roman" w:hAnsi="Times New Roman" w:cs="Times New Roman"/>
        </w:rPr>
        <w:t xml:space="preserve"> on the first business day following the day on which </w:t>
      </w:r>
      <w:r w:rsidRPr="004E15C0">
        <w:rPr>
          <w:rFonts w:ascii="Times New Roman" w:hAnsi="Times New Roman" w:cs="Times New Roman"/>
        </w:rPr>
        <w:t>ForecastEx</w:t>
      </w:r>
      <w:r w:rsidRPr="00863487">
        <w:rPr>
          <w:rFonts w:ascii="Times New Roman" w:hAnsi="Times New Roman" w:cs="Times New Roman"/>
        </w:rPr>
        <w:t xml:space="preserve"> notifies the Clearing Member of such deficiency.</w:t>
      </w:r>
    </w:p>
    <w:p w14:paraId="03DA970C" w14:textId="4CB69C4F" w:rsidR="00AD2DEA" w:rsidRDefault="00AD2DEA" w:rsidP="00AD2DEA">
      <w:pPr>
        <w:spacing w:after="0"/>
        <w:rPr>
          <w:rFonts w:ascii="Times New Roman" w:hAnsi="Times New Roman" w:cs="Times New Roman"/>
        </w:rPr>
      </w:pPr>
      <w:r w:rsidRPr="00863487">
        <w:rPr>
          <w:rFonts w:ascii="Times New Roman" w:hAnsi="Times New Roman" w:cs="Times New Roman"/>
        </w:rPr>
        <w:t>(</w:t>
      </w:r>
      <w:r>
        <w:rPr>
          <w:rFonts w:ascii="Times New Roman" w:hAnsi="Times New Roman" w:cs="Times New Roman"/>
        </w:rPr>
        <w:t>m</w:t>
      </w:r>
      <w:r w:rsidRPr="00863487">
        <w:rPr>
          <w:rFonts w:ascii="Times New Roman" w:hAnsi="Times New Roman" w:cs="Times New Roman"/>
        </w:rPr>
        <w:t>)</w:t>
      </w:r>
      <w:r>
        <w:rPr>
          <w:rFonts w:ascii="Times New Roman" w:hAnsi="Times New Roman" w:cs="Times New Roman"/>
        </w:rPr>
        <w:t xml:space="preserve"> </w:t>
      </w:r>
      <w:r w:rsidRPr="00863487">
        <w:rPr>
          <w:rFonts w:ascii="Times New Roman" w:hAnsi="Times New Roman" w:cs="Times New Roman"/>
        </w:rPr>
        <w:t xml:space="preserve">Clearing Fund contributions shall be returned to a non-defaulting </w:t>
      </w:r>
      <w:r w:rsidR="00F24BDF">
        <w:rPr>
          <w:rFonts w:ascii="Times New Roman" w:hAnsi="Times New Roman" w:cs="Times New Roman"/>
        </w:rPr>
        <w:t xml:space="preserve">Clearing </w:t>
      </w:r>
      <w:r w:rsidRPr="00863487">
        <w:rPr>
          <w:rFonts w:ascii="Times New Roman" w:hAnsi="Times New Roman" w:cs="Times New Roman"/>
        </w:rPr>
        <w:t>Member upon termination of its membership, but not until all confirmed trades and open positions have been closed or transferred and any amounts chargeable its Clearing Fund contribution pursuant to this Rule and unpaid fees fulfilled.</w:t>
      </w:r>
    </w:p>
    <w:p w14:paraId="46D95501" w14:textId="77777777" w:rsidR="001D7A8B" w:rsidRPr="00AE434B" w:rsidRDefault="001D7A8B" w:rsidP="00AF0ECE">
      <w:pPr>
        <w:spacing w:after="0"/>
        <w:rPr>
          <w:rFonts w:ascii="Times New Roman" w:hAnsi="Times New Roman" w:cs="Times New Roman"/>
        </w:rPr>
      </w:pPr>
    </w:p>
    <w:p w14:paraId="5C7D1633" w14:textId="77777777" w:rsidR="001D7A8B" w:rsidRDefault="001D7A8B">
      <w:pPr>
        <w:rPr>
          <w:rFonts w:ascii="Times New Roman" w:hAnsi="Times New Roman" w:cs="Times New Roman"/>
        </w:rPr>
      </w:pPr>
      <w:r>
        <w:rPr>
          <w:rFonts w:ascii="Times New Roman" w:hAnsi="Times New Roman" w:cs="Times New Roman"/>
        </w:rPr>
        <w:br w:type="page"/>
      </w:r>
    </w:p>
    <w:p w14:paraId="7FD28B30" w14:textId="1A9EE327" w:rsidR="00CC038E" w:rsidRPr="00AE434B" w:rsidRDefault="00CC038E" w:rsidP="001D7A8B">
      <w:pPr>
        <w:pStyle w:val="Heading1"/>
      </w:pPr>
      <w:bookmarkStart w:id="74" w:name="_Toc97735847"/>
      <w:bookmarkEnd w:id="57"/>
      <w:r w:rsidRPr="00AE434B">
        <w:t>Chapter 7</w:t>
      </w:r>
      <w:r w:rsidR="001D7A8B">
        <w:t xml:space="preserve"> – Discipline and Enforcement</w:t>
      </w:r>
      <w:bookmarkEnd w:id="74"/>
    </w:p>
    <w:p w14:paraId="782FE527" w14:textId="25D5DC4D" w:rsidR="00CC038E" w:rsidRPr="00AE434B" w:rsidRDefault="00CC038E" w:rsidP="00AF0ECE">
      <w:pPr>
        <w:spacing w:after="0"/>
        <w:rPr>
          <w:rFonts w:ascii="Times New Roman" w:hAnsi="Times New Roman" w:cs="Times New Roman"/>
        </w:rPr>
      </w:pPr>
    </w:p>
    <w:p w14:paraId="71BDBE1D" w14:textId="77777777" w:rsidR="001D7A8B" w:rsidRDefault="001D7A8B" w:rsidP="00AF0ECE">
      <w:pPr>
        <w:spacing w:after="0"/>
        <w:rPr>
          <w:rFonts w:ascii="Times New Roman" w:hAnsi="Times New Roman" w:cs="Times New Roman"/>
        </w:rPr>
      </w:pPr>
    </w:p>
    <w:p w14:paraId="187142A1" w14:textId="56837C8C" w:rsidR="00066E10" w:rsidRDefault="001D7A8B" w:rsidP="001D7A8B">
      <w:pPr>
        <w:pStyle w:val="Heading2"/>
      </w:pPr>
      <w:bookmarkStart w:id="75" w:name="_Toc97735848"/>
      <w:r>
        <w:t xml:space="preserve">Rule </w:t>
      </w:r>
      <w:r w:rsidR="00066E10" w:rsidRPr="00AE434B">
        <w:t>701 – Monitoring the Market</w:t>
      </w:r>
      <w:bookmarkEnd w:id="75"/>
    </w:p>
    <w:p w14:paraId="0D4DF54F" w14:textId="77777777" w:rsidR="001D7A8B" w:rsidRPr="00AE434B" w:rsidRDefault="001D7A8B" w:rsidP="00AF0ECE">
      <w:pPr>
        <w:spacing w:after="0"/>
        <w:rPr>
          <w:rFonts w:ascii="Times New Roman" w:hAnsi="Times New Roman" w:cs="Times New Roman"/>
        </w:rPr>
      </w:pPr>
    </w:p>
    <w:p w14:paraId="610EE059" w14:textId="5F097B81" w:rsidR="001D7A8B" w:rsidRDefault="00066E10" w:rsidP="00AF0ECE">
      <w:pPr>
        <w:spacing w:after="0"/>
        <w:rPr>
          <w:rFonts w:ascii="Times New Roman" w:hAnsi="Times New Roman" w:cs="Times New Roman"/>
        </w:rPr>
      </w:pPr>
      <w:r w:rsidRPr="00AE434B">
        <w:rPr>
          <w:rFonts w:ascii="Times New Roman" w:hAnsi="Times New Roman" w:cs="Times New Roman"/>
        </w:rPr>
        <w:t>(a)</w:t>
      </w:r>
      <w:r w:rsidR="007B6C2A" w:rsidRPr="00AE434B">
        <w:rPr>
          <w:rFonts w:ascii="Times New Roman" w:hAnsi="Times New Roman" w:cs="Times New Roman"/>
        </w:rPr>
        <w:t xml:space="preserve"> Data Retention.</w:t>
      </w:r>
      <w:r w:rsidRPr="00AE434B">
        <w:rPr>
          <w:rFonts w:ascii="Times New Roman" w:hAnsi="Times New Roman" w:cs="Times New Roman"/>
        </w:rPr>
        <w:t xml:space="preserve"> The Exchange will record and store for a period of not less than five years in a searchable, read-only database a record of all data entered into the Exchange, including the Market Participant ident</w:t>
      </w:r>
      <w:r w:rsidR="007B6C2A" w:rsidRPr="00AE434B">
        <w:rPr>
          <w:rFonts w:ascii="Times New Roman" w:hAnsi="Times New Roman" w:cs="Times New Roman"/>
        </w:rPr>
        <w:t>ities,</w:t>
      </w:r>
      <w:r w:rsidRPr="00AE434B">
        <w:rPr>
          <w:rFonts w:ascii="Times New Roman" w:hAnsi="Times New Roman" w:cs="Times New Roman"/>
        </w:rPr>
        <w:t xml:space="preserve"> any </w:t>
      </w:r>
      <w:r w:rsidR="00DA07A1">
        <w:rPr>
          <w:rFonts w:ascii="Times New Roman" w:hAnsi="Times New Roman" w:cs="Times New Roman"/>
        </w:rPr>
        <w:t>Bid</w:t>
      </w:r>
      <w:r w:rsidRPr="00AE434B">
        <w:rPr>
          <w:rFonts w:ascii="Times New Roman" w:hAnsi="Times New Roman" w:cs="Times New Roman"/>
        </w:rPr>
        <w:t xml:space="preserve">s or </w:t>
      </w:r>
      <w:r w:rsidR="00A72279">
        <w:rPr>
          <w:rFonts w:ascii="Times New Roman" w:hAnsi="Times New Roman" w:cs="Times New Roman"/>
        </w:rPr>
        <w:t>Event Positions</w:t>
      </w:r>
      <w:r w:rsidR="007B6C2A" w:rsidRPr="00AE434B">
        <w:rPr>
          <w:rFonts w:ascii="Times New Roman" w:hAnsi="Times New Roman" w:cs="Times New Roman"/>
        </w:rPr>
        <w:t xml:space="preserve"> entered to the Exchange, and Large Trader Reports collected by the Exchange. These records will be maintained in a manner so that they can be readily accessed during the first two years.</w:t>
      </w:r>
    </w:p>
    <w:p w14:paraId="0D534803" w14:textId="02C88123" w:rsidR="007B6C2A" w:rsidRPr="00AE434B" w:rsidRDefault="007B6C2A" w:rsidP="00AF0ECE">
      <w:pPr>
        <w:spacing w:after="0"/>
        <w:rPr>
          <w:rFonts w:ascii="Times New Roman" w:hAnsi="Times New Roman" w:cs="Times New Roman"/>
        </w:rPr>
      </w:pPr>
      <w:r w:rsidRPr="00AE434B">
        <w:rPr>
          <w:rFonts w:ascii="Times New Roman" w:hAnsi="Times New Roman" w:cs="Times New Roman"/>
        </w:rPr>
        <w:t xml:space="preserve"> </w:t>
      </w:r>
    </w:p>
    <w:p w14:paraId="73AC9F78" w14:textId="04D95F4C" w:rsidR="00066E10" w:rsidRPr="00AE434B" w:rsidRDefault="007B6C2A" w:rsidP="00AF0ECE">
      <w:pPr>
        <w:spacing w:after="0"/>
        <w:rPr>
          <w:rFonts w:ascii="Times New Roman" w:hAnsi="Times New Roman" w:cs="Times New Roman"/>
        </w:rPr>
      </w:pPr>
      <w:r w:rsidRPr="00AE434B">
        <w:rPr>
          <w:rFonts w:ascii="Times New Roman" w:hAnsi="Times New Roman" w:cs="Times New Roman"/>
        </w:rPr>
        <w:t>(b)</w:t>
      </w:r>
      <w:r w:rsidR="00066E10" w:rsidRPr="00AE434B">
        <w:rPr>
          <w:rFonts w:ascii="Times New Roman" w:hAnsi="Times New Roman" w:cs="Times New Roman"/>
        </w:rPr>
        <w:t xml:space="preserve"> </w:t>
      </w:r>
      <w:r w:rsidRPr="00AE434B">
        <w:rPr>
          <w:rFonts w:ascii="Times New Roman" w:hAnsi="Times New Roman" w:cs="Times New Roman"/>
        </w:rPr>
        <w:t xml:space="preserve">Compliance Responsibilities. The </w:t>
      </w:r>
      <w:r w:rsidR="002A41C5">
        <w:rPr>
          <w:rFonts w:ascii="Times New Roman" w:hAnsi="Times New Roman" w:cs="Times New Roman"/>
        </w:rPr>
        <w:t>Compliance Department</w:t>
      </w:r>
      <w:r w:rsidRPr="00AE434B">
        <w:rPr>
          <w:rFonts w:ascii="Times New Roman" w:hAnsi="Times New Roman" w:cs="Times New Roman"/>
        </w:rPr>
        <w:t xml:space="preserve"> will:</w:t>
      </w:r>
    </w:p>
    <w:p w14:paraId="68C0F2CA" w14:textId="7FA693D1" w:rsidR="007B6C2A" w:rsidRPr="00AE434B" w:rsidRDefault="007B6C2A" w:rsidP="001D7A8B">
      <w:pPr>
        <w:spacing w:after="0"/>
        <w:ind w:firstLine="720"/>
        <w:rPr>
          <w:rFonts w:ascii="Times New Roman" w:hAnsi="Times New Roman" w:cs="Times New Roman"/>
        </w:rPr>
      </w:pPr>
      <w:r w:rsidRPr="00AE434B">
        <w:rPr>
          <w:rFonts w:ascii="Times New Roman" w:hAnsi="Times New Roman" w:cs="Times New Roman"/>
        </w:rPr>
        <w:t xml:space="preserve">(1) Conduct market surveillance using the data collected per this Rule 701(a) with programs and procedures designed to alert the Exchange when potentially unusual </w:t>
      </w:r>
      <w:r w:rsidR="00EF167D">
        <w:rPr>
          <w:rFonts w:ascii="Times New Roman" w:hAnsi="Times New Roman" w:cs="Times New Roman"/>
        </w:rPr>
        <w:t>market</w:t>
      </w:r>
      <w:r w:rsidRPr="00AE434B">
        <w:rPr>
          <w:rFonts w:ascii="Times New Roman" w:hAnsi="Times New Roman" w:cs="Times New Roman"/>
        </w:rPr>
        <w:t xml:space="preserve"> activity occurs.</w:t>
      </w:r>
    </w:p>
    <w:p w14:paraId="28F83750" w14:textId="77777777" w:rsidR="001D7A8B" w:rsidRDefault="001D7A8B" w:rsidP="00AF0ECE">
      <w:pPr>
        <w:spacing w:after="0"/>
        <w:rPr>
          <w:rFonts w:ascii="Times New Roman" w:hAnsi="Times New Roman" w:cs="Times New Roman"/>
        </w:rPr>
      </w:pPr>
    </w:p>
    <w:p w14:paraId="542D6619" w14:textId="0BF80907" w:rsidR="007B6C2A" w:rsidRDefault="007B6C2A" w:rsidP="001D7A8B">
      <w:pPr>
        <w:spacing w:after="0"/>
        <w:ind w:firstLine="720"/>
        <w:rPr>
          <w:rFonts w:ascii="Times New Roman" w:hAnsi="Times New Roman" w:cs="Times New Roman"/>
        </w:rPr>
      </w:pPr>
      <w:r w:rsidRPr="00AE434B">
        <w:rPr>
          <w:rFonts w:ascii="Times New Roman" w:hAnsi="Times New Roman" w:cs="Times New Roman"/>
        </w:rPr>
        <w:t xml:space="preserve">(2) </w:t>
      </w:r>
      <w:r w:rsidR="00EF167D">
        <w:rPr>
          <w:rFonts w:ascii="Times New Roman" w:hAnsi="Times New Roman" w:cs="Times New Roman"/>
        </w:rPr>
        <w:t>I</w:t>
      </w:r>
      <w:r w:rsidRPr="00AE434B">
        <w:rPr>
          <w:rFonts w:ascii="Times New Roman" w:hAnsi="Times New Roman" w:cs="Times New Roman"/>
        </w:rPr>
        <w:t xml:space="preserve">nitiate reviews and when appropriate, commence investigations of unusual </w:t>
      </w:r>
      <w:r w:rsidR="00EF167D">
        <w:rPr>
          <w:rFonts w:ascii="Times New Roman" w:hAnsi="Times New Roman" w:cs="Times New Roman"/>
        </w:rPr>
        <w:t>market</w:t>
      </w:r>
      <w:r w:rsidRPr="00AE434B">
        <w:rPr>
          <w:rFonts w:ascii="Times New Roman" w:hAnsi="Times New Roman" w:cs="Times New Roman"/>
        </w:rPr>
        <w:t xml:space="preserve"> activity or other activity that the </w:t>
      </w:r>
      <w:r w:rsidR="002A41C5">
        <w:rPr>
          <w:rFonts w:ascii="Times New Roman" w:hAnsi="Times New Roman" w:cs="Times New Roman"/>
        </w:rPr>
        <w:t>Compliance Department</w:t>
      </w:r>
      <w:r w:rsidRPr="00AE434B">
        <w:rPr>
          <w:rFonts w:ascii="Times New Roman" w:hAnsi="Times New Roman" w:cs="Times New Roman"/>
        </w:rPr>
        <w:t xml:space="preserve"> has cause to believe could constitute a violation of </w:t>
      </w:r>
      <w:r w:rsidR="002A41C5">
        <w:rPr>
          <w:rFonts w:ascii="Times New Roman" w:hAnsi="Times New Roman" w:cs="Times New Roman"/>
        </w:rPr>
        <w:t>ForecastEx Rules</w:t>
      </w:r>
      <w:r w:rsidRPr="00AE434B">
        <w:rPr>
          <w:rFonts w:ascii="Times New Roman" w:hAnsi="Times New Roman" w:cs="Times New Roman"/>
        </w:rPr>
        <w:t>.</w:t>
      </w:r>
    </w:p>
    <w:p w14:paraId="15B9D0A3" w14:textId="77777777" w:rsidR="001D7A8B" w:rsidRPr="00AE434B" w:rsidRDefault="001D7A8B" w:rsidP="001D7A8B">
      <w:pPr>
        <w:spacing w:after="0"/>
        <w:ind w:firstLine="720"/>
        <w:rPr>
          <w:rFonts w:ascii="Times New Roman" w:hAnsi="Times New Roman" w:cs="Times New Roman"/>
        </w:rPr>
      </w:pPr>
    </w:p>
    <w:p w14:paraId="31569B0C" w14:textId="484888B1" w:rsidR="007B6C2A" w:rsidRPr="00AE434B" w:rsidRDefault="007B6C2A" w:rsidP="00AF0ECE">
      <w:pPr>
        <w:spacing w:after="0"/>
        <w:rPr>
          <w:rFonts w:ascii="Times New Roman" w:hAnsi="Times New Roman" w:cs="Times New Roman"/>
        </w:rPr>
      </w:pPr>
      <w:r w:rsidRPr="00AE434B">
        <w:rPr>
          <w:rFonts w:ascii="Times New Roman" w:hAnsi="Times New Roman" w:cs="Times New Roman"/>
        </w:rPr>
        <w:t xml:space="preserve">(c) No </w:t>
      </w:r>
      <w:r w:rsidR="00DA07A1">
        <w:rPr>
          <w:rFonts w:ascii="Times New Roman" w:hAnsi="Times New Roman" w:cs="Times New Roman"/>
        </w:rPr>
        <w:t>Director</w:t>
      </w:r>
      <w:r w:rsidRPr="00AE434B">
        <w:rPr>
          <w:rFonts w:ascii="Times New Roman" w:hAnsi="Times New Roman" w:cs="Times New Roman"/>
        </w:rPr>
        <w:t xml:space="preserve">, </w:t>
      </w:r>
      <w:r w:rsidR="00DA07A1">
        <w:rPr>
          <w:rFonts w:ascii="Times New Roman" w:hAnsi="Times New Roman" w:cs="Times New Roman"/>
        </w:rPr>
        <w:t>Officer</w:t>
      </w:r>
      <w:r w:rsidRPr="00AE434B">
        <w:rPr>
          <w:rFonts w:ascii="Times New Roman" w:hAnsi="Times New Roman" w:cs="Times New Roman"/>
        </w:rPr>
        <w:t xml:space="preserve">, or Employee of </w:t>
      </w:r>
      <w:r w:rsidR="00BD7DF7">
        <w:rPr>
          <w:rFonts w:ascii="Times New Roman" w:hAnsi="Times New Roman" w:cs="Times New Roman"/>
        </w:rPr>
        <w:t>ForecastEx</w:t>
      </w:r>
      <w:r w:rsidRPr="00AE434B">
        <w:rPr>
          <w:rFonts w:ascii="Times New Roman" w:hAnsi="Times New Roman" w:cs="Times New Roman"/>
        </w:rPr>
        <w:t xml:space="preserve"> will interfere or attempt to interfere with the process or resolution of any inquiry, investigation, disciplinary proceeding, appeal from a disciplinary proceeding, summary imposition of fines, summary suspension, or other summary action.</w:t>
      </w:r>
    </w:p>
    <w:p w14:paraId="6B843DAE" w14:textId="77777777" w:rsidR="001D7A8B" w:rsidRDefault="001D7A8B" w:rsidP="00AF0ECE">
      <w:pPr>
        <w:spacing w:after="0"/>
        <w:rPr>
          <w:rFonts w:ascii="Times New Roman" w:hAnsi="Times New Roman" w:cs="Times New Roman"/>
        </w:rPr>
      </w:pPr>
    </w:p>
    <w:p w14:paraId="41FBC195" w14:textId="1485C932" w:rsidR="007B6C2A" w:rsidRPr="00AE434B" w:rsidRDefault="007B6C2A" w:rsidP="00AF0ECE">
      <w:pPr>
        <w:spacing w:after="0"/>
        <w:rPr>
          <w:rFonts w:ascii="Times New Roman" w:hAnsi="Times New Roman" w:cs="Times New Roman"/>
        </w:rPr>
      </w:pPr>
      <w:r w:rsidRPr="00AE434B">
        <w:rPr>
          <w:rFonts w:ascii="Times New Roman" w:hAnsi="Times New Roman" w:cs="Times New Roman"/>
        </w:rPr>
        <w:t>(d) Market Participants have the right to be represented by Counsel during any inquiry, investigation, disciplinary proceeding, appeal from a disciplinary proceeding, summary imposition of fines, summary suspension, or other summary actions.</w:t>
      </w:r>
    </w:p>
    <w:p w14:paraId="27B41C91" w14:textId="15D5BC04" w:rsidR="007B6C2A" w:rsidRPr="00AE434B" w:rsidRDefault="007B6C2A" w:rsidP="00AF0ECE">
      <w:pPr>
        <w:spacing w:after="0"/>
        <w:rPr>
          <w:rFonts w:ascii="Times New Roman" w:hAnsi="Times New Roman" w:cs="Times New Roman"/>
        </w:rPr>
      </w:pPr>
    </w:p>
    <w:p w14:paraId="5331695C" w14:textId="77777777" w:rsidR="001D7A8B" w:rsidRDefault="001D7A8B" w:rsidP="00AF0ECE">
      <w:pPr>
        <w:spacing w:after="0"/>
        <w:rPr>
          <w:rFonts w:ascii="Times New Roman" w:hAnsi="Times New Roman" w:cs="Times New Roman"/>
        </w:rPr>
      </w:pPr>
    </w:p>
    <w:p w14:paraId="439AABF6" w14:textId="676BE28F" w:rsidR="00A6138F" w:rsidRDefault="001D7A8B" w:rsidP="001D7A8B">
      <w:pPr>
        <w:pStyle w:val="Heading2"/>
      </w:pPr>
      <w:bookmarkStart w:id="76" w:name="_Toc97735849"/>
      <w:r>
        <w:t xml:space="preserve">Rule </w:t>
      </w:r>
      <w:r w:rsidR="00A6138F" w:rsidRPr="00AE434B">
        <w:t>702 – Investigations</w:t>
      </w:r>
      <w:bookmarkEnd w:id="76"/>
    </w:p>
    <w:p w14:paraId="30DF7772" w14:textId="77777777" w:rsidR="001D7A8B" w:rsidRPr="00AE434B" w:rsidRDefault="001D7A8B" w:rsidP="00AF0ECE">
      <w:pPr>
        <w:spacing w:after="0"/>
        <w:rPr>
          <w:rFonts w:ascii="Times New Roman" w:hAnsi="Times New Roman" w:cs="Times New Roman"/>
        </w:rPr>
      </w:pPr>
    </w:p>
    <w:p w14:paraId="26D2E237" w14:textId="341BAC0F" w:rsidR="00A6138F" w:rsidRDefault="00A6138F" w:rsidP="00AF0ECE">
      <w:pPr>
        <w:spacing w:after="0"/>
        <w:rPr>
          <w:rFonts w:ascii="Times New Roman" w:hAnsi="Times New Roman" w:cs="Times New Roman"/>
        </w:rPr>
      </w:pPr>
      <w:r w:rsidRPr="00AE434B">
        <w:rPr>
          <w:rFonts w:ascii="Times New Roman" w:hAnsi="Times New Roman" w:cs="Times New Roman"/>
        </w:rPr>
        <w:t xml:space="preserve">(a) The </w:t>
      </w:r>
      <w:r w:rsidR="002A41C5">
        <w:rPr>
          <w:rFonts w:ascii="Times New Roman" w:hAnsi="Times New Roman" w:cs="Times New Roman"/>
        </w:rPr>
        <w:t>Compliance Department</w:t>
      </w:r>
      <w:r w:rsidRPr="00AE434B">
        <w:rPr>
          <w:rFonts w:ascii="Times New Roman" w:hAnsi="Times New Roman" w:cs="Times New Roman"/>
        </w:rPr>
        <w:t xml:space="preserve"> will investigate any matter within </w:t>
      </w:r>
      <w:r w:rsidR="00BD7DF7">
        <w:rPr>
          <w:rFonts w:ascii="Times New Roman" w:hAnsi="Times New Roman" w:cs="Times New Roman"/>
        </w:rPr>
        <w:t>ForecastEx</w:t>
      </w:r>
      <w:r w:rsidRPr="00AE434B">
        <w:rPr>
          <w:rFonts w:ascii="Times New Roman" w:hAnsi="Times New Roman" w:cs="Times New Roman"/>
        </w:rPr>
        <w:t xml:space="preserve">’s jurisdiction that it has reasonable cause to believe could constitute a violation of </w:t>
      </w:r>
      <w:r w:rsidR="002A41C5">
        <w:rPr>
          <w:rFonts w:ascii="Times New Roman" w:hAnsi="Times New Roman" w:cs="Times New Roman"/>
        </w:rPr>
        <w:t>ForecastEx Rules</w:t>
      </w:r>
      <w:r w:rsidRPr="00AE434B">
        <w:rPr>
          <w:rFonts w:ascii="Times New Roman" w:hAnsi="Times New Roman" w:cs="Times New Roman"/>
        </w:rPr>
        <w:t xml:space="preserve">. The </w:t>
      </w:r>
      <w:r w:rsidR="002A41C5">
        <w:rPr>
          <w:rFonts w:ascii="Times New Roman" w:hAnsi="Times New Roman" w:cs="Times New Roman"/>
        </w:rPr>
        <w:t>Compliance Department</w:t>
      </w:r>
      <w:r w:rsidRPr="00AE434B">
        <w:rPr>
          <w:rFonts w:ascii="Times New Roman" w:hAnsi="Times New Roman" w:cs="Times New Roman"/>
        </w:rPr>
        <w:t xml:space="preserve"> will determine the nature and scope of its inquiries and investigations within its sole discretion and will function </w:t>
      </w:r>
      <w:r w:rsidR="00342900" w:rsidRPr="00AE434B">
        <w:rPr>
          <w:rFonts w:ascii="Times New Roman" w:hAnsi="Times New Roman" w:cs="Times New Roman"/>
        </w:rPr>
        <w:t>independently</w:t>
      </w:r>
      <w:r w:rsidRPr="00AE434B">
        <w:rPr>
          <w:rFonts w:ascii="Times New Roman" w:hAnsi="Times New Roman" w:cs="Times New Roman"/>
        </w:rPr>
        <w:t xml:space="preserve"> of any commercial interests of </w:t>
      </w:r>
      <w:r w:rsidR="00BD7DF7">
        <w:rPr>
          <w:rFonts w:ascii="Times New Roman" w:hAnsi="Times New Roman" w:cs="Times New Roman"/>
        </w:rPr>
        <w:t>ForecastEx</w:t>
      </w:r>
      <w:r w:rsidRPr="00AE434B">
        <w:rPr>
          <w:rFonts w:ascii="Times New Roman" w:hAnsi="Times New Roman" w:cs="Times New Roman"/>
        </w:rPr>
        <w:t>.</w:t>
      </w:r>
      <w:r w:rsidR="00342900" w:rsidRPr="00AE434B">
        <w:rPr>
          <w:rFonts w:ascii="Times New Roman" w:hAnsi="Times New Roman" w:cs="Times New Roman"/>
        </w:rPr>
        <w:t xml:space="preserve"> </w:t>
      </w:r>
      <w:r w:rsidRPr="00AE434B">
        <w:rPr>
          <w:rFonts w:ascii="Times New Roman" w:hAnsi="Times New Roman" w:cs="Times New Roman"/>
        </w:rPr>
        <w:t xml:space="preserve">The </w:t>
      </w:r>
      <w:r w:rsidR="002A41C5">
        <w:rPr>
          <w:rFonts w:ascii="Times New Roman" w:hAnsi="Times New Roman" w:cs="Times New Roman"/>
        </w:rPr>
        <w:t>Compliance Department</w:t>
      </w:r>
      <w:r w:rsidRPr="00AE434B">
        <w:rPr>
          <w:rFonts w:ascii="Times New Roman" w:hAnsi="Times New Roman" w:cs="Times New Roman"/>
        </w:rPr>
        <w:t xml:space="preserve"> will also open investigations at the request of the CFTC.</w:t>
      </w:r>
    </w:p>
    <w:p w14:paraId="2976A1B0" w14:textId="77777777" w:rsidR="001D7A8B" w:rsidRPr="00AE434B" w:rsidRDefault="001D7A8B" w:rsidP="00AF0ECE">
      <w:pPr>
        <w:spacing w:after="0"/>
        <w:rPr>
          <w:rFonts w:ascii="Times New Roman" w:hAnsi="Times New Roman" w:cs="Times New Roman"/>
        </w:rPr>
      </w:pPr>
    </w:p>
    <w:p w14:paraId="109F6F19" w14:textId="4500706D" w:rsidR="00A6138F" w:rsidRPr="00AE434B" w:rsidRDefault="00A6138F" w:rsidP="00AF0ECE">
      <w:pPr>
        <w:spacing w:after="0"/>
        <w:rPr>
          <w:rFonts w:ascii="Times New Roman" w:hAnsi="Times New Roman" w:cs="Times New Roman"/>
        </w:rPr>
      </w:pPr>
      <w:r w:rsidRPr="00AE434B">
        <w:rPr>
          <w:rFonts w:ascii="Times New Roman" w:hAnsi="Times New Roman" w:cs="Times New Roman"/>
        </w:rPr>
        <w:t>(b)</w:t>
      </w:r>
      <w:r w:rsidR="00342900" w:rsidRPr="00AE434B">
        <w:rPr>
          <w:rFonts w:ascii="Times New Roman" w:hAnsi="Times New Roman" w:cs="Times New Roman"/>
        </w:rPr>
        <w:t xml:space="preserve"> The </w:t>
      </w:r>
      <w:r w:rsidR="002A41C5">
        <w:rPr>
          <w:rFonts w:ascii="Times New Roman" w:hAnsi="Times New Roman" w:cs="Times New Roman"/>
        </w:rPr>
        <w:t>Compliance Department</w:t>
      </w:r>
      <w:r w:rsidR="00342900" w:rsidRPr="00AE434B">
        <w:rPr>
          <w:rFonts w:ascii="Times New Roman" w:hAnsi="Times New Roman" w:cs="Times New Roman"/>
        </w:rPr>
        <w:t xml:space="preserve"> will maintain a log of all investigations commenced and their disposition. The </w:t>
      </w:r>
      <w:r w:rsidR="002A41C5">
        <w:rPr>
          <w:rFonts w:ascii="Times New Roman" w:hAnsi="Times New Roman" w:cs="Times New Roman"/>
        </w:rPr>
        <w:t>Compliance Department</w:t>
      </w:r>
      <w:r w:rsidR="00342900" w:rsidRPr="00AE434B">
        <w:rPr>
          <w:rFonts w:ascii="Times New Roman" w:hAnsi="Times New Roman" w:cs="Times New Roman"/>
        </w:rPr>
        <w:t xml:space="preserve"> will prepare a written report of each investigation regardless of their disposition. Each written report will include the reason for initiating the investigation and the recommendation of the </w:t>
      </w:r>
      <w:r w:rsidR="002A41C5">
        <w:rPr>
          <w:rFonts w:ascii="Times New Roman" w:hAnsi="Times New Roman" w:cs="Times New Roman"/>
        </w:rPr>
        <w:t>Compliance Department</w:t>
      </w:r>
      <w:r w:rsidR="00342900" w:rsidRPr="00AE434B">
        <w:rPr>
          <w:rFonts w:ascii="Times New Roman" w:hAnsi="Times New Roman" w:cs="Times New Roman"/>
        </w:rPr>
        <w:t xml:space="preserve"> which can include</w:t>
      </w:r>
      <w:r w:rsidR="00F05B2D" w:rsidRPr="00AE434B">
        <w:rPr>
          <w:rFonts w:ascii="Times New Roman" w:hAnsi="Times New Roman" w:cs="Times New Roman"/>
        </w:rPr>
        <w:t>:</w:t>
      </w:r>
      <w:r w:rsidR="00342900" w:rsidRPr="00AE434B">
        <w:rPr>
          <w:rFonts w:ascii="Times New Roman" w:hAnsi="Times New Roman" w:cs="Times New Roman"/>
        </w:rPr>
        <w:t xml:space="preserve"> </w:t>
      </w:r>
    </w:p>
    <w:p w14:paraId="53F6B3D3" w14:textId="4A036AA1" w:rsidR="00342900" w:rsidRPr="00AE434B" w:rsidRDefault="00342900" w:rsidP="001D7A8B">
      <w:pPr>
        <w:spacing w:after="0"/>
        <w:ind w:firstLine="720"/>
        <w:rPr>
          <w:rFonts w:ascii="Times New Roman" w:hAnsi="Times New Roman" w:cs="Times New Roman"/>
        </w:rPr>
      </w:pPr>
      <w:r w:rsidRPr="00AE434B">
        <w:rPr>
          <w:rFonts w:ascii="Times New Roman" w:hAnsi="Times New Roman" w:cs="Times New Roman"/>
        </w:rPr>
        <w:t xml:space="preserve">(1) </w:t>
      </w:r>
      <w:r w:rsidR="004B0659">
        <w:rPr>
          <w:rFonts w:ascii="Times New Roman" w:hAnsi="Times New Roman" w:cs="Times New Roman"/>
        </w:rPr>
        <w:t>C</w:t>
      </w:r>
      <w:r w:rsidRPr="00AE434B">
        <w:rPr>
          <w:rFonts w:ascii="Times New Roman" w:hAnsi="Times New Roman" w:cs="Times New Roman"/>
        </w:rPr>
        <w:t>losing the investigation without further action;</w:t>
      </w:r>
    </w:p>
    <w:p w14:paraId="7E24A46D" w14:textId="2A780C81" w:rsidR="00342900" w:rsidRPr="00AE434B" w:rsidRDefault="00342900" w:rsidP="001D7A8B">
      <w:pPr>
        <w:spacing w:after="0"/>
        <w:ind w:left="720"/>
        <w:rPr>
          <w:rFonts w:ascii="Times New Roman" w:hAnsi="Times New Roman" w:cs="Times New Roman"/>
        </w:rPr>
      </w:pPr>
      <w:r w:rsidRPr="00AE434B">
        <w:rPr>
          <w:rFonts w:ascii="Times New Roman" w:hAnsi="Times New Roman" w:cs="Times New Roman"/>
        </w:rPr>
        <w:t xml:space="preserve">(2) </w:t>
      </w:r>
      <w:r w:rsidR="004B0659">
        <w:rPr>
          <w:rFonts w:ascii="Times New Roman" w:hAnsi="Times New Roman" w:cs="Times New Roman"/>
        </w:rPr>
        <w:t>R</w:t>
      </w:r>
      <w:r w:rsidRPr="00AE434B">
        <w:rPr>
          <w:rFonts w:ascii="Times New Roman" w:hAnsi="Times New Roman" w:cs="Times New Roman"/>
        </w:rPr>
        <w:t>esolving the investigation through an informal disposition, including the issuing a warning letter;</w:t>
      </w:r>
    </w:p>
    <w:p w14:paraId="21DCDE24" w14:textId="551CADC5" w:rsidR="00342900" w:rsidRPr="00AE434B" w:rsidRDefault="00342900" w:rsidP="001D7A8B">
      <w:pPr>
        <w:spacing w:after="0"/>
        <w:ind w:firstLine="720"/>
        <w:rPr>
          <w:rFonts w:ascii="Times New Roman" w:hAnsi="Times New Roman" w:cs="Times New Roman"/>
        </w:rPr>
      </w:pPr>
      <w:r w:rsidRPr="00AE434B">
        <w:rPr>
          <w:rFonts w:ascii="Times New Roman" w:hAnsi="Times New Roman" w:cs="Times New Roman"/>
        </w:rPr>
        <w:t>(3) Summary Action; or</w:t>
      </w:r>
    </w:p>
    <w:p w14:paraId="42F97430" w14:textId="47259FA0" w:rsidR="00BE6963" w:rsidRPr="00AE434B" w:rsidRDefault="00342900" w:rsidP="001D7A8B">
      <w:pPr>
        <w:spacing w:after="0"/>
        <w:ind w:firstLine="720"/>
        <w:rPr>
          <w:rFonts w:ascii="Times New Roman" w:hAnsi="Times New Roman" w:cs="Times New Roman"/>
        </w:rPr>
      </w:pPr>
      <w:r w:rsidRPr="00AE434B">
        <w:rPr>
          <w:rFonts w:ascii="Times New Roman" w:hAnsi="Times New Roman" w:cs="Times New Roman"/>
        </w:rPr>
        <w:t>(4) Initiating Disciplinary proceedings</w:t>
      </w:r>
      <w:r w:rsidR="001D7A8B">
        <w:rPr>
          <w:rFonts w:ascii="Times New Roman" w:hAnsi="Times New Roman" w:cs="Times New Roman"/>
        </w:rPr>
        <w:t>.</w:t>
      </w:r>
    </w:p>
    <w:p w14:paraId="30DD29E8" w14:textId="77777777" w:rsidR="001D7A8B" w:rsidRDefault="001D7A8B" w:rsidP="00AF0ECE">
      <w:pPr>
        <w:spacing w:after="0"/>
        <w:rPr>
          <w:rFonts w:ascii="Times New Roman" w:hAnsi="Times New Roman" w:cs="Times New Roman"/>
        </w:rPr>
      </w:pPr>
    </w:p>
    <w:p w14:paraId="63523EDC" w14:textId="5A3AF78A" w:rsidR="00F05B2D" w:rsidRPr="00AE434B" w:rsidRDefault="00F05B2D" w:rsidP="00AF0ECE">
      <w:pPr>
        <w:spacing w:after="0"/>
        <w:rPr>
          <w:rFonts w:ascii="Times New Roman" w:hAnsi="Times New Roman" w:cs="Times New Roman"/>
        </w:rPr>
      </w:pPr>
      <w:r w:rsidRPr="00AE434B">
        <w:rPr>
          <w:rFonts w:ascii="Times New Roman" w:hAnsi="Times New Roman" w:cs="Times New Roman"/>
        </w:rPr>
        <w:t xml:space="preserve">(c) The </w:t>
      </w:r>
      <w:r w:rsidR="002A41C5">
        <w:rPr>
          <w:rFonts w:ascii="Times New Roman" w:hAnsi="Times New Roman" w:cs="Times New Roman"/>
        </w:rPr>
        <w:t>Compliance Department</w:t>
      </w:r>
      <w:r w:rsidRPr="00AE434B">
        <w:rPr>
          <w:rFonts w:ascii="Times New Roman" w:hAnsi="Times New Roman" w:cs="Times New Roman"/>
        </w:rPr>
        <w:t xml:space="preserve"> will endeavor to complete any investigations within 12 months from the time that were initiated unless there </w:t>
      </w:r>
      <w:r w:rsidR="004B0659">
        <w:rPr>
          <w:rFonts w:ascii="Times New Roman" w:hAnsi="Times New Roman" w:cs="Times New Roman"/>
        </w:rPr>
        <w:t>are extenuating circumstances</w:t>
      </w:r>
      <w:r w:rsidR="001D7A8B">
        <w:rPr>
          <w:rFonts w:ascii="Times New Roman" w:hAnsi="Times New Roman" w:cs="Times New Roman"/>
        </w:rPr>
        <w:t>.</w:t>
      </w:r>
    </w:p>
    <w:p w14:paraId="46E4A325" w14:textId="77777777" w:rsidR="001D7A8B" w:rsidRDefault="001D7A8B" w:rsidP="00AF0ECE">
      <w:pPr>
        <w:spacing w:after="0"/>
        <w:rPr>
          <w:rFonts w:ascii="Times New Roman" w:hAnsi="Times New Roman" w:cs="Times New Roman"/>
        </w:rPr>
      </w:pPr>
    </w:p>
    <w:p w14:paraId="4D625B2C" w14:textId="58A40DB1" w:rsidR="00BE6963" w:rsidRPr="00AE434B" w:rsidRDefault="00BE6963" w:rsidP="00AF0ECE">
      <w:pPr>
        <w:spacing w:after="0"/>
        <w:rPr>
          <w:rFonts w:ascii="Times New Roman" w:hAnsi="Times New Roman" w:cs="Times New Roman"/>
        </w:rPr>
      </w:pPr>
      <w:r w:rsidRPr="00AE434B">
        <w:rPr>
          <w:rFonts w:ascii="Times New Roman" w:hAnsi="Times New Roman" w:cs="Times New Roman"/>
        </w:rPr>
        <w:t xml:space="preserve">(d) Upon the completion of an investigation, the CRO will promptly review the completed investigation report to determine whether a reasonable basis exists to believe that a violation of </w:t>
      </w:r>
      <w:r w:rsidR="002A41C5">
        <w:rPr>
          <w:rFonts w:ascii="Times New Roman" w:hAnsi="Times New Roman" w:cs="Times New Roman"/>
        </w:rPr>
        <w:t>ForecastEx Rules</w:t>
      </w:r>
      <w:r w:rsidRPr="00AE434B">
        <w:rPr>
          <w:rFonts w:ascii="Times New Roman" w:hAnsi="Times New Roman" w:cs="Times New Roman"/>
        </w:rPr>
        <w:t xml:space="preserve"> has occurred or is about to occur. The CRO will determine if any further action is necessary. </w:t>
      </w:r>
    </w:p>
    <w:p w14:paraId="7C03DB7D" w14:textId="77777777" w:rsidR="001D7A8B" w:rsidRDefault="001D7A8B" w:rsidP="00AF0ECE">
      <w:pPr>
        <w:spacing w:after="0"/>
        <w:rPr>
          <w:rFonts w:ascii="Times New Roman" w:hAnsi="Times New Roman" w:cs="Times New Roman"/>
        </w:rPr>
      </w:pPr>
    </w:p>
    <w:p w14:paraId="7158A3EC" w14:textId="22807723" w:rsidR="00066E10" w:rsidRPr="00AE434B" w:rsidRDefault="00F05B2D" w:rsidP="00AF0ECE">
      <w:pPr>
        <w:spacing w:after="0"/>
        <w:rPr>
          <w:rFonts w:ascii="Times New Roman" w:hAnsi="Times New Roman" w:cs="Times New Roman"/>
        </w:rPr>
      </w:pPr>
      <w:r w:rsidRPr="00AE434B">
        <w:rPr>
          <w:rFonts w:ascii="Times New Roman" w:hAnsi="Times New Roman" w:cs="Times New Roman"/>
        </w:rPr>
        <w:t>(</w:t>
      </w:r>
      <w:r w:rsidR="001D7A8B">
        <w:rPr>
          <w:rFonts w:ascii="Times New Roman" w:hAnsi="Times New Roman" w:cs="Times New Roman"/>
        </w:rPr>
        <w:t>e</w:t>
      </w:r>
      <w:r w:rsidRPr="00AE434B">
        <w:rPr>
          <w:rFonts w:ascii="Times New Roman" w:hAnsi="Times New Roman" w:cs="Times New Roman"/>
        </w:rPr>
        <w:t xml:space="preserve">) Each Market Participant is obligated to appear, testify, or respond in writing to any inquiries sent by the </w:t>
      </w:r>
      <w:r w:rsidR="002A41C5">
        <w:rPr>
          <w:rFonts w:ascii="Times New Roman" w:hAnsi="Times New Roman" w:cs="Times New Roman"/>
        </w:rPr>
        <w:t>Compliance Department</w:t>
      </w:r>
      <w:r w:rsidRPr="00AE434B">
        <w:rPr>
          <w:rFonts w:ascii="Times New Roman" w:hAnsi="Times New Roman" w:cs="Times New Roman"/>
        </w:rPr>
        <w:t xml:space="preserve">. Each Market Participant is obligated to produce books, records, papers, documents, or other tangible evidence in their possessions, custody, or control. Market participants </w:t>
      </w:r>
      <w:r w:rsidR="00BE6963" w:rsidRPr="00AE434B">
        <w:rPr>
          <w:rFonts w:ascii="Times New Roman" w:hAnsi="Times New Roman" w:cs="Times New Roman"/>
        </w:rPr>
        <w:t>shall</w:t>
      </w:r>
      <w:r w:rsidRPr="00AE434B">
        <w:rPr>
          <w:rFonts w:ascii="Times New Roman" w:hAnsi="Times New Roman" w:cs="Times New Roman"/>
        </w:rPr>
        <w:t xml:space="preserve"> respond to the </w:t>
      </w:r>
      <w:r w:rsidR="002A41C5">
        <w:rPr>
          <w:rFonts w:ascii="Times New Roman" w:hAnsi="Times New Roman" w:cs="Times New Roman"/>
        </w:rPr>
        <w:t>Compliance Department</w:t>
      </w:r>
      <w:r w:rsidRPr="00AE434B">
        <w:rPr>
          <w:rFonts w:ascii="Times New Roman" w:hAnsi="Times New Roman" w:cs="Times New Roman"/>
        </w:rPr>
        <w:t xml:space="preserve"> within the time period</w:t>
      </w:r>
      <w:r w:rsidR="00462FA3" w:rsidRPr="00AE434B">
        <w:rPr>
          <w:rFonts w:ascii="Times New Roman" w:hAnsi="Times New Roman" w:cs="Times New Roman"/>
        </w:rPr>
        <w:t xml:space="preserve"> and in the manner</w:t>
      </w:r>
      <w:r w:rsidRPr="00AE434B">
        <w:rPr>
          <w:rFonts w:ascii="Times New Roman" w:hAnsi="Times New Roman" w:cs="Times New Roman"/>
        </w:rPr>
        <w:t xml:space="preserve"> required by the </w:t>
      </w:r>
      <w:r w:rsidR="002A41C5">
        <w:rPr>
          <w:rFonts w:ascii="Times New Roman" w:hAnsi="Times New Roman" w:cs="Times New Roman"/>
        </w:rPr>
        <w:t>Compliance Department</w:t>
      </w:r>
      <w:r w:rsidRPr="00AE434B">
        <w:rPr>
          <w:rFonts w:ascii="Times New Roman" w:hAnsi="Times New Roman" w:cs="Times New Roman"/>
        </w:rPr>
        <w:t xml:space="preserve">. </w:t>
      </w:r>
    </w:p>
    <w:p w14:paraId="5AB49032" w14:textId="4322126D" w:rsidR="00F05B2D" w:rsidRDefault="00F05B2D" w:rsidP="00AF0ECE">
      <w:pPr>
        <w:spacing w:after="0"/>
        <w:rPr>
          <w:rFonts w:ascii="Times New Roman" w:hAnsi="Times New Roman" w:cs="Times New Roman"/>
        </w:rPr>
      </w:pPr>
    </w:p>
    <w:p w14:paraId="0D29C009" w14:textId="06743B8D" w:rsidR="00E95A2F" w:rsidRDefault="00E95A2F" w:rsidP="00AF0ECE">
      <w:pPr>
        <w:spacing w:after="0"/>
        <w:rPr>
          <w:rFonts w:ascii="Times New Roman" w:hAnsi="Times New Roman" w:cs="Times New Roman"/>
        </w:rPr>
      </w:pPr>
      <w:r w:rsidRPr="00E95A2F">
        <w:rPr>
          <w:rFonts w:ascii="Times New Roman" w:hAnsi="Times New Roman" w:cs="Times New Roman"/>
        </w:rPr>
        <w:t>(</w:t>
      </w:r>
      <w:r>
        <w:rPr>
          <w:rFonts w:ascii="Times New Roman" w:hAnsi="Times New Roman" w:cs="Times New Roman"/>
        </w:rPr>
        <w:t>f</w:t>
      </w:r>
      <w:r w:rsidRPr="00E95A2F">
        <w:rPr>
          <w:rFonts w:ascii="Times New Roman" w:hAnsi="Times New Roman" w:cs="Times New Roman"/>
        </w:rPr>
        <w:t>)</w:t>
      </w:r>
      <w:r>
        <w:rPr>
          <w:rFonts w:ascii="Times New Roman" w:hAnsi="Times New Roman" w:cs="Times New Roman"/>
        </w:rPr>
        <w:t xml:space="preserve"> </w:t>
      </w:r>
      <w:r w:rsidRPr="00E95A2F">
        <w:rPr>
          <w:rFonts w:ascii="Times New Roman" w:hAnsi="Times New Roman" w:cs="Times New Roman"/>
        </w:rPr>
        <w:t>If the Compliance Department initiates an investigation in which any Affiliate of Forecast</w:t>
      </w:r>
      <w:r>
        <w:rPr>
          <w:rFonts w:ascii="Times New Roman" w:hAnsi="Times New Roman" w:cs="Times New Roman"/>
        </w:rPr>
        <w:t>Ex</w:t>
      </w:r>
      <w:r w:rsidRPr="00E95A2F">
        <w:rPr>
          <w:rFonts w:ascii="Times New Roman" w:hAnsi="Times New Roman" w:cs="Times New Roman"/>
        </w:rPr>
        <w:t xml:space="preserve"> is a subject, the </w:t>
      </w:r>
      <w:r>
        <w:rPr>
          <w:rFonts w:ascii="Times New Roman" w:hAnsi="Times New Roman" w:cs="Times New Roman"/>
        </w:rPr>
        <w:t>CRO</w:t>
      </w:r>
      <w:r w:rsidRPr="00E95A2F">
        <w:rPr>
          <w:rFonts w:ascii="Times New Roman" w:hAnsi="Times New Roman" w:cs="Times New Roman"/>
        </w:rPr>
        <w:t xml:space="preserve"> shall notify the </w:t>
      </w:r>
      <w:r>
        <w:rPr>
          <w:rFonts w:ascii="Times New Roman" w:hAnsi="Times New Roman" w:cs="Times New Roman"/>
        </w:rPr>
        <w:t>CFTC</w:t>
      </w:r>
      <w:r w:rsidRPr="00E95A2F">
        <w:rPr>
          <w:rFonts w:ascii="Times New Roman" w:hAnsi="Times New Roman" w:cs="Times New Roman"/>
        </w:rPr>
        <w:t xml:space="preserve"> Division of Market Oversight of that fact.  At the conclusion of any such investigation, the </w:t>
      </w:r>
      <w:r>
        <w:rPr>
          <w:rFonts w:ascii="Times New Roman" w:hAnsi="Times New Roman" w:cs="Times New Roman"/>
        </w:rPr>
        <w:t>CRO</w:t>
      </w:r>
      <w:r w:rsidRPr="00E95A2F">
        <w:rPr>
          <w:rFonts w:ascii="Times New Roman" w:hAnsi="Times New Roman" w:cs="Times New Roman"/>
        </w:rPr>
        <w:t xml:space="preserve"> shall provide the </w:t>
      </w:r>
      <w:r>
        <w:rPr>
          <w:rFonts w:ascii="Times New Roman" w:hAnsi="Times New Roman" w:cs="Times New Roman"/>
        </w:rPr>
        <w:t>CFTC</w:t>
      </w:r>
      <w:r w:rsidRPr="00E95A2F">
        <w:rPr>
          <w:rFonts w:ascii="Times New Roman" w:hAnsi="Times New Roman" w:cs="Times New Roman"/>
        </w:rPr>
        <w:t xml:space="preserve"> Division of Market Oversight with a copy of the documentation specified in paragraph (b) of this Rule.</w:t>
      </w:r>
    </w:p>
    <w:p w14:paraId="5E8CFFDB" w14:textId="5055E1F2" w:rsidR="001D7A8B" w:rsidRDefault="001D7A8B" w:rsidP="00AF0ECE">
      <w:pPr>
        <w:spacing w:after="0"/>
        <w:rPr>
          <w:rFonts w:ascii="Times New Roman" w:hAnsi="Times New Roman" w:cs="Times New Roman"/>
        </w:rPr>
      </w:pPr>
    </w:p>
    <w:p w14:paraId="09C9D117" w14:textId="77777777" w:rsidR="00292C57" w:rsidRPr="00AE434B" w:rsidRDefault="00292C57" w:rsidP="00AF0ECE">
      <w:pPr>
        <w:spacing w:after="0"/>
        <w:rPr>
          <w:rFonts w:ascii="Times New Roman" w:hAnsi="Times New Roman" w:cs="Times New Roman"/>
        </w:rPr>
      </w:pPr>
    </w:p>
    <w:p w14:paraId="3DA50E7D" w14:textId="2A847F51" w:rsidR="00BE6963" w:rsidRDefault="001D7A8B" w:rsidP="001D7A8B">
      <w:pPr>
        <w:pStyle w:val="Heading2"/>
      </w:pPr>
      <w:bookmarkStart w:id="77" w:name="_Toc97735850"/>
      <w:r>
        <w:t xml:space="preserve">Rule </w:t>
      </w:r>
      <w:r w:rsidR="00BE6963" w:rsidRPr="00AE434B">
        <w:t>703 – Notice of Charges</w:t>
      </w:r>
      <w:bookmarkEnd w:id="77"/>
    </w:p>
    <w:p w14:paraId="38151B78" w14:textId="77777777" w:rsidR="001D7A8B" w:rsidRPr="00AE434B" w:rsidRDefault="001D7A8B" w:rsidP="00AF0ECE">
      <w:pPr>
        <w:spacing w:after="0"/>
        <w:rPr>
          <w:rFonts w:ascii="Times New Roman" w:hAnsi="Times New Roman" w:cs="Times New Roman"/>
        </w:rPr>
      </w:pPr>
    </w:p>
    <w:p w14:paraId="70675410" w14:textId="3C79EF8F" w:rsidR="00F05B2D" w:rsidRDefault="00462FA3" w:rsidP="00AF0ECE">
      <w:pPr>
        <w:spacing w:after="0"/>
        <w:rPr>
          <w:rFonts w:ascii="Times New Roman" w:hAnsi="Times New Roman" w:cs="Times New Roman"/>
        </w:rPr>
      </w:pPr>
      <w:r w:rsidRPr="00AE434B">
        <w:rPr>
          <w:rFonts w:ascii="Times New Roman" w:hAnsi="Times New Roman" w:cs="Times New Roman"/>
        </w:rPr>
        <w:t xml:space="preserve">(a) If the CRO authorizes initiating disciplinary proceedings at the conclusion of an investigation, the </w:t>
      </w:r>
      <w:r w:rsidR="002A41C5">
        <w:rPr>
          <w:rFonts w:ascii="Times New Roman" w:hAnsi="Times New Roman" w:cs="Times New Roman"/>
        </w:rPr>
        <w:t>Compliance Department</w:t>
      </w:r>
      <w:r w:rsidRPr="00AE434B">
        <w:rPr>
          <w:rFonts w:ascii="Times New Roman" w:hAnsi="Times New Roman" w:cs="Times New Roman"/>
        </w:rPr>
        <w:t xml:space="preserve"> will prepare and serve a notice of charges</w:t>
      </w:r>
      <w:r w:rsidR="0061135C" w:rsidRPr="00AE434B">
        <w:rPr>
          <w:rFonts w:ascii="Times New Roman" w:hAnsi="Times New Roman" w:cs="Times New Roman"/>
        </w:rPr>
        <w:t xml:space="preserve"> to the Market Participant(s) that the </w:t>
      </w:r>
      <w:r w:rsidR="002A41C5">
        <w:rPr>
          <w:rFonts w:ascii="Times New Roman" w:hAnsi="Times New Roman" w:cs="Times New Roman"/>
        </w:rPr>
        <w:t>Compliance Department</w:t>
      </w:r>
      <w:r w:rsidR="0061135C" w:rsidRPr="00AE434B">
        <w:rPr>
          <w:rFonts w:ascii="Times New Roman" w:hAnsi="Times New Roman" w:cs="Times New Roman"/>
        </w:rPr>
        <w:t xml:space="preserve"> believes has violated </w:t>
      </w:r>
      <w:r w:rsidR="002A41C5">
        <w:rPr>
          <w:rFonts w:ascii="Times New Roman" w:hAnsi="Times New Roman" w:cs="Times New Roman"/>
        </w:rPr>
        <w:t>ForecastEx Rules</w:t>
      </w:r>
      <w:r w:rsidR="004B0659">
        <w:rPr>
          <w:rFonts w:ascii="Times New Roman" w:hAnsi="Times New Roman" w:cs="Times New Roman"/>
        </w:rPr>
        <w:t xml:space="preserve"> (the “</w:t>
      </w:r>
      <w:r w:rsidR="002A41C5">
        <w:rPr>
          <w:rFonts w:ascii="Times New Roman" w:hAnsi="Times New Roman" w:cs="Times New Roman"/>
        </w:rPr>
        <w:t>Respondent</w:t>
      </w:r>
      <w:r w:rsidR="004B0659">
        <w:rPr>
          <w:rFonts w:ascii="Times New Roman" w:hAnsi="Times New Roman" w:cs="Times New Roman"/>
        </w:rPr>
        <w:t>”)</w:t>
      </w:r>
      <w:r w:rsidR="0061135C" w:rsidRPr="00AE434B">
        <w:rPr>
          <w:rFonts w:ascii="Times New Roman" w:hAnsi="Times New Roman" w:cs="Times New Roman"/>
        </w:rPr>
        <w:t>.</w:t>
      </w:r>
    </w:p>
    <w:p w14:paraId="7E3E64FF" w14:textId="77777777" w:rsidR="001D7A8B" w:rsidRPr="00AE434B" w:rsidRDefault="001D7A8B" w:rsidP="00AF0ECE">
      <w:pPr>
        <w:spacing w:after="0"/>
        <w:rPr>
          <w:rFonts w:ascii="Times New Roman" w:hAnsi="Times New Roman" w:cs="Times New Roman"/>
        </w:rPr>
      </w:pPr>
    </w:p>
    <w:p w14:paraId="581CE952" w14:textId="71A3F965" w:rsidR="00462FA3" w:rsidRPr="00AE434B" w:rsidRDefault="00462FA3" w:rsidP="00AF0ECE">
      <w:pPr>
        <w:spacing w:after="0"/>
        <w:rPr>
          <w:rFonts w:ascii="Times New Roman" w:hAnsi="Times New Roman" w:cs="Times New Roman"/>
        </w:rPr>
      </w:pPr>
      <w:r w:rsidRPr="00AE434B">
        <w:rPr>
          <w:rFonts w:ascii="Times New Roman" w:hAnsi="Times New Roman" w:cs="Times New Roman"/>
        </w:rPr>
        <w:t xml:space="preserve">(b) </w:t>
      </w:r>
      <w:r w:rsidR="004B0659">
        <w:rPr>
          <w:rFonts w:ascii="Times New Roman" w:hAnsi="Times New Roman" w:cs="Times New Roman"/>
        </w:rPr>
        <w:t>A</w:t>
      </w:r>
      <w:r w:rsidRPr="00AE434B">
        <w:rPr>
          <w:rFonts w:ascii="Times New Roman" w:hAnsi="Times New Roman" w:cs="Times New Roman"/>
        </w:rPr>
        <w:t xml:space="preserve"> notice of charges will</w:t>
      </w:r>
      <w:r w:rsidR="0061135C" w:rsidRPr="00AE434B">
        <w:rPr>
          <w:rFonts w:ascii="Times New Roman" w:hAnsi="Times New Roman" w:cs="Times New Roman"/>
        </w:rPr>
        <w:t xml:space="preserve"> include</w:t>
      </w:r>
      <w:r w:rsidRPr="00AE434B">
        <w:rPr>
          <w:rFonts w:ascii="Times New Roman" w:hAnsi="Times New Roman" w:cs="Times New Roman"/>
        </w:rPr>
        <w:t>:</w:t>
      </w:r>
    </w:p>
    <w:p w14:paraId="3112002D" w14:textId="7DE0C649" w:rsidR="0061135C" w:rsidRPr="00AE434B" w:rsidRDefault="0061135C" w:rsidP="001D7A8B">
      <w:pPr>
        <w:spacing w:after="0"/>
        <w:ind w:firstLine="720"/>
        <w:rPr>
          <w:rFonts w:ascii="Times New Roman" w:hAnsi="Times New Roman" w:cs="Times New Roman"/>
        </w:rPr>
      </w:pPr>
      <w:r w:rsidRPr="00AE434B">
        <w:rPr>
          <w:rFonts w:ascii="Times New Roman" w:hAnsi="Times New Roman" w:cs="Times New Roman"/>
        </w:rPr>
        <w:t>(1) The reason the investigation was initiated;</w:t>
      </w:r>
    </w:p>
    <w:p w14:paraId="3323E983" w14:textId="10FB1B38" w:rsidR="0061135C" w:rsidRPr="00AE434B" w:rsidRDefault="0061135C" w:rsidP="001D7A8B">
      <w:pPr>
        <w:spacing w:after="0"/>
        <w:ind w:left="720"/>
        <w:rPr>
          <w:rFonts w:ascii="Times New Roman" w:hAnsi="Times New Roman" w:cs="Times New Roman"/>
        </w:rPr>
      </w:pPr>
      <w:r w:rsidRPr="00AE434B">
        <w:rPr>
          <w:rFonts w:ascii="Times New Roman" w:hAnsi="Times New Roman" w:cs="Times New Roman"/>
        </w:rPr>
        <w:t>(2) The charges or a summary of the charges, including the rule or rules alleged to have been violated;</w:t>
      </w:r>
    </w:p>
    <w:p w14:paraId="1B978C08" w14:textId="0C4FE3E7" w:rsidR="0061135C" w:rsidRPr="00AE434B" w:rsidRDefault="0061135C" w:rsidP="001D7A8B">
      <w:pPr>
        <w:spacing w:after="0"/>
        <w:ind w:firstLine="720"/>
        <w:rPr>
          <w:rFonts w:ascii="Times New Roman" w:hAnsi="Times New Roman" w:cs="Times New Roman"/>
        </w:rPr>
      </w:pPr>
      <w:r w:rsidRPr="00AE434B">
        <w:rPr>
          <w:rFonts w:ascii="Times New Roman" w:hAnsi="Times New Roman" w:cs="Times New Roman"/>
        </w:rPr>
        <w:t>(3) The proposed sanctions;</w:t>
      </w:r>
    </w:p>
    <w:p w14:paraId="5262D4C6" w14:textId="4CE1EC57" w:rsidR="0061135C" w:rsidRPr="00AE434B" w:rsidRDefault="0061135C" w:rsidP="001D7A8B">
      <w:pPr>
        <w:spacing w:after="0"/>
        <w:ind w:firstLine="720"/>
        <w:rPr>
          <w:rFonts w:ascii="Times New Roman" w:hAnsi="Times New Roman" w:cs="Times New Roman"/>
        </w:rPr>
      </w:pPr>
      <w:r w:rsidRPr="00AE434B">
        <w:rPr>
          <w:rFonts w:ascii="Times New Roman" w:hAnsi="Times New Roman" w:cs="Times New Roman"/>
        </w:rPr>
        <w:t xml:space="preserve">(4) an advisement that the </w:t>
      </w:r>
      <w:r w:rsidR="002A41C5">
        <w:rPr>
          <w:rFonts w:ascii="Times New Roman" w:hAnsi="Times New Roman" w:cs="Times New Roman"/>
        </w:rPr>
        <w:t>Respondent</w:t>
      </w:r>
      <w:r w:rsidRPr="00AE434B">
        <w:rPr>
          <w:rFonts w:ascii="Times New Roman" w:hAnsi="Times New Roman" w:cs="Times New Roman"/>
        </w:rPr>
        <w:t xml:space="preserve"> has a right to a hearing;</w:t>
      </w:r>
    </w:p>
    <w:p w14:paraId="3355E97A" w14:textId="0631FCF9" w:rsidR="0061135C" w:rsidRPr="00AE434B" w:rsidRDefault="0061135C" w:rsidP="001D7A8B">
      <w:pPr>
        <w:spacing w:after="0"/>
        <w:ind w:left="720"/>
        <w:rPr>
          <w:rFonts w:ascii="Times New Roman" w:hAnsi="Times New Roman" w:cs="Times New Roman"/>
        </w:rPr>
      </w:pPr>
      <w:r w:rsidRPr="00AE434B">
        <w:rPr>
          <w:rFonts w:ascii="Times New Roman" w:hAnsi="Times New Roman" w:cs="Times New Roman"/>
        </w:rPr>
        <w:t xml:space="preserve">(5) the period of time within which the </w:t>
      </w:r>
      <w:r w:rsidR="002A41C5">
        <w:rPr>
          <w:rFonts w:ascii="Times New Roman" w:hAnsi="Times New Roman" w:cs="Times New Roman"/>
        </w:rPr>
        <w:t>Respondent</w:t>
      </w:r>
      <w:r w:rsidRPr="00AE434B">
        <w:rPr>
          <w:rFonts w:ascii="Times New Roman" w:hAnsi="Times New Roman" w:cs="Times New Roman"/>
        </w:rPr>
        <w:t xml:space="preserve"> can request a hearing on the notice of charges, which will not be less than </w:t>
      </w:r>
      <w:r w:rsidR="008F2C6C" w:rsidRPr="00AE434B">
        <w:rPr>
          <w:rFonts w:ascii="Times New Roman" w:hAnsi="Times New Roman" w:cs="Times New Roman"/>
        </w:rPr>
        <w:t>15 business days</w:t>
      </w:r>
      <w:r w:rsidRPr="00AE434B">
        <w:rPr>
          <w:rFonts w:ascii="Times New Roman" w:hAnsi="Times New Roman" w:cs="Times New Roman"/>
        </w:rPr>
        <w:t xml:space="preserve"> after the notice of charges is served;</w:t>
      </w:r>
    </w:p>
    <w:p w14:paraId="5C690E2A" w14:textId="7A6E00F7" w:rsidR="0061135C" w:rsidRPr="00AE434B" w:rsidRDefault="0061135C" w:rsidP="001D7A8B">
      <w:pPr>
        <w:spacing w:after="0"/>
        <w:ind w:left="720"/>
        <w:rPr>
          <w:rFonts w:ascii="Times New Roman" w:hAnsi="Times New Roman" w:cs="Times New Roman"/>
        </w:rPr>
      </w:pPr>
      <w:r w:rsidRPr="00AE434B">
        <w:rPr>
          <w:rFonts w:ascii="Times New Roman" w:hAnsi="Times New Roman" w:cs="Times New Roman"/>
        </w:rPr>
        <w:t xml:space="preserve">(6) an advisement that the failure to request a hearing within the period stated, except for good cause, will be deemed to constitute a waiver of the right to a hearing; and </w:t>
      </w:r>
    </w:p>
    <w:p w14:paraId="31FB6CC1" w14:textId="3486687F" w:rsidR="0061135C" w:rsidRPr="00AE434B" w:rsidRDefault="0061135C" w:rsidP="001D7A8B">
      <w:pPr>
        <w:spacing w:after="0"/>
        <w:ind w:left="720"/>
        <w:rPr>
          <w:rFonts w:ascii="Times New Roman" w:hAnsi="Times New Roman" w:cs="Times New Roman"/>
        </w:rPr>
      </w:pPr>
      <w:r w:rsidRPr="00AE434B">
        <w:rPr>
          <w:rFonts w:ascii="Times New Roman" w:hAnsi="Times New Roman" w:cs="Times New Roman"/>
        </w:rPr>
        <w:t>(7) an advisement that any allegation in the notice of charges that is not expressly denied will be deemed to be admitted.</w:t>
      </w:r>
    </w:p>
    <w:p w14:paraId="62F7FC21" w14:textId="77777777" w:rsidR="001D7A8B" w:rsidRDefault="001D7A8B" w:rsidP="00AF0ECE">
      <w:pPr>
        <w:spacing w:after="0"/>
        <w:rPr>
          <w:rFonts w:ascii="Times New Roman" w:hAnsi="Times New Roman" w:cs="Times New Roman"/>
        </w:rPr>
      </w:pPr>
    </w:p>
    <w:p w14:paraId="236394B3" w14:textId="2BC24468" w:rsidR="0061135C" w:rsidRDefault="0061135C" w:rsidP="00AF0ECE">
      <w:pPr>
        <w:spacing w:after="0"/>
        <w:rPr>
          <w:rFonts w:ascii="Times New Roman" w:hAnsi="Times New Roman" w:cs="Times New Roman"/>
        </w:rPr>
      </w:pPr>
      <w:r w:rsidRPr="00AE434B">
        <w:rPr>
          <w:rFonts w:ascii="Times New Roman" w:hAnsi="Times New Roman" w:cs="Times New Roman"/>
        </w:rPr>
        <w:t xml:space="preserve">(c) If the </w:t>
      </w:r>
      <w:r w:rsidR="002A41C5">
        <w:rPr>
          <w:rFonts w:ascii="Times New Roman" w:hAnsi="Times New Roman" w:cs="Times New Roman"/>
        </w:rPr>
        <w:t>Respondent</w:t>
      </w:r>
      <w:r w:rsidRPr="00AE434B">
        <w:rPr>
          <w:rFonts w:ascii="Times New Roman" w:hAnsi="Times New Roman" w:cs="Times New Roman"/>
        </w:rPr>
        <w:t xml:space="preserve"> determines to answer a notice of charges, the </w:t>
      </w:r>
      <w:r w:rsidR="002A41C5">
        <w:rPr>
          <w:rFonts w:ascii="Times New Roman" w:hAnsi="Times New Roman" w:cs="Times New Roman"/>
        </w:rPr>
        <w:t>Respondent</w:t>
      </w:r>
      <w:r w:rsidRPr="00AE434B">
        <w:rPr>
          <w:rFonts w:ascii="Times New Roman" w:hAnsi="Times New Roman" w:cs="Times New Roman"/>
        </w:rPr>
        <w:t xml:space="preserve"> must file an answer within </w:t>
      </w:r>
      <w:r w:rsidR="008F2C6C" w:rsidRPr="00AE434B">
        <w:rPr>
          <w:rFonts w:ascii="Times New Roman" w:hAnsi="Times New Roman" w:cs="Times New Roman"/>
        </w:rPr>
        <w:t>15 business days</w:t>
      </w:r>
      <w:r w:rsidRPr="00AE434B">
        <w:rPr>
          <w:rFonts w:ascii="Times New Roman" w:hAnsi="Times New Roman" w:cs="Times New Roman"/>
        </w:rPr>
        <w:t xml:space="preserve"> of being served the notice of charges or such other time period</w:t>
      </w:r>
      <w:r w:rsidR="0069754A" w:rsidRPr="00AE434B">
        <w:rPr>
          <w:rFonts w:ascii="Times New Roman" w:hAnsi="Times New Roman" w:cs="Times New Roman"/>
        </w:rPr>
        <w:t xml:space="preserve"> as the </w:t>
      </w:r>
      <w:r w:rsidR="002A41C5">
        <w:rPr>
          <w:rFonts w:ascii="Times New Roman" w:hAnsi="Times New Roman" w:cs="Times New Roman"/>
        </w:rPr>
        <w:t>Compliance Department</w:t>
      </w:r>
      <w:r w:rsidR="0069754A" w:rsidRPr="00AE434B">
        <w:rPr>
          <w:rFonts w:ascii="Times New Roman" w:hAnsi="Times New Roman" w:cs="Times New Roman"/>
        </w:rPr>
        <w:t xml:space="preserve"> listed in the notice of charges.</w:t>
      </w:r>
    </w:p>
    <w:p w14:paraId="6277D255" w14:textId="77777777" w:rsidR="001D7A8B" w:rsidRPr="00AE434B" w:rsidRDefault="001D7A8B" w:rsidP="00AF0ECE">
      <w:pPr>
        <w:spacing w:after="0"/>
        <w:rPr>
          <w:rFonts w:ascii="Times New Roman" w:hAnsi="Times New Roman" w:cs="Times New Roman"/>
        </w:rPr>
      </w:pPr>
    </w:p>
    <w:p w14:paraId="085EAE1C" w14:textId="4184D0FC" w:rsidR="0069754A" w:rsidRPr="00AE434B" w:rsidRDefault="0069754A" w:rsidP="00AF0ECE">
      <w:pPr>
        <w:spacing w:after="0"/>
        <w:rPr>
          <w:rFonts w:ascii="Times New Roman" w:hAnsi="Times New Roman" w:cs="Times New Roman"/>
        </w:rPr>
      </w:pPr>
      <w:r w:rsidRPr="00AE434B">
        <w:rPr>
          <w:rFonts w:ascii="Times New Roman" w:hAnsi="Times New Roman" w:cs="Times New Roman"/>
        </w:rPr>
        <w:t xml:space="preserve">(d) To answer a notice of charges, the </w:t>
      </w:r>
      <w:r w:rsidR="002A41C5">
        <w:rPr>
          <w:rFonts w:ascii="Times New Roman" w:hAnsi="Times New Roman" w:cs="Times New Roman"/>
        </w:rPr>
        <w:t>Respondent</w:t>
      </w:r>
      <w:r w:rsidRPr="00AE434B">
        <w:rPr>
          <w:rFonts w:ascii="Times New Roman" w:hAnsi="Times New Roman" w:cs="Times New Roman"/>
        </w:rPr>
        <w:t xml:space="preserve"> must in writing:</w:t>
      </w:r>
    </w:p>
    <w:p w14:paraId="6CDDF434" w14:textId="2E8741EE" w:rsidR="0069754A" w:rsidRPr="00AE434B" w:rsidRDefault="0069754A" w:rsidP="001D7A8B">
      <w:pPr>
        <w:spacing w:after="0"/>
        <w:ind w:firstLine="720"/>
        <w:rPr>
          <w:rFonts w:ascii="Times New Roman" w:hAnsi="Times New Roman" w:cs="Times New Roman"/>
        </w:rPr>
      </w:pPr>
      <w:r w:rsidRPr="00AE434B">
        <w:rPr>
          <w:rFonts w:ascii="Times New Roman" w:hAnsi="Times New Roman" w:cs="Times New Roman"/>
        </w:rPr>
        <w:t xml:space="preserve">(1) </w:t>
      </w:r>
      <w:r w:rsidR="004B0659">
        <w:rPr>
          <w:rFonts w:ascii="Times New Roman" w:hAnsi="Times New Roman" w:cs="Times New Roman"/>
        </w:rPr>
        <w:t>S</w:t>
      </w:r>
      <w:r w:rsidRPr="00AE434B">
        <w:rPr>
          <w:rFonts w:ascii="Times New Roman" w:hAnsi="Times New Roman" w:cs="Times New Roman"/>
        </w:rPr>
        <w:t xml:space="preserve">pecify the allegations that the </w:t>
      </w:r>
      <w:r w:rsidR="002A41C5">
        <w:rPr>
          <w:rFonts w:ascii="Times New Roman" w:hAnsi="Times New Roman" w:cs="Times New Roman"/>
        </w:rPr>
        <w:t>Respondent</w:t>
      </w:r>
      <w:r w:rsidRPr="00AE434B">
        <w:rPr>
          <w:rFonts w:ascii="Times New Roman" w:hAnsi="Times New Roman" w:cs="Times New Roman"/>
        </w:rPr>
        <w:t xml:space="preserve"> denies or admits;</w:t>
      </w:r>
    </w:p>
    <w:p w14:paraId="3E242384" w14:textId="11DB5482" w:rsidR="0069754A" w:rsidRPr="00AE434B" w:rsidRDefault="0069754A" w:rsidP="001D7A8B">
      <w:pPr>
        <w:spacing w:after="0"/>
        <w:ind w:left="720"/>
        <w:rPr>
          <w:rFonts w:ascii="Times New Roman" w:hAnsi="Times New Roman" w:cs="Times New Roman"/>
        </w:rPr>
      </w:pPr>
      <w:r w:rsidRPr="00AE434B">
        <w:rPr>
          <w:rFonts w:ascii="Times New Roman" w:hAnsi="Times New Roman" w:cs="Times New Roman"/>
        </w:rPr>
        <w:t xml:space="preserve">(2) </w:t>
      </w:r>
      <w:r w:rsidR="004B0659">
        <w:rPr>
          <w:rFonts w:ascii="Times New Roman" w:hAnsi="Times New Roman" w:cs="Times New Roman"/>
        </w:rPr>
        <w:t>S</w:t>
      </w:r>
      <w:r w:rsidRPr="00AE434B">
        <w:rPr>
          <w:rFonts w:ascii="Times New Roman" w:hAnsi="Times New Roman" w:cs="Times New Roman"/>
        </w:rPr>
        <w:t xml:space="preserve">pecify the allegations that the </w:t>
      </w:r>
      <w:r w:rsidR="002A41C5">
        <w:rPr>
          <w:rFonts w:ascii="Times New Roman" w:hAnsi="Times New Roman" w:cs="Times New Roman"/>
        </w:rPr>
        <w:t>Respondent</w:t>
      </w:r>
      <w:r w:rsidRPr="00AE434B">
        <w:rPr>
          <w:rFonts w:ascii="Times New Roman" w:hAnsi="Times New Roman" w:cs="Times New Roman"/>
        </w:rPr>
        <w:t xml:space="preserve"> does not have sufficient information to deny or admit;</w:t>
      </w:r>
    </w:p>
    <w:p w14:paraId="0DFEA296" w14:textId="409A1528" w:rsidR="0069754A" w:rsidRPr="00AE434B" w:rsidRDefault="0069754A" w:rsidP="001D7A8B">
      <w:pPr>
        <w:spacing w:after="0"/>
        <w:ind w:firstLine="720"/>
        <w:rPr>
          <w:rFonts w:ascii="Times New Roman" w:hAnsi="Times New Roman" w:cs="Times New Roman"/>
        </w:rPr>
      </w:pPr>
      <w:r w:rsidRPr="00AE434B">
        <w:rPr>
          <w:rFonts w:ascii="Times New Roman" w:hAnsi="Times New Roman" w:cs="Times New Roman"/>
        </w:rPr>
        <w:t>(3) Specify any facts that contradict the notice of charges;</w:t>
      </w:r>
    </w:p>
    <w:p w14:paraId="722A7A1E" w14:textId="3A06C5E2" w:rsidR="0069754A" w:rsidRPr="00AE434B" w:rsidRDefault="0069754A" w:rsidP="001D7A8B">
      <w:pPr>
        <w:spacing w:after="0"/>
        <w:ind w:firstLine="720"/>
        <w:rPr>
          <w:rFonts w:ascii="Times New Roman" w:hAnsi="Times New Roman" w:cs="Times New Roman"/>
        </w:rPr>
      </w:pPr>
      <w:r w:rsidRPr="00AE434B">
        <w:rPr>
          <w:rFonts w:ascii="Times New Roman" w:hAnsi="Times New Roman" w:cs="Times New Roman"/>
        </w:rPr>
        <w:t xml:space="preserve">(4) </w:t>
      </w:r>
      <w:r w:rsidR="004B0659">
        <w:rPr>
          <w:rFonts w:ascii="Times New Roman" w:hAnsi="Times New Roman" w:cs="Times New Roman"/>
        </w:rPr>
        <w:t>S</w:t>
      </w:r>
      <w:r w:rsidRPr="00AE434B">
        <w:rPr>
          <w:rFonts w:ascii="Times New Roman" w:hAnsi="Times New Roman" w:cs="Times New Roman"/>
        </w:rPr>
        <w:t>pecify any affirmative defenses to the notice of charges; and</w:t>
      </w:r>
    </w:p>
    <w:p w14:paraId="0269C228" w14:textId="2C2230D0" w:rsidR="0069754A" w:rsidRDefault="0069754A" w:rsidP="001D7A8B">
      <w:pPr>
        <w:spacing w:after="0"/>
        <w:ind w:firstLine="720"/>
        <w:rPr>
          <w:rFonts w:ascii="Times New Roman" w:hAnsi="Times New Roman" w:cs="Times New Roman"/>
        </w:rPr>
      </w:pPr>
      <w:r w:rsidRPr="00AE434B">
        <w:rPr>
          <w:rFonts w:ascii="Times New Roman" w:hAnsi="Times New Roman" w:cs="Times New Roman"/>
        </w:rPr>
        <w:t xml:space="preserve">(5) </w:t>
      </w:r>
      <w:r w:rsidR="004B0659">
        <w:rPr>
          <w:rFonts w:ascii="Times New Roman" w:hAnsi="Times New Roman" w:cs="Times New Roman"/>
        </w:rPr>
        <w:t>Si</w:t>
      </w:r>
      <w:r w:rsidRPr="00AE434B">
        <w:rPr>
          <w:rFonts w:ascii="Times New Roman" w:hAnsi="Times New Roman" w:cs="Times New Roman"/>
        </w:rPr>
        <w:t xml:space="preserve">gn and serve the answer to the </w:t>
      </w:r>
      <w:r w:rsidR="002A41C5">
        <w:rPr>
          <w:rFonts w:ascii="Times New Roman" w:hAnsi="Times New Roman" w:cs="Times New Roman"/>
        </w:rPr>
        <w:t>Compliance Department</w:t>
      </w:r>
      <w:r w:rsidRPr="00AE434B">
        <w:rPr>
          <w:rFonts w:ascii="Times New Roman" w:hAnsi="Times New Roman" w:cs="Times New Roman"/>
        </w:rPr>
        <w:t>.</w:t>
      </w:r>
    </w:p>
    <w:p w14:paraId="36DB01BA" w14:textId="77777777" w:rsidR="001D7A8B" w:rsidRPr="00AE434B" w:rsidRDefault="001D7A8B" w:rsidP="001D7A8B">
      <w:pPr>
        <w:spacing w:after="0"/>
        <w:ind w:firstLine="720"/>
        <w:rPr>
          <w:rFonts w:ascii="Times New Roman" w:hAnsi="Times New Roman" w:cs="Times New Roman"/>
        </w:rPr>
      </w:pPr>
    </w:p>
    <w:p w14:paraId="4E32BEE6" w14:textId="5E101097" w:rsidR="0069754A" w:rsidRPr="00AE434B" w:rsidRDefault="0069754A" w:rsidP="00AF0ECE">
      <w:pPr>
        <w:spacing w:after="0"/>
        <w:rPr>
          <w:rFonts w:ascii="Times New Roman" w:hAnsi="Times New Roman" w:cs="Times New Roman"/>
        </w:rPr>
      </w:pPr>
      <w:r w:rsidRPr="00AE434B">
        <w:rPr>
          <w:rFonts w:ascii="Times New Roman" w:hAnsi="Times New Roman" w:cs="Times New Roman"/>
        </w:rPr>
        <w:t xml:space="preserve">(e) Any failure by the </w:t>
      </w:r>
      <w:r w:rsidR="002A41C5">
        <w:rPr>
          <w:rFonts w:ascii="Times New Roman" w:hAnsi="Times New Roman" w:cs="Times New Roman"/>
        </w:rPr>
        <w:t>Respondent</w:t>
      </w:r>
      <w:r w:rsidRPr="00AE434B">
        <w:rPr>
          <w:rFonts w:ascii="Times New Roman" w:hAnsi="Times New Roman" w:cs="Times New Roman"/>
        </w:rPr>
        <w:t xml:space="preserve"> to timely serve an answer to a notice of charges will be deemed to be an admission to the allegations in the notice</w:t>
      </w:r>
      <w:r w:rsidR="00532330" w:rsidRPr="00AE434B">
        <w:rPr>
          <w:rFonts w:ascii="Times New Roman" w:hAnsi="Times New Roman" w:cs="Times New Roman"/>
        </w:rPr>
        <w:t xml:space="preserve"> and will constitute a waiver of the right to a hearing or appeal</w:t>
      </w:r>
      <w:r w:rsidRPr="00AE434B">
        <w:rPr>
          <w:rFonts w:ascii="Times New Roman" w:hAnsi="Times New Roman" w:cs="Times New Roman"/>
        </w:rPr>
        <w:t>. Any failure to answer one or more allegations will be deemed an admission to those allegations.</w:t>
      </w:r>
      <w:r w:rsidR="00532330" w:rsidRPr="00AE434B">
        <w:rPr>
          <w:rFonts w:ascii="Times New Roman" w:hAnsi="Times New Roman" w:cs="Times New Roman"/>
        </w:rPr>
        <w:t xml:space="preserve"> </w:t>
      </w:r>
    </w:p>
    <w:p w14:paraId="0595A5BE" w14:textId="77777777" w:rsidR="001D7A8B" w:rsidRDefault="001D7A8B" w:rsidP="00AF0ECE">
      <w:pPr>
        <w:spacing w:after="0"/>
        <w:rPr>
          <w:rFonts w:ascii="Times New Roman" w:hAnsi="Times New Roman" w:cs="Times New Roman"/>
        </w:rPr>
      </w:pPr>
    </w:p>
    <w:p w14:paraId="29F6CA40" w14:textId="34374396" w:rsidR="0069754A" w:rsidRPr="00AE434B" w:rsidRDefault="0069754A" w:rsidP="00AF0ECE">
      <w:pPr>
        <w:spacing w:after="0"/>
        <w:rPr>
          <w:rFonts w:ascii="Times New Roman" w:hAnsi="Times New Roman" w:cs="Times New Roman"/>
        </w:rPr>
      </w:pPr>
      <w:r w:rsidRPr="00AE434B">
        <w:rPr>
          <w:rFonts w:ascii="Times New Roman" w:hAnsi="Times New Roman" w:cs="Times New Roman"/>
        </w:rPr>
        <w:t xml:space="preserve">(f) Service. Any notice of Charges will be considered served when delivered by electronic mail to the </w:t>
      </w:r>
      <w:r w:rsidR="002A41C5">
        <w:rPr>
          <w:rFonts w:ascii="Times New Roman" w:hAnsi="Times New Roman" w:cs="Times New Roman"/>
        </w:rPr>
        <w:t>Respondent</w:t>
      </w:r>
      <w:r w:rsidRPr="00AE434B">
        <w:rPr>
          <w:rFonts w:ascii="Times New Roman" w:hAnsi="Times New Roman" w:cs="Times New Roman"/>
        </w:rPr>
        <w:t xml:space="preserve"> at the email address that appears on the books and records of the Exchange. Any answer to a notice of charges will be considered served when delivered by electronic mail to the </w:t>
      </w:r>
      <w:r w:rsidR="002A41C5">
        <w:rPr>
          <w:rFonts w:ascii="Times New Roman" w:hAnsi="Times New Roman" w:cs="Times New Roman"/>
        </w:rPr>
        <w:t>Compliance Department</w:t>
      </w:r>
      <w:r w:rsidRPr="00AE434B">
        <w:rPr>
          <w:rFonts w:ascii="Times New Roman" w:hAnsi="Times New Roman" w:cs="Times New Roman"/>
        </w:rPr>
        <w:t xml:space="preserve"> in the form and manner described in the notice of charges.</w:t>
      </w:r>
    </w:p>
    <w:p w14:paraId="2066C43E" w14:textId="77777777" w:rsidR="0069754A" w:rsidRPr="00AE434B" w:rsidRDefault="0069754A" w:rsidP="00AF0ECE">
      <w:pPr>
        <w:spacing w:after="0"/>
        <w:rPr>
          <w:rFonts w:ascii="Times New Roman" w:hAnsi="Times New Roman" w:cs="Times New Roman"/>
        </w:rPr>
      </w:pPr>
    </w:p>
    <w:p w14:paraId="39192CB3" w14:textId="15D48F9E" w:rsidR="00F05B2D" w:rsidRPr="00AE434B" w:rsidRDefault="00F05B2D" w:rsidP="00AF0ECE">
      <w:pPr>
        <w:spacing w:after="0"/>
        <w:rPr>
          <w:rFonts w:ascii="Times New Roman" w:hAnsi="Times New Roman" w:cs="Times New Roman"/>
        </w:rPr>
      </w:pPr>
    </w:p>
    <w:p w14:paraId="169669E8" w14:textId="4D8732BA" w:rsidR="00F05B2D" w:rsidRDefault="001D7A8B" w:rsidP="001D7A8B">
      <w:pPr>
        <w:pStyle w:val="Heading2"/>
      </w:pPr>
      <w:bookmarkStart w:id="78" w:name="_Toc97735851"/>
      <w:r>
        <w:t xml:space="preserve">Rule </w:t>
      </w:r>
      <w:r w:rsidR="008F2C6C" w:rsidRPr="00AE434B">
        <w:t xml:space="preserve">704 – </w:t>
      </w:r>
      <w:r w:rsidR="007F5172">
        <w:t xml:space="preserve">Offers of </w:t>
      </w:r>
      <w:r w:rsidR="002A41C5">
        <w:t>Settlement</w:t>
      </w:r>
      <w:bookmarkEnd w:id="78"/>
    </w:p>
    <w:p w14:paraId="0D936D2F" w14:textId="77777777" w:rsidR="001D7A8B" w:rsidRPr="00AE434B" w:rsidRDefault="001D7A8B" w:rsidP="00AF0ECE">
      <w:pPr>
        <w:spacing w:after="0"/>
        <w:rPr>
          <w:rFonts w:ascii="Times New Roman" w:hAnsi="Times New Roman" w:cs="Times New Roman"/>
        </w:rPr>
      </w:pPr>
    </w:p>
    <w:p w14:paraId="4F27CFCE" w14:textId="50ABCA02" w:rsidR="008F2C6C" w:rsidRDefault="008F2C6C" w:rsidP="00AF0ECE">
      <w:pPr>
        <w:spacing w:after="0"/>
        <w:rPr>
          <w:rFonts w:ascii="Times New Roman" w:hAnsi="Times New Roman" w:cs="Times New Roman"/>
        </w:rPr>
      </w:pPr>
      <w:r w:rsidRPr="00AE434B">
        <w:rPr>
          <w:rFonts w:ascii="Times New Roman" w:hAnsi="Times New Roman" w:cs="Times New Roman"/>
        </w:rPr>
        <w:t xml:space="preserve">(a) </w:t>
      </w:r>
      <w:r w:rsidR="00067520" w:rsidRPr="00AE434B">
        <w:rPr>
          <w:rFonts w:ascii="Times New Roman" w:hAnsi="Times New Roman" w:cs="Times New Roman"/>
        </w:rPr>
        <w:t>A</w:t>
      </w:r>
      <w:r w:rsidRPr="00AE434B">
        <w:rPr>
          <w:rFonts w:ascii="Times New Roman" w:hAnsi="Times New Roman" w:cs="Times New Roman"/>
        </w:rPr>
        <w:t xml:space="preserve"> </w:t>
      </w:r>
      <w:r w:rsidR="002A41C5">
        <w:rPr>
          <w:rFonts w:ascii="Times New Roman" w:hAnsi="Times New Roman" w:cs="Times New Roman"/>
        </w:rPr>
        <w:t>Respondent</w:t>
      </w:r>
      <w:r w:rsidRPr="00AE434B">
        <w:rPr>
          <w:rFonts w:ascii="Times New Roman" w:hAnsi="Times New Roman" w:cs="Times New Roman"/>
        </w:rPr>
        <w:t xml:space="preserve"> may at any time propose in writing an offer of </w:t>
      </w:r>
      <w:r w:rsidR="002722DF">
        <w:rPr>
          <w:rFonts w:ascii="Times New Roman" w:hAnsi="Times New Roman" w:cs="Times New Roman"/>
        </w:rPr>
        <w:t>s</w:t>
      </w:r>
      <w:r w:rsidR="002A41C5">
        <w:rPr>
          <w:rFonts w:ascii="Times New Roman" w:hAnsi="Times New Roman" w:cs="Times New Roman"/>
        </w:rPr>
        <w:t>ettlement</w:t>
      </w:r>
      <w:r w:rsidRPr="00AE434B">
        <w:rPr>
          <w:rFonts w:ascii="Times New Roman" w:hAnsi="Times New Roman" w:cs="Times New Roman"/>
        </w:rPr>
        <w:t xml:space="preserve"> to anticipated or instituted disciplinary proceedings. Any offer of </w:t>
      </w:r>
      <w:r w:rsidR="002A41C5">
        <w:rPr>
          <w:rFonts w:ascii="Times New Roman" w:hAnsi="Times New Roman" w:cs="Times New Roman"/>
        </w:rPr>
        <w:t>Settlement</w:t>
      </w:r>
      <w:r w:rsidRPr="00AE434B">
        <w:rPr>
          <w:rFonts w:ascii="Times New Roman" w:hAnsi="Times New Roman" w:cs="Times New Roman"/>
        </w:rPr>
        <w:t xml:space="preserve"> shall include proposed finding and sanctions and be submitted to the </w:t>
      </w:r>
      <w:r w:rsidR="002A41C5">
        <w:rPr>
          <w:rFonts w:ascii="Times New Roman" w:hAnsi="Times New Roman" w:cs="Times New Roman"/>
        </w:rPr>
        <w:t>Compliance Department</w:t>
      </w:r>
      <w:r w:rsidRPr="00AE434B">
        <w:rPr>
          <w:rFonts w:ascii="Times New Roman" w:hAnsi="Times New Roman" w:cs="Times New Roman"/>
        </w:rPr>
        <w:t xml:space="preserve">. The </w:t>
      </w:r>
      <w:r w:rsidR="002A41C5">
        <w:rPr>
          <w:rFonts w:ascii="Times New Roman" w:hAnsi="Times New Roman" w:cs="Times New Roman"/>
        </w:rPr>
        <w:t>Respondent</w:t>
      </w:r>
      <w:r w:rsidRPr="00AE434B">
        <w:rPr>
          <w:rFonts w:ascii="Times New Roman" w:hAnsi="Times New Roman" w:cs="Times New Roman"/>
        </w:rPr>
        <w:t xml:space="preserve"> may propose </w:t>
      </w:r>
      <w:r w:rsidR="002A41C5">
        <w:rPr>
          <w:rFonts w:ascii="Times New Roman" w:hAnsi="Times New Roman" w:cs="Times New Roman"/>
        </w:rPr>
        <w:t>Settlement</w:t>
      </w:r>
      <w:r w:rsidRPr="00AE434B">
        <w:rPr>
          <w:rFonts w:ascii="Times New Roman" w:hAnsi="Times New Roman" w:cs="Times New Roman"/>
        </w:rPr>
        <w:t xml:space="preserve"> that does not deny or admit the charges against it, but must </w:t>
      </w:r>
      <w:r w:rsidR="004B0659">
        <w:rPr>
          <w:rFonts w:ascii="Times New Roman" w:hAnsi="Times New Roman" w:cs="Times New Roman"/>
        </w:rPr>
        <w:t>accept</w:t>
      </w:r>
      <w:r w:rsidRPr="00AE434B">
        <w:rPr>
          <w:rFonts w:ascii="Times New Roman" w:hAnsi="Times New Roman" w:cs="Times New Roman"/>
        </w:rPr>
        <w:t xml:space="preserve"> the Exchange’s jurisdiction.</w:t>
      </w:r>
    </w:p>
    <w:p w14:paraId="37665590" w14:textId="77777777" w:rsidR="001D7A8B" w:rsidRPr="00AE434B" w:rsidRDefault="001D7A8B" w:rsidP="00AF0ECE">
      <w:pPr>
        <w:spacing w:after="0"/>
        <w:rPr>
          <w:rFonts w:ascii="Times New Roman" w:hAnsi="Times New Roman" w:cs="Times New Roman"/>
        </w:rPr>
      </w:pPr>
    </w:p>
    <w:p w14:paraId="531B7230" w14:textId="60E4845E" w:rsidR="008F2C6C" w:rsidRDefault="008F2C6C" w:rsidP="00AF0ECE">
      <w:pPr>
        <w:spacing w:after="0"/>
        <w:rPr>
          <w:rFonts w:ascii="Times New Roman" w:hAnsi="Times New Roman" w:cs="Times New Roman"/>
        </w:rPr>
      </w:pPr>
      <w:r w:rsidRPr="00AE434B">
        <w:rPr>
          <w:rFonts w:ascii="Times New Roman" w:hAnsi="Times New Roman" w:cs="Times New Roman"/>
        </w:rPr>
        <w:t xml:space="preserve">(b) The CRO will review the offer of </w:t>
      </w:r>
      <w:r w:rsidR="002722DF">
        <w:rPr>
          <w:rFonts w:ascii="Times New Roman" w:hAnsi="Times New Roman" w:cs="Times New Roman"/>
        </w:rPr>
        <w:t>s</w:t>
      </w:r>
      <w:r w:rsidR="002A41C5">
        <w:rPr>
          <w:rFonts w:ascii="Times New Roman" w:hAnsi="Times New Roman" w:cs="Times New Roman"/>
        </w:rPr>
        <w:t>ettlement</w:t>
      </w:r>
      <w:r w:rsidRPr="00AE434B">
        <w:rPr>
          <w:rFonts w:ascii="Times New Roman" w:hAnsi="Times New Roman" w:cs="Times New Roman"/>
        </w:rPr>
        <w:t xml:space="preserve"> and make </w:t>
      </w:r>
      <w:r w:rsidR="00024440" w:rsidRPr="00AE434B">
        <w:rPr>
          <w:rFonts w:ascii="Times New Roman" w:hAnsi="Times New Roman" w:cs="Times New Roman"/>
        </w:rPr>
        <w:t xml:space="preserve">a recommendation to the ROC whether to accept or reject the offer of </w:t>
      </w:r>
      <w:r w:rsidR="002722DF">
        <w:rPr>
          <w:rFonts w:ascii="Times New Roman" w:hAnsi="Times New Roman" w:cs="Times New Roman"/>
        </w:rPr>
        <w:t>s</w:t>
      </w:r>
      <w:r w:rsidR="002A41C5">
        <w:rPr>
          <w:rFonts w:ascii="Times New Roman" w:hAnsi="Times New Roman" w:cs="Times New Roman"/>
        </w:rPr>
        <w:t>ettlement</w:t>
      </w:r>
      <w:r w:rsidR="00024440" w:rsidRPr="00AE434B">
        <w:rPr>
          <w:rFonts w:ascii="Times New Roman" w:hAnsi="Times New Roman" w:cs="Times New Roman"/>
        </w:rPr>
        <w:t>. The ROC will make a final determination whether to accept or reject the offer.</w:t>
      </w:r>
    </w:p>
    <w:p w14:paraId="0730DD4E" w14:textId="77777777" w:rsidR="001D7A8B" w:rsidRPr="00AE434B" w:rsidRDefault="001D7A8B" w:rsidP="00AF0ECE">
      <w:pPr>
        <w:spacing w:after="0"/>
        <w:rPr>
          <w:rFonts w:ascii="Times New Roman" w:hAnsi="Times New Roman" w:cs="Times New Roman"/>
        </w:rPr>
      </w:pPr>
    </w:p>
    <w:p w14:paraId="73D37946" w14:textId="3991645B" w:rsidR="00024440" w:rsidRDefault="00024440" w:rsidP="00AF0ECE">
      <w:pPr>
        <w:spacing w:after="0"/>
        <w:rPr>
          <w:rFonts w:ascii="Times New Roman" w:hAnsi="Times New Roman" w:cs="Times New Roman"/>
        </w:rPr>
      </w:pPr>
      <w:r w:rsidRPr="00AE434B">
        <w:rPr>
          <w:rFonts w:ascii="Times New Roman" w:hAnsi="Times New Roman" w:cs="Times New Roman"/>
        </w:rPr>
        <w:t xml:space="preserve">(c) If the offer of </w:t>
      </w:r>
      <w:r w:rsidR="002722DF">
        <w:rPr>
          <w:rFonts w:ascii="Times New Roman" w:hAnsi="Times New Roman" w:cs="Times New Roman"/>
        </w:rPr>
        <w:t>s</w:t>
      </w:r>
      <w:r w:rsidR="002A41C5">
        <w:rPr>
          <w:rFonts w:ascii="Times New Roman" w:hAnsi="Times New Roman" w:cs="Times New Roman"/>
        </w:rPr>
        <w:t>ettlement</w:t>
      </w:r>
      <w:r w:rsidRPr="00AE434B">
        <w:rPr>
          <w:rFonts w:ascii="Times New Roman" w:hAnsi="Times New Roman" w:cs="Times New Roman"/>
        </w:rPr>
        <w:t xml:space="preserve"> is accepted, the Compliance will serve an order of the disciplinary proceedings consistent with the offer of </w:t>
      </w:r>
      <w:r w:rsidR="002A41C5">
        <w:rPr>
          <w:rFonts w:ascii="Times New Roman" w:hAnsi="Times New Roman" w:cs="Times New Roman"/>
        </w:rPr>
        <w:t>Settlement</w:t>
      </w:r>
      <w:r w:rsidRPr="00AE434B">
        <w:rPr>
          <w:rFonts w:ascii="Times New Roman" w:hAnsi="Times New Roman" w:cs="Times New Roman"/>
        </w:rPr>
        <w:t xml:space="preserve"> to the </w:t>
      </w:r>
      <w:r w:rsidR="002A41C5">
        <w:rPr>
          <w:rFonts w:ascii="Times New Roman" w:hAnsi="Times New Roman" w:cs="Times New Roman"/>
        </w:rPr>
        <w:t>Respondent</w:t>
      </w:r>
      <w:r w:rsidRPr="00AE434B">
        <w:rPr>
          <w:rFonts w:ascii="Times New Roman" w:hAnsi="Times New Roman" w:cs="Times New Roman"/>
        </w:rPr>
        <w:t xml:space="preserve">. This order will become final after 15 business days. The finalization of a </w:t>
      </w:r>
      <w:r w:rsidR="002A41C5">
        <w:rPr>
          <w:rFonts w:ascii="Times New Roman" w:hAnsi="Times New Roman" w:cs="Times New Roman"/>
        </w:rPr>
        <w:t>Settlement</w:t>
      </w:r>
      <w:r w:rsidRPr="00AE434B">
        <w:rPr>
          <w:rFonts w:ascii="Times New Roman" w:hAnsi="Times New Roman" w:cs="Times New Roman"/>
        </w:rPr>
        <w:t xml:space="preserve"> is deemed to constitute a waiver of the right to notice, opportunity for a hearing, and review and appeal.</w:t>
      </w:r>
    </w:p>
    <w:p w14:paraId="2CFB7C57" w14:textId="77777777" w:rsidR="001D7A8B" w:rsidRPr="00AE434B" w:rsidRDefault="001D7A8B" w:rsidP="00AF0ECE">
      <w:pPr>
        <w:spacing w:after="0"/>
        <w:rPr>
          <w:rFonts w:ascii="Times New Roman" w:hAnsi="Times New Roman" w:cs="Times New Roman"/>
        </w:rPr>
      </w:pPr>
    </w:p>
    <w:p w14:paraId="561266B5" w14:textId="092ECDD9" w:rsidR="00024440" w:rsidRPr="00AE434B" w:rsidRDefault="00024440" w:rsidP="00AF0ECE">
      <w:pPr>
        <w:spacing w:after="0"/>
        <w:rPr>
          <w:rFonts w:ascii="Times New Roman" w:hAnsi="Times New Roman" w:cs="Times New Roman"/>
        </w:rPr>
      </w:pPr>
      <w:r w:rsidRPr="00AE434B">
        <w:rPr>
          <w:rFonts w:ascii="Times New Roman" w:hAnsi="Times New Roman" w:cs="Times New Roman"/>
        </w:rPr>
        <w:t xml:space="preserve">(d) If the offer of </w:t>
      </w:r>
      <w:r w:rsidR="002722DF">
        <w:rPr>
          <w:rFonts w:ascii="Times New Roman" w:hAnsi="Times New Roman" w:cs="Times New Roman"/>
        </w:rPr>
        <w:t>s</w:t>
      </w:r>
      <w:r w:rsidR="002A41C5">
        <w:rPr>
          <w:rFonts w:ascii="Times New Roman" w:hAnsi="Times New Roman" w:cs="Times New Roman"/>
        </w:rPr>
        <w:t>ettlement</w:t>
      </w:r>
      <w:r w:rsidRPr="00AE434B">
        <w:rPr>
          <w:rFonts w:ascii="Times New Roman" w:hAnsi="Times New Roman" w:cs="Times New Roman"/>
        </w:rPr>
        <w:t xml:space="preserve"> is rejected, or withdrawn prior to becoming final, the disciplinary proceeding will continue as if the offer was not made. An offer of </w:t>
      </w:r>
      <w:r w:rsidR="002A41C5">
        <w:rPr>
          <w:rFonts w:ascii="Times New Roman" w:hAnsi="Times New Roman" w:cs="Times New Roman"/>
        </w:rPr>
        <w:t>Settlement</w:t>
      </w:r>
      <w:r w:rsidRPr="00AE434B">
        <w:rPr>
          <w:rFonts w:ascii="Times New Roman" w:hAnsi="Times New Roman" w:cs="Times New Roman"/>
        </w:rPr>
        <w:t xml:space="preserve"> cannot be used as evidence or as an admission of guilt in a disciplinary hearing or an appeal.</w:t>
      </w:r>
    </w:p>
    <w:p w14:paraId="1E90C261" w14:textId="46DDDEF6" w:rsidR="00024440" w:rsidRDefault="00024440" w:rsidP="00AF0ECE">
      <w:pPr>
        <w:spacing w:after="0"/>
        <w:rPr>
          <w:rFonts w:ascii="Times New Roman" w:hAnsi="Times New Roman" w:cs="Times New Roman"/>
        </w:rPr>
      </w:pPr>
    </w:p>
    <w:p w14:paraId="48BF568A" w14:textId="77777777" w:rsidR="001D7A8B" w:rsidRPr="00AE434B" w:rsidRDefault="001D7A8B" w:rsidP="00AF0ECE">
      <w:pPr>
        <w:spacing w:after="0"/>
        <w:rPr>
          <w:rFonts w:ascii="Times New Roman" w:hAnsi="Times New Roman" w:cs="Times New Roman"/>
        </w:rPr>
      </w:pPr>
    </w:p>
    <w:p w14:paraId="1DA06798" w14:textId="24C956DE" w:rsidR="00024440" w:rsidRDefault="001D7A8B" w:rsidP="001D7A8B">
      <w:pPr>
        <w:pStyle w:val="Heading2"/>
      </w:pPr>
      <w:bookmarkStart w:id="79" w:name="_Toc97735852"/>
      <w:r>
        <w:t xml:space="preserve">Rule </w:t>
      </w:r>
      <w:r w:rsidR="00024440" w:rsidRPr="00AE434B">
        <w:t xml:space="preserve">705 – </w:t>
      </w:r>
      <w:r w:rsidR="00BA5F85">
        <w:t>Disciplinary Hearings</w:t>
      </w:r>
      <w:bookmarkEnd w:id="79"/>
    </w:p>
    <w:p w14:paraId="5008A990" w14:textId="77777777" w:rsidR="001D7A8B" w:rsidRPr="00AE434B" w:rsidRDefault="001D7A8B" w:rsidP="00AF0ECE">
      <w:pPr>
        <w:spacing w:after="0"/>
        <w:rPr>
          <w:rFonts w:ascii="Times New Roman" w:hAnsi="Times New Roman" w:cs="Times New Roman"/>
        </w:rPr>
      </w:pPr>
    </w:p>
    <w:p w14:paraId="0156D9D1" w14:textId="19315640" w:rsidR="00024440" w:rsidRPr="00AE434B" w:rsidRDefault="00024440" w:rsidP="00AF0ECE">
      <w:pPr>
        <w:spacing w:after="0"/>
        <w:rPr>
          <w:rFonts w:ascii="Times New Roman" w:hAnsi="Times New Roman" w:cs="Times New Roman"/>
        </w:rPr>
      </w:pPr>
      <w:r w:rsidRPr="00AE434B">
        <w:rPr>
          <w:rFonts w:ascii="Times New Roman" w:hAnsi="Times New Roman" w:cs="Times New Roman"/>
        </w:rPr>
        <w:t>(a)</w:t>
      </w:r>
      <w:r w:rsidR="00067520" w:rsidRPr="00AE434B">
        <w:rPr>
          <w:rFonts w:ascii="Times New Roman" w:hAnsi="Times New Roman" w:cs="Times New Roman"/>
        </w:rPr>
        <w:t xml:space="preserve"> A </w:t>
      </w:r>
      <w:r w:rsidR="002A41C5">
        <w:rPr>
          <w:rFonts w:ascii="Times New Roman" w:hAnsi="Times New Roman" w:cs="Times New Roman"/>
        </w:rPr>
        <w:t>Disciplinary Panel</w:t>
      </w:r>
      <w:r w:rsidR="00067520" w:rsidRPr="00AE434B">
        <w:rPr>
          <w:rFonts w:ascii="Times New Roman" w:hAnsi="Times New Roman" w:cs="Times New Roman"/>
        </w:rPr>
        <w:t xml:space="preserve"> will conduct hearings in connection with any disciplinary proceedings.</w:t>
      </w:r>
    </w:p>
    <w:p w14:paraId="7CFF87A9" w14:textId="7DE03882" w:rsidR="00067520" w:rsidRPr="00AE434B" w:rsidRDefault="00067520" w:rsidP="001D7A8B">
      <w:pPr>
        <w:spacing w:after="0"/>
        <w:ind w:firstLine="720"/>
        <w:rPr>
          <w:rFonts w:ascii="Times New Roman" w:hAnsi="Times New Roman" w:cs="Times New Roman"/>
        </w:rPr>
      </w:pPr>
      <w:r w:rsidRPr="00AE434B">
        <w:rPr>
          <w:rFonts w:ascii="Times New Roman" w:hAnsi="Times New Roman" w:cs="Times New Roman"/>
        </w:rPr>
        <w:t>(</w:t>
      </w:r>
      <w:r w:rsidR="001D7A8B">
        <w:rPr>
          <w:rFonts w:ascii="Times New Roman" w:hAnsi="Times New Roman" w:cs="Times New Roman"/>
        </w:rPr>
        <w:t>1</w:t>
      </w:r>
      <w:r w:rsidRPr="00AE434B">
        <w:rPr>
          <w:rFonts w:ascii="Times New Roman" w:hAnsi="Times New Roman" w:cs="Times New Roman"/>
        </w:rPr>
        <w:t xml:space="preserve">) A separate </w:t>
      </w:r>
      <w:r w:rsidR="002A41C5">
        <w:rPr>
          <w:rFonts w:ascii="Times New Roman" w:hAnsi="Times New Roman" w:cs="Times New Roman"/>
        </w:rPr>
        <w:t>Disciplinary Panel</w:t>
      </w:r>
      <w:r w:rsidRPr="00AE434B">
        <w:rPr>
          <w:rFonts w:ascii="Times New Roman" w:hAnsi="Times New Roman" w:cs="Times New Roman"/>
        </w:rPr>
        <w:t xml:space="preserve"> will be established </w:t>
      </w:r>
      <w:r w:rsidR="00BC46F7">
        <w:rPr>
          <w:rFonts w:ascii="Times New Roman" w:hAnsi="Times New Roman" w:cs="Times New Roman"/>
        </w:rPr>
        <w:t>for each disciplinary proceeding requiring a hearing.</w:t>
      </w:r>
    </w:p>
    <w:p w14:paraId="739815C1" w14:textId="77777777" w:rsidR="001D7A8B" w:rsidRDefault="001D7A8B" w:rsidP="00AF0ECE">
      <w:pPr>
        <w:spacing w:after="0"/>
        <w:rPr>
          <w:rFonts w:ascii="Times New Roman" w:hAnsi="Times New Roman" w:cs="Times New Roman"/>
        </w:rPr>
      </w:pPr>
    </w:p>
    <w:p w14:paraId="2B59BC10" w14:textId="7C0098AF" w:rsidR="00067520" w:rsidRPr="00AE434B" w:rsidRDefault="00067520" w:rsidP="001D7A8B">
      <w:pPr>
        <w:spacing w:after="0"/>
        <w:ind w:firstLine="720"/>
        <w:rPr>
          <w:rFonts w:ascii="Times New Roman" w:hAnsi="Times New Roman" w:cs="Times New Roman"/>
        </w:rPr>
      </w:pPr>
      <w:r w:rsidRPr="00AE434B">
        <w:rPr>
          <w:rFonts w:ascii="Times New Roman" w:hAnsi="Times New Roman" w:cs="Times New Roman"/>
        </w:rPr>
        <w:t>(</w:t>
      </w:r>
      <w:r w:rsidR="001D7A8B">
        <w:rPr>
          <w:rFonts w:ascii="Times New Roman" w:hAnsi="Times New Roman" w:cs="Times New Roman"/>
        </w:rPr>
        <w:t>2</w:t>
      </w:r>
      <w:r w:rsidRPr="00AE434B">
        <w:rPr>
          <w:rFonts w:ascii="Times New Roman" w:hAnsi="Times New Roman" w:cs="Times New Roman"/>
        </w:rPr>
        <w:t xml:space="preserve">) A </w:t>
      </w:r>
      <w:r w:rsidR="002A41C5">
        <w:rPr>
          <w:rFonts w:ascii="Times New Roman" w:hAnsi="Times New Roman" w:cs="Times New Roman"/>
        </w:rPr>
        <w:t>Respondent</w:t>
      </w:r>
      <w:r w:rsidRPr="00AE434B">
        <w:rPr>
          <w:rFonts w:ascii="Times New Roman" w:hAnsi="Times New Roman" w:cs="Times New Roman"/>
        </w:rPr>
        <w:t xml:space="preserve"> may seek disqualify any individual named to a </w:t>
      </w:r>
      <w:r w:rsidR="002A41C5">
        <w:rPr>
          <w:rFonts w:ascii="Times New Roman" w:hAnsi="Times New Roman" w:cs="Times New Roman"/>
        </w:rPr>
        <w:t>Disciplinary Panel</w:t>
      </w:r>
      <w:r w:rsidRPr="00AE434B">
        <w:rPr>
          <w:rFonts w:ascii="Times New Roman" w:hAnsi="Times New Roman" w:cs="Times New Roman"/>
        </w:rPr>
        <w:t xml:space="preserve"> by serving written notice of the </w:t>
      </w:r>
      <w:r w:rsidR="002A41C5">
        <w:rPr>
          <w:rFonts w:ascii="Times New Roman" w:hAnsi="Times New Roman" w:cs="Times New Roman"/>
        </w:rPr>
        <w:t>Compliance Department</w:t>
      </w:r>
      <w:r w:rsidRPr="00AE434B">
        <w:rPr>
          <w:rFonts w:ascii="Times New Roman" w:hAnsi="Times New Roman" w:cs="Times New Roman"/>
        </w:rPr>
        <w:t xml:space="preserve"> within 10 business days of being notified of the appointment of the </w:t>
      </w:r>
      <w:r w:rsidR="002A41C5">
        <w:rPr>
          <w:rFonts w:ascii="Times New Roman" w:hAnsi="Times New Roman" w:cs="Times New Roman"/>
        </w:rPr>
        <w:t>Disciplinary Panel</w:t>
      </w:r>
      <w:r w:rsidRPr="00AE434B">
        <w:rPr>
          <w:rFonts w:ascii="Times New Roman" w:hAnsi="Times New Roman" w:cs="Times New Roman"/>
        </w:rPr>
        <w:t>. The CRO will in their sole discretion decides the merits of any such request. The CRO’s decision is not subject to appeal.</w:t>
      </w:r>
    </w:p>
    <w:p w14:paraId="6A15B9AB" w14:textId="77777777" w:rsidR="001D7A8B" w:rsidRDefault="001D7A8B" w:rsidP="00AF0ECE">
      <w:pPr>
        <w:spacing w:after="0"/>
        <w:rPr>
          <w:rFonts w:ascii="Times New Roman" w:hAnsi="Times New Roman" w:cs="Times New Roman"/>
        </w:rPr>
      </w:pPr>
    </w:p>
    <w:p w14:paraId="79E83E49" w14:textId="35DE84B8" w:rsidR="007D2C1F" w:rsidRPr="00AE434B" w:rsidRDefault="007D2C1F" w:rsidP="00AF0ECE">
      <w:pPr>
        <w:spacing w:after="0"/>
        <w:rPr>
          <w:rFonts w:ascii="Times New Roman" w:hAnsi="Times New Roman" w:cs="Times New Roman"/>
        </w:rPr>
      </w:pPr>
      <w:r w:rsidRPr="00AE434B">
        <w:rPr>
          <w:rFonts w:ascii="Times New Roman" w:hAnsi="Times New Roman" w:cs="Times New Roman"/>
        </w:rPr>
        <w:t xml:space="preserve">(b) The </w:t>
      </w:r>
      <w:r w:rsidR="002A41C5">
        <w:rPr>
          <w:rFonts w:ascii="Times New Roman" w:hAnsi="Times New Roman" w:cs="Times New Roman"/>
        </w:rPr>
        <w:t>Respondent</w:t>
      </w:r>
      <w:r w:rsidRPr="00AE434B">
        <w:rPr>
          <w:rFonts w:ascii="Times New Roman" w:hAnsi="Times New Roman" w:cs="Times New Roman"/>
        </w:rPr>
        <w:t xml:space="preserve"> has a right to examine all relevant books, documents, or other evidence in the possession of the </w:t>
      </w:r>
      <w:r w:rsidR="002A41C5">
        <w:rPr>
          <w:rFonts w:ascii="Times New Roman" w:hAnsi="Times New Roman" w:cs="Times New Roman"/>
        </w:rPr>
        <w:t>Compliance Department</w:t>
      </w:r>
      <w:r w:rsidRPr="00AE434B">
        <w:rPr>
          <w:rFonts w:ascii="Times New Roman" w:hAnsi="Times New Roman" w:cs="Times New Roman"/>
        </w:rPr>
        <w:t>, except that the Exchange may withhold from inspection any documents that:</w:t>
      </w:r>
    </w:p>
    <w:p w14:paraId="64F4A947" w14:textId="47EDF88F" w:rsidR="007D2C1F" w:rsidRPr="00AE434B" w:rsidRDefault="007D2C1F" w:rsidP="001D7A8B">
      <w:pPr>
        <w:spacing w:after="0"/>
        <w:ind w:firstLine="720"/>
        <w:rPr>
          <w:rFonts w:ascii="Times New Roman" w:hAnsi="Times New Roman" w:cs="Times New Roman"/>
        </w:rPr>
      </w:pPr>
      <w:r w:rsidRPr="00AE434B">
        <w:rPr>
          <w:rFonts w:ascii="Times New Roman" w:hAnsi="Times New Roman" w:cs="Times New Roman"/>
        </w:rPr>
        <w:t>(1) are privileged or that constitute attorney work product;</w:t>
      </w:r>
    </w:p>
    <w:p w14:paraId="0F6569AF" w14:textId="0F4152CA" w:rsidR="007D2C1F" w:rsidRPr="00AE434B" w:rsidRDefault="007D2C1F" w:rsidP="001D7A8B">
      <w:pPr>
        <w:spacing w:after="0"/>
        <w:ind w:left="720"/>
        <w:rPr>
          <w:rFonts w:ascii="Times New Roman" w:hAnsi="Times New Roman" w:cs="Times New Roman"/>
        </w:rPr>
      </w:pPr>
      <w:r w:rsidRPr="00AE434B">
        <w:rPr>
          <w:rFonts w:ascii="Times New Roman" w:hAnsi="Times New Roman" w:cs="Times New Roman"/>
        </w:rPr>
        <w:t>(2) were prepared by any employee of the Exchange but will not be offered in evidence in the disciplinary proceedings;</w:t>
      </w:r>
    </w:p>
    <w:p w14:paraId="5811CC99" w14:textId="280F67D0" w:rsidR="007D2C1F" w:rsidRPr="00AE434B" w:rsidRDefault="007D2C1F" w:rsidP="001D7A8B">
      <w:pPr>
        <w:spacing w:after="0"/>
        <w:ind w:left="720"/>
        <w:rPr>
          <w:rFonts w:ascii="Times New Roman" w:hAnsi="Times New Roman" w:cs="Times New Roman"/>
        </w:rPr>
      </w:pPr>
      <w:r w:rsidRPr="00AE434B">
        <w:rPr>
          <w:rFonts w:ascii="Times New Roman" w:hAnsi="Times New Roman" w:cs="Times New Roman"/>
        </w:rPr>
        <w:t>(3) may disclose a technique or guideline used in examinations, investigations, or enforcement proceedings; or</w:t>
      </w:r>
    </w:p>
    <w:p w14:paraId="436C7D13" w14:textId="5E80D0AD" w:rsidR="007D2C1F" w:rsidRDefault="000B2622" w:rsidP="001D7A8B">
      <w:pPr>
        <w:spacing w:after="0"/>
        <w:ind w:firstLine="720"/>
        <w:rPr>
          <w:rFonts w:ascii="Times New Roman" w:hAnsi="Times New Roman" w:cs="Times New Roman"/>
        </w:rPr>
      </w:pPr>
      <w:r w:rsidRPr="00AE434B">
        <w:rPr>
          <w:rFonts w:ascii="Times New Roman" w:hAnsi="Times New Roman" w:cs="Times New Roman"/>
        </w:rPr>
        <w:t>(4) disclose the identity of a confidential source.</w:t>
      </w:r>
    </w:p>
    <w:p w14:paraId="0ED26AD9" w14:textId="77777777" w:rsidR="001D7A8B" w:rsidRPr="00AE434B" w:rsidRDefault="001D7A8B" w:rsidP="001D7A8B">
      <w:pPr>
        <w:spacing w:after="0"/>
        <w:ind w:firstLine="720"/>
        <w:rPr>
          <w:rFonts w:ascii="Times New Roman" w:hAnsi="Times New Roman" w:cs="Times New Roman"/>
        </w:rPr>
      </w:pPr>
    </w:p>
    <w:p w14:paraId="7736F228" w14:textId="016FBB85" w:rsidR="007D2C1F" w:rsidRPr="00AE434B" w:rsidRDefault="007D2C1F" w:rsidP="00AF0ECE">
      <w:pPr>
        <w:spacing w:after="0"/>
        <w:rPr>
          <w:rFonts w:ascii="Times New Roman" w:hAnsi="Times New Roman" w:cs="Times New Roman"/>
        </w:rPr>
      </w:pPr>
      <w:r w:rsidRPr="00AE434B">
        <w:rPr>
          <w:rFonts w:ascii="Times New Roman" w:hAnsi="Times New Roman" w:cs="Times New Roman"/>
        </w:rPr>
        <w:t>(</w:t>
      </w:r>
      <w:r w:rsidR="00EA6E26" w:rsidRPr="00AE434B">
        <w:rPr>
          <w:rFonts w:ascii="Times New Roman" w:hAnsi="Times New Roman" w:cs="Times New Roman"/>
        </w:rPr>
        <w:t>c</w:t>
      </w:r>
      <w:r w:rsidRPr="00AE434B">
        <w:rPr>
          <w:rFonts w:ascii="Times New Roman" w:hAnsi="Times New Roman" w:cs="Times New Roman"/>
        </w:rPr>
        <w:t xml:space="preserve">) All disciplinary proceedings will be conducted at a hearing before the </w:t>
      </w:r>
      <w:r w:rsidR="002A41C5">
        <w:rPr>
          <w:rFonts w:ascii="Times New Roman" w:hAnsi="Times New Roman" w:cs="Times New Roman"/>
        </w:rPr>
        <w:t>Disciplinary Panel</w:t>
      </w:r>
      <w:r w:rsidR="000B2622" w:rsidRPr="00AE434B">
        <w:rPr>
          <w:rFonts w:ascii="Times New Roman" w:hAnsi="Times New Roman" w:cs="Times New Roman"/>
        </w:rPr>
        <w:t xml:space="preserve">. Hearings will be held privately and confidentially. </w:t>
      </w:r>
    </w:p>
    <w:p w14:paraId="315A83C5" w14:textId="73131221" w:rsidR="000B2622" w:rsidRDefault="000B2622" w:rsidP="001D7A8B">
      <w:pPr>
        <w:spacing w:after="0"/>
        <w:ind w:firstLine="720"/>
        <w:rPr>
          <w:rFonts w:ascii="Times New Roman" w:hAnsi="Times New Roman" w:cs="Times New Roman"/>
        </w:rPr>
      </w:pPr>
      <w:r w:rsidRPr="00AE434B">
        <w:rPr>
          <w:rFonts w:ascii="Times New Roman" w:hAnsi="Times New Roman" w:cs="Times New Roman"/>
        </w:rPr>
        <w:t>(</w:t>
      </w:r>
      <w:r w:rsidR="00036253">
        <w:rPr>
          <w:rFonts w:ascii="Times New Roman" w:hAnsi="Times New Roman" w:cs="Times New Roman"/>
        </w:rPr>
        <w:t>1</w:t>
      </w:r>
      <w:r w:rsidRPr="00AE434B">
        <w:rPr>
          <w:rFonts w:ascii="Times New Roman" w:hAnsi="Times New Roman" w:cs="Times New Roman"/>
        </w:rPr>
        <w:t xml:space="preserve">) The </w:t>
      </w:r>
      <w:r w:rsidR="002A41C5">
        <w:rPr>
          <w:rFonts w:ascii="Times New Roman" w:hAnsi="Times New Roman" w:cs="Times New Roman"/>
        </w:rPr>
        <w:t>Disciplinary Panel</w:t>
      </w:r>
      <w:r w:rsidRPr="00AE434B">
        <w:rPr>
          <w:rFonts w:ascii="Times New Roman" w:hAnsi="Times New Roman" w:cs="Times New Roman"/>
        </w:rPr>
        <w:t xml:space="preserve"> may appoint an expert to attend hearings and assist in deliberations if the expert is subject to appropriate confidentiality.</w:t>
      </w:r>
    </w:p>
    <w:p w14:paraId="0476D855" w14:textId="77777777" w:rsidR="001D7A8B" w:rsidRPr="00AE434B" w:rsidRDefault="001D7A8B" w:rsidP="001D7A8B">
      <w:pPr>
        <w:spacing w:after="0"/>
        <w:ind w:firstLine="720"/>
        <w:rPr>
          <w:rFonts w:ascii="Times New Roman" w:hAnsi="Times New Roman" w:cs="Times New Roman"/>
        </w:rPr>
      </w:pPr>
    </w:p>
    <w:p w14:paraId="63937E67" w14:textId="749A8EA2" w:rsidR="000B2622" w:rsidRPr="00AE434B" w:rsidRDefault="000B2622" w:rsidP="001D7A8B">
      <w:pPr>
        <w:spacing w:after="0"/>
        <w:ind w:firstLine="720"/>
        <w:rPr>
          <w:rFonts w:ascii="Times New Roman" w:hAnsi="Times New Roman" w:cs="Times New Roman"/>
        </w:rPr>
      </w:pPr>
      <w:r w:rsidRPr="00AE434B">
        <w:rPr>
          <w:rFonts w:ascii="Times New Roman" w:hAnsi="Times New Roman" w:cs="Times New Roman"/>
        </w:rPr>
        <w:t>(</w:t>
      </w:r>
      <w:r w:rsidR="001D7A8B">
        <w:rPr>
          <w:rFonts w:ascii="Times New Roman" w:hAnsi="Times New Roman" w:cs="Times New Roman"/>
        </w:rPr>
        <w:t>2</w:t>
      </w:r>
      <w:r w:rsidRPr="00AE434B">
        <w:rPr>
          <w:rFonts w:ascii="Times New Roman" w:hAnsi="Times New Roman" w:cs="Times New Roman"/>
        </w:rPr>
        <w:t xml:space="preserve">) The </w:t>
      </w:r>
      <w:r w:rsidR="002A41C5">
        <w:rPr>
          <w:rFonts w:ascii="Times New Roman" w:hAnsi="Times New Roman" w:cs="Times New Roman"/>
        </w:rPr>
        <w:t>Disciplinary Panel</w:t>
      </w:r>
      <w:r w:rsidRPr="00AE434B">
        <w:rPr>
          <w:rFonts w:ascii="Times New Roman" w:hAnsi="Times New Roman" w:cs="Times New Roman"/>
        </w:rPr>
        <w:t xml:space="preserve"> will convene a hearing after reasonable notice to each </w:t>
      </w:r>
      <w:r w:rsidR="002A41C5">
        <w:rPr>
          <w:rFonts w:ascii="Times New Roman" w:hAnsi="Times New Roman" w:cs="Times New Roman"/>
        </w:rPr>
        <w:t>Respondent</w:t>
      </w:r>
      <w:r w:rsidRPr="00AE434B">
        <w:rPr>
          <w:rFonts w:ascii="Times New Roman" w:hAnsi="Times New Roman" w:cs="Times New Roman"/>
        </w:rPr>
        <w:t>.</w:t>
      </w:r>
    </w:p>
    <w:p w14:paraId="010548BF" w14:textId="77777777" w:rsidR="001D7A8B" w:rsidRDefault="001D7A8B" w:rsidP="00AF0ECE">
      <w:pPr>
        <w:spacing w:after="0"/>
        <w:rPr>
          <w:rFonts w:ascii="Times New Roman" w:hAnsi="Times New Roman" w:cs="Times New Roman"/>
        </w:rPr>
      </w:pPr>
    </w:p>
    <w:p w14:paraId="14FAC5D2" w14:textId="67C20DE3" w:rsidR="000B2622" w:rsidRPr="00AE434B" w:rsidRDefault="000B2622" w:rsidP="001D7A8B">
      <w:pPr>
        <w:spacing w:after="0"/>
        <w:ind w:firstLine="720"/>
        <w:rPr>
          <w:rFonts w:ascii="Times New Roman" w:hAnsi="Times New Roman" w:cs="Times New Roman"/>
        </w:rPr>
      </w:pPr>
      <w:r w:rsidRPr="00AE434B">
        <w:rPr>
          <w:rFonts w:ascii="Times New Roman" w:hAnsi="Times New Roman" w:cs="Times New Roman"/>
        </w:rPr>
        <w:t>(</w:t>
      </w:r>
      <w:r w:rsidR="001D7A8B">
        <w:rPr>
          <w:rFonts w:ascii="Times New Roman" w:hAnsi="Times New Roman" w:cs="Times New Roman"/>
        </w:rPr>
        <w:t>3</w:t>
      </w:r>
      <w:r w:rsidRPr="00AE434B">
        <w:rPr>
          <w:rFonts w:ascii="Times New Roman" w:hAnsi="Times New Roman" w:cs="Times New Roman"/>
        </w:rPr>
        <w:t xml:space="preserve">) The Chairman of the </w:t>
      </w:r>
      <w:r w:rsidR="002A41C5">
        <w:rPr>
          <w:rFonts w:ascii="Times New Roman" w:hAnsi="Times New Roman" w:cs="Times New Roman"/>
        </w:rPr>
        <w:t>Disciplinary Panel</w:t>
      </w:r>
      <w:r w:rsidRPr="00AE434B">
        <w:rPr>
          <w:rFonts w:ascii="Times New Roman" w:hAnsi="Times New Roman" w:cs="Times New Roman"/>
        </w:rPr>
        <w:t xml:space="preserve"> will determine all procedural and evidentiary matters, including the admissibility and relevance of any evidence </w:t>
      </w:r>
      <w:r w:rsidR="00532330" w:rsidRPr="00AE434B">
        <w:rPr>
          <w:rFonts w:ascii="Times New Roman" w:hAnsi="Times New Roman" w:cs="Times New Roman"/>
        </w:rPr>
        <w:t>proffered</w:t>
      </w:r>
      <w:r w:rsidRPr="00AE434B">
        <w:rPr>
          <w:rFonts w:ascii="Times New Roman" w:hAnsi="Times New Roman" w:cs="Times New Roman"/>
        </w:rPr>
        <w:t>.</w:t>
      </w:r>
      <w:r w:rsidR="002E5655" w:rsidRPr="00AE434B">
        <w:rPr>
          <w:rFonts w:ascii="Times New Roman" w:hAnsi="Times New Roman" w:cs="Times New Roman"/>
        </w:rPr>
        <w:t xml:space="preserve"> The </w:t>
      </w:r>
      <w:r w:rsidR="002A41C5">
        <w:rPr>
          <w:rFonts w:ascii="Times New Roman" w:hAnsi="Times New Roman" w:cs="Times New Roman"/>
        </w:rPr>
        <w:t>Disciplinary Panel</w:t>
      </w:r>
      <w:r w:rsidR="002E5655" w:rsidRPr="00AE434B">
        <w:rPr>
          <w:rFonts w:ascii="Times New Roman" w:hAnsi="Times New Roman" w:cs="Times New Roman"/>
        </w:rPr>
        <w:t xml:space="preserve"> is not bound by evidentiary or procedural rules of law.</w:t>
      </w:r>
    </w:p>
    <w:p w14:paraId="1EEA7198" w14:textId="77777777" w:rsidR="001D7A8B" w:rsidRDefault="001D7A8B" w:rsidP="00AF0ECE">
      <w:pPr>
        <w:spacing w:after="0"/>
        <w:rPr>
          <w:rFonts w:ascii="Times New Roman" w:hAnsi="Times New Roman" w:cs="Times New Roman"/>
        </w:rPr>
      </w:pPr>
    </w:p>
    <w:p w14:paraId="4E9ED087" w14:textId="3AEB27C7" w:rsidR="00EA6E26" w:rsidRDefault="00EA6E26" w:rsidP="001D7A8B">
      <w:pPr>
        <w:spacing w:after="0"/>
        <w:ind w:firstLine="720"/>
        <w:rPr>
          <w:rFonts w:ascii="Times New Roman" w:hAnsi="Times New Roman" w:cs="Times New Roman"/>
        </w:rPr>
      </w:pPr>
      <w:r w:rsidRPr="00AE434B">
        <w:rPr>
          <w:rFonts w:ascii="Times New Roman" w:hAnsi="Times New Roman" w:cs="Times New Roman"/>
        </w:rPr>
        <w:t>(</w:t>
      </w:r>
      <w:r w:rsidR="001D7A8B">
        <w:rPr>
          <w:rFonts w:ascii="Times New Roman" w:hAnsi="Times New Roman" w:cs="Times New Roman"/>
        </w:rPr>
        <w:t>4</w:t>
      </w:r>
      <w:r w:rsidRPr="00AE434B">
        <w:rPr>
          <w:rFonts w:ascii="Times New Roman" w:hAnsi="Times New Roman" w:cs="Times New Roman"/>
        </w:rPr>
        <w:t xml:space="preserve">) Except for procedural and evidentiary matters, the entire </w:t>
      </w:r>
      <w:r w:rsidR="002A41C5">
        <w:rPr>
          <w:rFonts w:ascii="Times New Roman" w:hAnsi="Times New Roman" w:cs="Times New Roman"/>
        </w:rPr>
        <w:t>Disciplinary Panel</w:t>
      </w:r>
      <w:r w:rsidRPr="00AE434B">
        <w:rPr>
          <w:rFonts w:ascii="Times New Roman" w:hAnsi="Times New Roman" w:cs="Times New Roman"/>
        </w:rPr>
        <w:t xml:space="preserve"> must be present, either in </w:t>
      </w:r>
      <w:r w:rsidR="002A41C5">
        <w:rPr>
          <w:rFonts w:ascii="Times New Roman" w:hAnsi="Times New Roman" w:cs="Times New Roman"/>
        </w:rPr>
        <w:t>Person</w:t>
      </w:r>
      <w:r w:rsidRPr="00AE434B">
        <w:rPr>
          <w:rFonts w:ascii="Times New Roman" w:hAnsi="Times New Roman" w:cs="Times New Roman"/>
        </w:rPr>
        <w:t xml:space="preserve"> or via electronic means, for the entire hearing and related deliberations.</w:t>
      </w:r>
    </w:p>
    <w:p w14:paraId="7FD3137E" w14:textId="77777777" w:rsidR="001D7A8B" w:rsidRPr="00AE434B" w:rsidRDefault="001D7A8B" w:rsidP="001D7A8B">
      <w:pPr>
        <w:spacing w:after="0"/>
        <w:ind w:firstLine="720"/>
        <w:rPr>
          <w:rFonts w:ascii="Times New Roman" w:hAnsi="Times New Roman" w:cs="Times New Roman"/>
        </w:rPr>
      </w:pPr>
    </w:p>
    <w:p w14:paraId="4084B22C" w14:textId="6C3E022B" w:rsidR="00EA6E26" w:rsidRPr="00AE434B" w:rsidRDefault="00EA6E26" w:rsidP="00AF0ECE">
      <w:pPr>
        <w:spacing w:after="0"/>
        <w:rPr>
          <w:rFonts w:ascii="Times New Roman" w:hAnsi="Times New Roman" w:cs="Times New Roman"/>
        </w:rPr>
      </w:pPr>
      <w:r w:rsidRPr="00AE434B">
        <w:rPr>
          <w:rFonts w:ascii="Times New Roman" w:hAnsi="Times New Roman" w:cs="Times New Roman"/>
        </w:rPr>
        <w:t>(d)</w:t>
      </w:r>
      <w:r w:rsidR="00532330" w:rsidRPr="00AE434B">
        <w:rPr>
          <w:rFonts w:ascii="Times New Roman" w:hAnsi="Times New Roman" w:cs="Times New Roman"/>
        </w:rPr>
        <w:t xml:space="preserve"> At a hearing conducted by a </w:t>
      </w:r>
      <w:r w:rsidR="002A41C5">
        <w:rPr>
          <w:rFonts w:ascii="Times New Roman" w:hAnsi="Times New Roman" w:cs="Times New Roman"/>
        </w:rPr>
        <w:t>Disciplinary Panel</w:t>
      </w:r>
      <w:r w:rsidR="00532330" w:rsidRPr="00AE434B">
        <w:rPr>
          <w:rFonts w:ascii="Times New Roman" w:hAnsi="Times New Roman" w:cs="Times New Roman"/>
        </w:rPr>
        <w:t xml:space="preserve">, the </w:t>
      </w:r>
      <w:r w:rsidR="002A41C5">
        <w:rPr>
          <w:rFonts w:ascii="Times New Roman" w:hAnsi="Times New Roman" w:cs="Times New Roman"/>
        </w:rPr>
        <w:t>Compliance Department</w:t>
      </w:r>
      <w:r w:rsidR="00532330" w:rsidRPr="00AE434B">
        <w:rPr>
          <w:rFonts w:ascii="Times New Roman" w:hAnsi="Times New Roman" w:cs="Times New Roman"/>
        </w:rPr>
        <w:t xml:space="preserve"> will present its case supporting the proposed allegations and sanctions. The </w:t>
      </w:r>
      <w:r w:rsidR="002A41C5">
        <w:rPr>
          <w:rFonts w:ascii="Times New Roman" w:hAnsi="Times New Roman" w:cs="Times New Roman"/>
        </w:rPr>
        <w:t>Respondent</w:t>
      </w:r>
      <w:r w:rsidR="00532330" w:rsidRPr="00AE434B">
        <w:rPr>
          <w:rFonts w:ascii="Times New Roman" w:hAnsi="Times New Roman" w:cs="Times New Roman"/>
        </w:rPr>
        <w:t xml:space="preserve"> is entitled to attend and participate in the hearing.</w:t>
      </w:r>
    </w:p>
    <w:p w14:paraId="264B9C86" w14:textId="131592E4" w:rsidR="00532330" w:rsidRPr="00AE434B" w:rsidRDefault="00532330" w:rsidP="001D7A8B">
      <w:pPr>
        <w:spacing w:after="0"/>
        <w:ind w:firstLine="720"/>
        <w:rPr>
          <w:rFonts w:ascii="Times New Roman" w:hAnsi="Times New Roman" w:cs="Times New Roman"/>
        </w:rPr>
      </w:pPr>
      <w:r w:rsidRPr="00AE434B">
        <w:rPr>
          <w:rFonts w:ascii="Times New Roman" w:hAnsi="Times New Roman" w:cs="Times New Roman"/>
        </w:rPr>
        <w:t>(</w:t>
      </w:r>
      <w:r w:rsidR="001D7A8B">
        <w:rPr>
          <w:rFonts w:ascii="Times New Roman" w:hAnsi="Times New Roman" w:cs="Times New Roman"/>
        </w:rPr>
        <w:t>1</w:t>
      </w:r>
      <w:r w:rsidRPr="00AE434B">
        <w:rPr>
          <w:rFonts w:ascii="Times New Roman" w:hAnsi="Times New Roman" w:cs="Times New Roman"/>
        </w:rPr>
        <w:t xml:space="preserve">) The </w:t>
      </w:r>
      <w:r w:rsidR="002A41C5">
        <w:rPr>
          <w:rFonts w:ascii="Times New Roman" w:hAnsi="Times New Roman" w:cs="Times New Roman"/>
        </w:rPr>
        <w:t>Compliance Department</w:t>
      </w:r>
      <w:r w:rsidRPr="00AE434B">
        <w:rPr>
          <w:rFonts w:ascii="Times New Roman" w:hAnsi="Times New Roman" w:cs="Times New Roman"/>
        </w:rPr>
        <w:t xml:space="preserve"> and each </w:t>
      </w:r>
      <w:r w:rsidR="002A41C5">
        <w:rPr>
          <w:rFonts w:ascii="Times New Roman" w:hAnsi="Times New Roman" w:cs="Times New Roman"/>
        </w:rPr>
        <w:t>Respondent</w:t>
      </w:r>
      <w:r w:rsidRPr="00AE434B">
        <w:rPr>
          <w:rFonts w:ascii="Times New Roman" w:hAnsi="Times New Roman" w:cs="Times New Roman"/>
        </w:rPr>
        <w:t xml:space="preserve"> may: present evidence and facts determined relevant by the Chairman of the </w:t>
      </w:r>
      <w:r w:rsidR="002A41C5">
        <w:rPr>
          <w:rFonts w:ascii="Times New Roman" w:hAnsi="Times New Roman" w:cs="Times New Roman"/>
        </w:rPr>
        <w:t>Disciplinary Panel</w:t>
      </w:r>
      <w:r w:rsidRPr="00AE434B">
        <w:rPr>
          <w:rFonts w:ascii="Times New Roman" w:hAnsi="Times New Roman" w:cs="Times New Roman"/>
        </w:rPr>
        <w:t>, call and examine witnesses, and cross-examine witnesses called by other parties.</w:t>
      </w:r>
    </w:p>
    <w:p w14:paraId="50474710" w14:textId="77777777" w:rsidR="001D7A8B" w:rsidRDefault="001D7A8B" w:rsidP="00AF0ECE">
      <w:pPr>
        <w:spacing w:after="0"/>
        <w:rPr>
          <w:rFonts w:ascii="Times New Roman" w:hAnsi="Times New Roman" w:cs="Times New Roman"/>
        </w:rPr>
      </w:pPr>
    </w:p>
    <w:p w14:paraId="4DB2DD27" w14:textId="446D9436" w:rsidR="00532330" w:rsidRPr="00AE434B" w:rsidRDefault="00532330" w:rsidP="001D7A8B">
      <w:pPr>
        <w:spacing w:after="0"/>
        <w:ind w:firstLine="720"/>
        <w:rPr>
          <w:rFonts w:ascii="Times New Roman" w:hAnsi="Times New Roman" w:cs="Times New Roman"/>
        </w:rPr>
      </w:pPr>
      <w:r w:rsidRPr="00AE434B">
        <w:rPr>
          <w:rFonts w:ascii="Times New Roman" w:hAnsi="Times New Roman" w:cs="Times New Roman"/>
        </w:rPr>
        <w:t>(</w:t>
      </w:r>
      <w:r w:rsidR="001D7A8B">
        <w:rPr>
          <w:rFonts w:ascii="Times New Roman" w:hAnsi="Times New Roman" w:cs="Times New Roman"/>
        </w:rPr>
        <w:t>2</w:t>
      </w:r>
      <w:r w:rsidRPr="00AE434B">
        <w:rPr>
          <w:rFonts w:ascii="Times New Roman" w:hAnsi="Times New Roman" w:cs="Times New Roman"/>
        </w:rPr>
        <w:t xml:space="preserve">) Any </w:t>
      </w:r>
      <w:r w:rsidR="002A41C5">
        <w:rPr>
          <w:rFonts w:ascii="Times New Roman" w:hAnsi="Times New Roman" w:cs="Times New Roman"/>
        </w:rPr>
        <w:t>Person</w:t>
      </w:r>
      <w:r w:rsidRPr="00AE434B">
        <w:rPr>
          <w:rFonts w:ascii="Times New Roman" w:hAnsi="Times New Roman" w:cs="Times New Roman"/>
        </w:rPr>
        <w:t xml:space="preserve"> entitled, required, or called upon to attend a hearing before a </w:t>
      </w:r>
      <w:r w:rsidR="002A41C5">
        <w:rPr>
          <w:rFonts w:ascii="Times New Roman" w:hAnsi="Times New Roman" w:cs="Times New Roman"/>
        </w:rPr>
        <w:t>Disciplinary Panel</w:t>
      </w:r>
      <w:r w:rsidRPr="00AE434B">
        <w:rPr>
          <w:rFonts w:ascii="Times New Roman" w:hAnsi="Times New Roman" w:cs="Times New Roman"/>
        </w:rPr>
        <w:t xml:space="preserve"> will be given reasonable notice, confirmed in writing, specifying the date, time, and place of the hearing, and the caption of the Disciplinary Proceedings. </w:t>
      </w:r>
      <w:r w:rsidR="005E1248" w:rsidRPr="00AE434B">
        <w:rPr>
          <w:rFonts w:ascii="Times New Roman" w:hAnsi="Times New Roman" w:cs="Times New Roman"/>
        </w:rPr>
        <w:t xml:space="preserve">Any Market Participant called as a witness is required to appear and produce evidence. </w:t>
      </w:r>
    </w:p>
    <w:p w14:paraId="5D7AD111" w14:textId="77777777" w:rsidR="001D7A8B" w:rsidRDefault="001D7A8B" w:rsidP="00AF0ECE">
      <w:pPr>
        <w:spacing w:after="0"/>
        <w:rPr>
          <w:rFonts w:ascii="Times New Roman" w:hAnsi="Times New Roman" w:cs="Times New Roman"/>
        </w:rPr>
      </w:pPr>
    </w:p>
    <w:p w14:paraId="181348C3" w14:textId="3C0400BB" w:rsidR="005E1248" w:rsidRPr="00AE434B" w:rsidRDefault="005E1248" w:rsidP="001D7A8B">
      <w:pPr>
        <w:spacing w:after="0"/>
        <w:ind w:firstLine="720"/>
        <w:rPr>
          <w:rFonts w:ascii="Times New Roman" w:hAnsi="Times New Roman" w:cs="Times New Roman"/>
        </w:rPr>
      </w:pPr>
      <w:r w:rsidRPr="00AE434B">
        <w:rPr>
          <w:rFonts w:ascii="Times New Roman" w:hAnsi="Times New Roman" w:cs="Times New Roman"/>
        </w:rPr>
        <w:t>(</w:t>
      </w:r>
      <w:r w:rsidR="001D7A8B">
        <w:rPr>
          <w:rFonts w:ascii="Times New Roman" w:hAnsi="Times New Roman" w:cs="Times New Roman"/>
        </w:rPr>
        <w:t>3</w:t>
      </w:r>
      <w:r w:rsidRPr="00AE434B">
        <w:rPr>
          <w:rFonts w:ascii="Times New Roman" w:hAnsi="Times New Roman" w:cs="Times New Roman"/>
        </w:rPr>
        <w:t xml:space="preserve">) If during a hearing, the </w:t>
      </w:r>
      <w:r w:rsidR="002A41C5">
        <w:rPr>
          <w:rFonts w:ascii="Times New Roman" w:hAnsi="Times New Roman" w:cs="Times New Roman"/>
        </w:rPr>
        <w:t>Disciplinary Panel</w:t>
      </w:r>
      <w:r w:rsidRPr="00AE434B">
        <w:rPr>
          <w:rFonts w:ascii="Times New Roman" w:hAnsi="Times New Roman" w:cs="Times New Roman"/>
        </w:rPr>
        <w:t xml:space="preserve"> determines that the </w:t>
      </w:r>
      <w:r w:rsidR="002A41C5">
        <w:rPr>
          <w:rFonts w:ascii="Times New Roman" w:hAnsi="Times New Roman" w:cs="Times New Roman"/>
        </w:rPr>
        <w:t>Respondent</w:t>
      </w:r>
      <w:r w:rsidRPr="00AE434B">
        <w:rPr>
          <w:rFonts w:ascii="Times New Roman" w:hAnsi="Times New Roman" w:cs="Times New Roman"/>
        </w:rPr>
        <w:t xml:space="preserve"> violated, or may have violated a </w:t>
      </w:r>
      <w:r w:rsidR="00BD7DF7">
        <w:rPr>
          <w:rFonts w:ascii="Times New Roman" w:hAnsi="Times New Roman" w:cs="Times New Roman"/>
        </w:rPr>
        <w:t>ForecastEx</w:t>
      </w:r>
      <w:r w:rsidRPr="00AE434B">
        <w:rPr>
          <w:rFonts w:ascii="Times New Roman" w:hAnsi="Times New Roman" w:cs="Times New Roman"/>
        </w:rPr>
        <w:t xml:space="preserve"> Rule not contained in the Notice of Charges, the </w:t>
      </w:r>
      <w:r w:rsidR="002A41C5">
        <w:rPr>
          <w:rFonts w:ascii="Times New Roman" w:hAnsi="Times New Roman" w:cs="Times New Roman"/>
        </w:rPr>
        <w:t>Disciplinary Panel</w:t>
      </w:r>
      <w:r w:rsidRPr="00AE434B">
        <w:rPr>
          <w:rFonts w:ascii="Times New Roman" w:hAnsi="Times New Roman" w:cs="Times New Roman"/>
        </w:rPr>
        <w:t xml:space="preserve"> may consider those violations after providing the </w:t>
      </w:r>
      <w:r w:rsidR="002A41C5">
        <w:rPr>
          <w:rFonts w:ascii="Times New Roman" w:hAnsi="Times New Roman" w:cs="Times New Roman"/>
        </w:rPr>
        <w:t>Respondent</w:t>
      </w:r>
      <w:r w:rsidRPr="00AE434B">
        <w:rPr>
          <w:rFonts w:ascii="Times New Roman" w:hAnsi="Times New Roman" w:cs="Times New Roman"/>
        </w:rPr>
        <w:t xml:space="preserve"> with an opportunity to answer the additional allegations in accordance with Rule 703. </w:t>
      </w:r>
    </w:p>
    <w:p w14:paraId="00E23FAB" w14:textId="77777777" w:rsidR="001D7A8B" w:rsidRDefault="001D7A8B" w:rsidP="00AF0ECE">
      <w:pPr>
        <w:spacing w:after="0"/>
        <w:rPr>
          <w:rFonts w:ascii="Times New Roman" w:hAnsi="Times New Roman" w:cs="Times New Roman"/>
        </w:rPr>
      </w:pPr>
    </w:p>
    <w:p w14:paraId="048FD782" w14:textId="1F07AC2C" w:rsidR="005E1248" w:rsidRPr="00AE434B" w:rsidRDefault="005E1248" w:rsidP="001D7A8B">
      <w:pPr>
        <w:spacing w:after="0"/>
        <w:ind w:firstLine="720"/>
        <w:rPr>
          <w:rFonts w:ascii="Times New Roman" w:hAnsi="Times New Roman" w:cs="Times New Roman"/>
        </w:rPr>
      </w:pPr>
      <w:r w:rsidRPr="00AE434B">
        <w:rPr>
          <w:rFonts w:ascii="Times New Roman" w:hAnsi="Times New Roman" w:cs="Times New Roman"/>
        </w:rPr>
        <w:t>(</w:t>
      </w:r>
      <w:r w:rsidR="001D7A8B">
        <w:rPr>
          <w:rFonts w:ascii="Times New Roman" w:hAnsi="Times New Roman" w:cs="Times New Roman"/>
        </w:rPr>
        <w:t>4</w:t>
      </w:r>
      <w:r w:rsidRPr="00AE434B">
        <w:rPr>
          <w:rFonts w:ascii="Times New Roman" w:hAnsi="Times New Roman" w:cs="Times New Roman"/>
        </w:rPr>
        <w:t xml:space="preserve">) The </w:t>
      </w:r>
      <w:r w:rsidR="002A41C5">
        <w:rPr>
          <w:rFonts w:ascii="Times New Roman" w:hAnsi="Times New Roman" w:cs="Times New Roman"/>
        </w:rPr>
        <w:t>Disciplinary Panel</w:t>
      </w:r>
      <w:r w:rsidRPr="00AE434B">
        <w:rPr>
          <w:rFonts w:ascii="Times New Roman" w:hAnsi="Times New Roman" w:cs="Times New Roman"/>
        </w:rPr>
        <w:t xml:space="preserve"> may summarily impose sanctions on any Market Participant which impedes or delays the progress of a hearing.</w:t>
      </w:r>
    </w:p>
    <w:p w14:paraId="4EA1E5B9" w14:textId="77777777" w:rsidR="001D7A8B" w:rsidRDefault="001D7A8B" w:rsidP="00AF0ECE">
      <w:pPr>
        <w:spacing w:after="0"/>
        <w:rPr>
          <w:rFonts w:ascii="Times New Roman" w:hAnsi="Times New Roman" w:cs="Times New Roman"/>
        </w:rPr>
      </w:pPr>
    </w:p>
    <w:p w14:paraId="09E8AC64" w14:textId="1AEF253C" w:rsidR="005E1248" w:rsidRPr="00AE434B" w:rsidRDefault="005E1248" w:rsidP="001D7A8B">
      <w:pPr>
        <w:spacing w:after="0"/>
        <w:ind w:firstLine="720"/>
        <w:rPr>
          <w:rFonts w:ascii="Times New Roman" w:hAnsi="Times New Roman" w:cs="Times New Roman"/>
        </w:rPr>
      </w:pPr>
      <w:r w:rsidRPr="00AE434B">
        <w:rPr>
          <w:rFonts w:ascii="Times New Roman" w:hAnsi="Times New Roman" w:cs="Times New Roman"/>
        </w:rPr>
        <w:t>(</w:t>
      </w:r>
      <w:r w:rsidR="001D7A8B">
        <w:rPr>
          <w:rFonts w:ascii="Times New Roman" w:hAnsi="Times New Roman" w:cs="Times New Roman"/>
        </w:rPr>
        <w:t>5</w:t>
      </w:r>
      <w:r w:rsidRPr="00AE434B">
        <w:rPr>
          <w:rFonts w:ascii="Times New Roman" w:hAnsi="Times New Roman" w:cs="Times New Roman"/>
        </w:rPr>
        <w:t xml:space="preserve">) The Exchange will arrange for the proceedings of a hearing to be recorded verbatim, or substantively verbatim. The </w:t>
      </w:r>
      <w:r w:rsidR="002A41C5">
        <w:rPr>
          <w:rFonts w:ascii="Times New Roman" w:hAnsi="Times New Roman" w:cs="Times New Roman"/>
        </w:rPr>
        <w:t>Respondent</w:t>
      </w:r>
      <w:r w:rsidRPr="00AE434B">
        <w:rPr>
          <w:rFonts w:ascii="Times New Roman" w:hAnsi="Times New Roman" w:cs="Times New Roman"/>
        </w:rPr>
        <w:t xml:space="preserve"> may request a transcript of the proceedings if they agree to pay the costs for transcribing the recording.</w:t>
      </w:r>
    </w:p>
    <w:p w14:paraId="49ACA7BE" w14:textId="77777777" w:rsidR="001D7A8B" w:rsidRDefault="001D7A8B" w:rsidP="00AF0ECE">
      <w:pPr>
        <w:spacing w:after="0"/>
        <w:rPr>
          <w:rFonts w:ascii="Times New Roman" w:hAnsi="Times New Roman" w:cs="Times New Roman"/>
        </w:rPr>
      </w:pPr>
    </w:p>
    <w:p w14:paraId="192D9F51" w14:textId="35F90FB4" w:rsidR="00017522" w:rsidRPr="00AE434B" w:rsidRDefault="00017522" w:rsidP="00AF0ECE">
      <w:pPr>
        <w:spacing w:after="0"/>
        <w:rPr>
          <w:rFonts w:ascii="Times New Roman" w:hAnsi="Times New Roman" w:cs="Times New Roman"/>
        </w:rPr>
      </w:pPr>
      <w:r w:rsidRPr="00AE434B">
        <w:rPr>
          <w:rFonts w:ascii="Times New Roman" w:hAnsi="Times New Roman" w:cs="Times New Roman"/>
        </w:rPr>
        <w:t xml:space="preserve">(e) The </w:t>
      </w:r>
      <w:r w:rsidR="002A41C5">
        <w:rPr>
          <w:rFonts w:ascii="Times New Roman" w:hAnsi="Times New Roman" w:cs="Times New Roman"/>
        </w:rPr>
        <w:t>Disciplinary Panel</w:t>
      </w:r>
      <w:r w:rsidRPr="00AE434B">
        <w:rPr>
          <w:rFonts w:ascii="Times New Roman" w:hAnsi="Times New Roman" w:cs="Times New Roman"/>
        </w:rPr>
        <w:t xml:space="preserve"> will issue an order rendering its </w:t>
      </w:r>
      <w:r w:rsidR="00270255" w:rsidRPr="00AE434B">
        <w:rPr>
          <w:rFonts w:ascii="Times New Roman" w:hAnsi="Times New Roman" w:cs="Times New Roman"/>
        </w:rPr>
        <w:t>decisions</w:t>
      </w:r>
      <w:r w:rsidRPr="00AE434B">
        <w:rPr>
          <w:rFonts w:ascii="Times New Roman" w:hAnsi="Times New Roman" w:cs="Times New Roman"/>
        </w:rPr>
        <w:t xml:space="preserve"> as promptly as reasonable following a hearing. A decision by a majority of the </w:t>
      </w:r>
      <w:r w:rsidR="002A41C5">
        <w:rPr>
          <w:rFonts w:ascii="Times New Roman" w:hAnsi="Times New Roman" w:cs="Times New Roman"/>
        </w:rPr>
        <w:t>Disciplinary Panel</w:t>
      </w:r>
      <w:r w:rsidRPr="00AE434B">
        <w:rPr>
          <w:rFonts w:ascii="Times New Roman" w:hAnsi="Times New Roman" w:cs="Times New Roman"/>
        </w:rPr>
        <w:t xml:space="preserve"> will constitute the decision of the </w:t>
      </w:r>
      <w:r w:rsidR="002A41C5">
        <w:rPr>
          <w:rFonts w:ascii="Times New Roman" w:hAnsi="Times New Roman" w:cs="Times New Roman"/>
        </w:rPr>
        <w:t>Disciplinary Panel</w:t>
      </w:r>
      <w:r w:rsidRPr="00AE434B">
        <w:rPr>
          <w:rFonts w:ascii="Times New Roman" w:hAnsi="Times New Roman" w:cs="Times New Roman"/>
        </w:rPr>
        <w:t xml:space="preserve">. The </w:t>
      </w:r>
      <w:r w:rsidR="002A41C5">
        <w:rPr>
          <w:rFonts w:ascii="Times New Roman" w:hAnsi="Times New Roman" w:cs="Times New Roman"/>
        </w:rPr>
        <w:t>Compliance Department</w:t>
      </w:r>
      <w:r w:rsidRPr="00AE434B">
        <w:rPr>
          <w:rFonts w:ascii="Times New Roman" w:hAnsi="Times New Roman" w:cs="Times New Roman"/>
        </w:rPr>
        <w:t xml:space="preserve"> will serve a copy of the order to the </w:t>
      </w:r>
      <w:r w:rsidR="002A41C5">
        <w:rPr>
          <w:rFonts w:ascii="Times New Roman" w:hAnsi="Times New Roman" w:cs="Times New Roman"/>
        </w:rPr>
        <w:t>Respondent</w:t>
      </w:r>
      <w:r w:rsidRPr="00AE434B">
        <w:rPr>
          <w:rFonts w:ascii="Times New Roman" w:hAnsi="Times New Roman" w:cs="Times New Roman"/>
        </w:rPr>
        <w:t>, which will include:</w:t>
      </w:r>
    </w:p>
    <w:p w14:paraId="6A3481CB" w14:textId="45BD39DD" w:rsidR="00017522" w:rsidRPr="00AE434B" w:rsidRDefault="00017522" w:rsidP="001D7A8B">
      <w:pPr>
        <w:spacing w:after="0"/>
        <w:ind w:firstLine="720"/>
        <w:rPr>
          <w:rFonts w:ascii="Times New Roman" w:hAnsi="Times New Roman" w:cs="Times New Roman"/>
        </w:rPr>
      </w:pPr>
      <w:r w:rsidRPr="00AE434B">
        <w:rPr>
          <w:rFonts w:ascii="Times New Roman" w:hAnsi="Times New Roman" w:cs="Times New Roman"/>
        </w:rPr>
        <w:t>(</w:t>
      </w:r>
      <w:r w:rsidR="001D7A8B">
        <w:rPr>
          <w:rFonts w:ascii="Times New Roman" w:hAnsi="Times New Roman" w:cs="Times New Roman"/>
        </w:rPr>
        <w:t>1</w:t>
      </w:r>
      <w:r w:rsidRPr="00AE434B">
        <w:rPr>
          <w:rFonts w:ascii="Times New Roman" w:hAnsi="Times New Roman" w:cs="Times New Roman"/>
        </w:rPr>
        <w:t xml:space="preserve">) </w:t>
      </w:r>
      <w:r w:rsidR="00036253">
        <w:rPr>
          <w:rFonts w:ascii="Times New Roman" w:hAnsi="Times New Roman" w:cs="Times New Roman"/>
        </w:rPr>
        <w:t>T</w:t>
      </w:r>
      <w:r w:rsidRPr="00AE434B">
        <w:rPr>
          <w:rFonts w:ascii="Times New Roman" w:hAnsi="Times New Roman" w:cs="Times New Roman"/>
        </w:rPr>
        <w:t xml:space="preserve">he notice of charges and the </w:t>
      </w:r>
      <w:r w:rsidR="002A41C5">
        <w:rPr>
          <w:rFonts w:ascii="Times New Roman" w:hAnsi="Times New Roman" w:cs="Times New Roman"/>
        </w:rPr>
        <w:t>Respondent</w:t>
      </w:r>
      <w:r w:rsidRPr="00AE434B">
        <w:rPr>
          <w:rFonts w:ascii="Times New Roman" w:hAnsi="Times New Roman" w:cs="Times New Roman"/>
        </w:rPr>
        <w:t>’s answer</w:t>
      </w:r>
      <w:r w:rsidR="002A5C36" w:rsidRPr="00AE434B">
        <w:rPr>
          <w:rFonts w:ascii="Times New Roman" w:hAnsi="Times New Roman" w:cs="Times New Roman"/>
        </w:rPr>
        <w:t>;</w:t>
      </w:r>
    </w:p>
    <w:p w14:paraId="3A593A37" w14:textId="6959FA85" w:rsidR="00017522" w:rsidRPr="00AE434B" w:rsidRDefault="00017522" w:rsidP="001D7A8B">
      <w:pPr>
        <w:spacing w:after="0"/>
        <w:ind w:firstLine="720"/>
        <w:rPr>
          <w:rFonts w:ascii="Times New Roman" w:hAnsi="Times New Roman" w:cs="Times New Roman"/>
        </w:rPr>
      </w:pPr>
      <w:r w:rsidRPr="00AE434B">
        <w:rPr>
          <w:rFonts w:ascii="Times New Roman" w:hAnsi="Times New Roman" w:cs="Times New Roman"/>
        </w:rPr>
        <w:t>(</w:t>
      </w:r>
      <w:r w:rsidR="001D7A8B">
        <w:rPr>
          <w:rFonts w:ascii="Times New Roman" w:hAnsi="Times New Roman" w:cs="Times New Roman"/>
        </w:rPr>
        <w:t>2</w:t>
      </w:r>
      <w:r w:rsidRPr="00AE434B">
        <w:rPr>
          <w:rFonts w:ascii="Times New Roman" w:hAnsi="Times New Roman" w:cs="Times New Roman"/>
        </w:rPr>
        <w:t xml:space="preserve">) </w:t>
      </w:r>
      <w:r w:rsidR="00036253">
        <w:rPr>
          <w:rFonts w:ascii="Times New Roman" w:hAnsi="Times New Roman" w:cs="Times New Roman"/>
        </w:rPr>
        <w:t>S</w:t>
      </w:r>
      <w:r w:rsidRPr="00AE434B">
        <w:rPr>
          <w:rFonts w:ascii="Times New Roman" w:hAnsi="Times New Roman" w:cs="Times New Roman"/>
        </w:rPr>
        <w:t>ummary of the evidence introduced at the hearing</w:t>
      </w:r>
      <w:r w:rsidR="002A5C36" w:rsidRPr="00AE434B">
        <w:rPr>
          <w:rFonts w:ascii="Times New Roman" w:hAnsi="Times New Roman" w:cs="Times New Roman"/>
        </w:rPr>
        <w:t>;</w:t>
      </w:r>
    </w:p>
    <w:p w14:paraId="4E3C356A" w14:textId="671D4EC2" w:rsidR="00017522" w:rsidRPr="00AE434B" w:rsidRDefault="00017522" w:rsidP="001D7A8B">
      <w:pPr>
        <w:spacing w:after="0"/>
        <w:ind w:firstLine="720"/>
        <w:rPr>
          <w:rFonts w:ascii="Times New Roman" w:hAnsi="Times New Roman" w:cs="Times New Roman"/>
        </w:rPr>
      </w:pPr>
      <w:r w:rsidRPr="00AE434B">
        <w:rPr>
          <w:rFonts w:ascii="Times New Roman" w:hAnsi="Times New Roman" w:cs="Times New Roman"/>
        </w:rPr>
        <w:t>(</w:t>
      </w:r>
      <w:r w:rsidR="001D7A8B">
        <w:rPr>
          <w:rFonts w:ascii="Times New Roman" w:hAnsi="Times New Roman" w:cs="Times New Roman"/>
        </w:rPr>
        <w:t>3</w:t>
      </w:r>
      <w:r w:rsidRPr="00AE434B">
        <w:rPr>
          <w:rFonts w:ascii="Times New Roman" w:hAnsi="Times New Roman" w:cs="Times New Roman"/>
        </w:rPr>
        <w:t xml:space="preserve">) </w:t>
      </w:r>
      <w:r w:rsidR="00036253">
        <w:rPr>
          <w:rFonts w:ascii="Times New Roman" w:hAnsi="Times New Roman" w:cs="Times New Roman"/>
        </w:rPr>
        <w:t>F</w:t>
      </w:r>
      <w:r w:rsidRPr="00AE434B">
        <w:rPr>
          <w:rFonts w:ascii="Times New Roman" w:hAnsi="Times New Roman" w:cs="Times New Roman"/>
        </w:rPr>
        <w:t>indings of fact and conclusions</w:t>
      </w:r>
      <w:r w:rsidR="002A5C36" w:rsidRPr="00AE434B">
        <w:rPr>
          <w:rFonts w:ascii="Times New Roman" w:hAnsi="Times New Roman" w:cs="Times New Roman"/>
        </w:rPr>
        <w:t xml:space="preserve"> with respect to each charge;</w:t>
      </w:r>
    </w:p>
    <w:p w14:paraId="26C6639B" w14:textId="7EA03BD3" w:rsidR="00F05B2D" w:rsidRPr="00AE434B" w:rsidRDefault="002A5C36" w:rsidP="001D7A8B">
      <w:pPr>
        <w:spacing w:after="0"/>
        <w:ind w:firstLine="720"/>
        <w:rPr>
          <w:rFonts w:ascii="Times New Roman" w:hAnsi="Times New Roman" w:cs="Times New Roman"/>
        </w:rPr>
      </w:pPr>
      <w:r w:rsidRPr="00AE434B">
        <w:rPr>
          <w:rFonts w:ascii="Times New Roman" w:hAnsi="Times New Roman" w:cs="Times New Roman"/>
        </w:rPr>
        <w:t>(</w:t>
      </w:r>
      <w:r w:rsidR="001D7A8B">
        <w:rPr>
          <w:rFonts w:ascii="Times New Roman" w:hAnsi="Times New Roman" w:cs="Times New Roman"/>
        </w:rPr>
        <w:t>4</w:t>
      </w:r>
      <w:r w:rsidRPr="00AE434B">
        <w:rPr>
          <w:rFonts w:ascii="Times New Roman" w:hAnsi="Times New Roman" w:cs="Times New Roman"/>
        </w:rPr>
        <w:t xml:space="preserve">) </w:t>
      </w:r>
      <w:r w:rsidR="00036253">
        <w:rPr>
          <w:rFonts w:ascii="Times New Roman" w:hAnsi="Times New Roman" w:cs="Times New Roman"/>
        </w:rPr>
        <w:t>T</w:t>
      </w:r>
      <w:r w:rsidRPr="00AE434B">
        <w:rPr>
          <w:rFonts w:ascii="Times New Roman" w:hAnsi="Times New Roman" w:cs="Times New Roman"/>
        </w:rPr>
        <w:t>he imposition of any sanctions, and effective date of each sanction; and</w:t>
      </w:r>
    </w:p>
    <w:p w14:paraId="131E96AD" w14:textId="46E2B153" w:rsidR="002A5C36" w:rsidRPr="00AE434B" w:rsidRDefault="002A5C36" w:rsidP="001D7A8B">
      <w:pPr>
        <w:spacing w:after="0"/>
        <w:ind w:firstLine="720"/>
        <w:rPr>
          <w:rFonts w:ascii="Times New Roman" w:hAnsi="Times New Roman" w:cs="Times New Roman"/>
        </w:rPr>
      </w:pPr>
      <w:r w:rsidRPr="00AE434B">
        <w:rPr>
          <w:rFonts w:ascii="Times New Roman" w:hAnsi="Times New Roman" w:cs="Times New Roman"/>
        </w:rPr>
        <w:t>(</w:t>
      </w:r>
      <w:r w:rsidR="001D7A8B">
        <w:rPr>
          <w:rFonts w:ascii="Times New Roman" w:hAnsi="Times New Roman" w:cs="Times New Roman"/>
        </w:rPr>
        <w:t>5</w:t>
      </w:r>
      <w:r w:rsidRPr="00AE434B">
        <w:rPr>
          <w:rFonts w:ascii="Times New Roman" w:hAnsi="Times New Roman" w:cs="Times New Roman"/>
        </w:rPr>
        <w:t xml:space="preserve">) </w:t>
      </w:r>
      <w:r w:rsidR="00036253">
        <w:rPr>
          <w:rFonts w:ascii="Times New Roman" w:hAnsi="Times New Roman" w:cs="Times New Roman"/>
        </w:rPr>
        <w:t>N</w:t>
      </w:r>
      <w:r w:rsidRPr="00AE434B">
        <w:rPr>
          <w:rFonts w:ascii="Times New Roman" w:hAnsi="Times New Roman" w:cs="Times New Roman"/>
        </w:rPr>
        <w:t xml:space="preserve">otice of the </w:t>
      </w:r>
      <w:r w:rsidR="002A41C5">
        <w:rPr>
          <w:rFonts w:ascii="Times New Roman" w:hAnsi="Times New Roman" w:cs="Times New Roman"/>
        </w:rPr>
        <w:t>Respondent</w:t>
      </w:r>
      <w:r w:rsidRPr="00AE434B">
        <w:rPr>
          <w:rFonts w:ascii="Times New Roman" w:hAnsi="Times New Roman" w:cs="Times New Roman"/>
        </w:rPr>
        <w:t>’s right to appeal within 15 business days.</w:t>
      </w:r>
    </w:p>
    <w:p w14:paraId="25142E44" w14:textId="77777777" w:rsidR="001D7A8B" w:rsidRDefault="001D7A8B" w:rsidP="00AF0ECE">
      <w:pPr>
        <w:spacing w:after="0"/>
        <w:rPr>
          <w:rFonts w:ascii="Times New Roman" w:hAnsi="Times New Roman" w:cs="Times New Roman"/>
        </w:rPr>
      </w:pPr>
    </w:p>
    <w:p w14:paraId="1C3100FD" w14:textId="548D4AF3" w:rsidR="002A5C36" w:rsidRPr="00AE434B" w:rsidRDefault="003C4671" w:rsidP="00AF0ECE">
      <w:pPr>
        <w:spacing w:after="0"/>
        <w:rPr>
          <w:rFonts w:ascii="Times New Roman" w:hAnsi="Times New Roman" w:cs="Times New Roman"/>
        </w:rPr>
      </w:pPr>
      <w:r w:rsidRPr="00AE434B">
        <w:rPr>
          <w:rFonts w:ascii="Times New Roman" w:hAnsi="Times New Roman" w:cs="Times New Roman"/>
        </w:rPr>
        <w:t xml:space="preserve">(f) If the </w:t>
      </w:r>
      <w:r w:rsidR="002A41C5">
        <w:rPr>
          <w:rFonts w:ascii="Times New Roman" w:hAnsi="Times New Roman" w:cs="Times New Roman"/>
        </w:rPr>
        <w:t>Respondent</w:t>
      </w:r>
      <w:r w:rsidRPr="00AE434B">
        <w:rPr>
          <w:rFonts w:ascii="Times New Roman" w:hAnsi="Times New Roman" w:cs="Times New Roman"/>
        </w:rPr>
        <w:t xml:space="preserve"> does not appeal within 15 business days of being served the order of the </w:t>
      </w:r>
      <w:r w:rsidR="002A41C5">
        <w:rPr>
          <w:rFonts w:ascii="Times New Roman" w:hAnsi="Times New Roman" w:cs="Times New Roman"/>
        </w:rPr>
        <w:t>Disciplinary Panel</w:t>
      </w:r>
      <w:r w:rsidRPr="00AE434B">
        <w:rPr>
          <w:rFonts w:ascii="Times New Roman" w:hAnsi="Times New Roman" w:cs="Times New Roman"/>
        </w:rPr>
        <w:t>, the order will become final.</w:t>
      </w:r>
    </w:p>
    <w:p w14:paraId="5E20BCD3" w14:textId="741337FE" w:rsidR="003C4671" w:rsidRDefault="003C4671" w:rsidP="00AF0ECE">
      <w:pPr>
        <w:spacing w:after="0"/>
        <w:rPr>
          <w:rFonts w:ascii="Times New Roman" w:hAnsi="Times New Roman" w:cs="Times New Roman"/>
        </w:rPr>
      </w:pPr>
    </w:p>
    <w:p w14:paraId="2057FEBD" w14:textId="77777777" w:rsidR="00270255" w:rsidRPr="00AE434B" w:rsidRDefault="00270255" w:rsidP="00AF0ECE">
      <w:pPr>
        <w:spacing w:after="0"/>
        <w:rPr>
          <w:rFonts w:ascii="Times New Roman" w:hAnsi="Times New Roman" w:cs="Times New Roman"/>
        </w:rPr>
      </w:pPr>
    </w:p>
    <w:p w14:paraId="6D6B46DA" w14:textId="7009A68B" w:rsidR="003C4671" w:rsidRDefault="00270255" w:rsidP="00270255">
      <w:pPr>
        <w:pStyle w:val="Heading2"/>
      </w:pPr>
      <w:bookmarkStart w:id="80" w:name="_Toc97735853"/>
      <w:r>
        <w:t xml:space="preserve">Rule </w:t>
      </w:r>
      <w:r w:rsidR="003C4671" w:rsidRPr="00AE434B">
        <w:t>706 – Sanctions</w:t>
      </w:r>
      <w:bookmarkEnd w:id="80"/>
    </w:p>
    <w:p w14:paraId="3D4702C8" w14:textId="77777777" w:rsidR="00270255" w:rsidRPr="00AE434B" w:rsidRDefault="00270255" w:rsidP="00AF0ECE">
      <w:pPr>
        <w:spacing w:after="0"/>
        <w:rPr>
          <w:rFonts w:ascii="Times New Roman" w:hAnsi="Times New Roman" w:cs="Times New Roman"/>
        </w:rPr>
      </w:pPr>
    </w:p>
    <w:p w14:paraId="774449DE" w14:textId="5CE02581" w:rsidR="003C4671" w:rsidRPr="00AE434B" w:rsidRDefault="003C4671" w:rsidP="00AF0ECE">
      <w:pPr>
        <w:spacing w:after="0"/>
        <w:rPr>
          <w:rFonts w:ascii="Times New Roman" w:hAnsi="Times New Roman" w:cs="Times New Roman"/>
        </w:rPr>
      </w:pPr>
      <w:r w:rsidRPr="00AE434B">
        <w:rPr>
          <w:rFonts w:ascii="Times New Roman" w:hAnsi="Times New Roman" w:cs="Times New Roman"/>
        </w:rPr>
        <w:t xml:space="preserve">After notice and opportunity for hearing in accordance with </w:t>
      </w:r>
      <w:r w:rsidR="002A41C5">
        <w:rPr>
          <w:rFonts w:ascii="Times New Roman" w:hAnsi="Times New Roman" w:cs="Times New Roman"/>
        </w:rPr>
        <w:t>ForecastEx Rules</w:t>
      </w:r>
      <w:r w:rsidRPr="00AE434B">
        <w:rPr>
          <w:rFonts w:ascii="Times New Roman" w:hAnsi="Times New Roman" w:cs="Times New Roman"/>
        </w:rPr>
        <w:t xml:space="preserve">, the Exchange will impose sanctions on any Market Participant found to have violated to the Rules of </w:t>
      </w:r>
      <w:r w:rsidR="00BD7DF7">
        <w:rPr>
          <w:rFonts w:ascii="Times New Roman" w:hAnsi="Times New Roman" w:cs="Times New Roman"/>
        </w:rPr>
        <w:t>ForecastEx</w:t>
      </w:r>
      <w:r w:rsidRPr="00AE434B">
        <w:rPr>
          <w:rFonts w:ascii="Times New Roman" w:hAnsi="Times New Roman" w:cs="Times New Roman"/>
        </w:rPr>
        <w:t xml:space="preserve"> or </w:t>
      </w:r>
      <w:r w:rsidR="002A41C5">
        <w:rPr>
          <w:rFonts w:ascii="Times New Roman" w:hAnsi="Times New Roman" w:cs="Times New Roman"/>
        </w:rPr>
        <w:t>Applicable Law</w:t>
      </w:r>
      <w:r w:rsidRPr="00AE434B">
        <w:rPr>
          <w:rFonts w:ascii="Times New Roman" w:hAnsi="Times New Roman" w:cs="Times New Roman"/>
        </w:rPr>
        <w:t xml:space="preserve"> for which the Exchange possesses disciplinary jurisdiction. The Exchange may impose any of the following sanctions:</w:t>
      </w:r>
    </w:p>
    <w:p w14:paraId="03EC8606" w14:textId="3AC62A60" w:rsidR="003C4671" w:rsidRPr="00AE434B" w:rsidRDefault="003C4671" w:rsidP="00270255">
      <w:pPr>
        <w:spacing w:after="0"/>
        <w:ind w:left="720"/>
        <w:rPr>
          <w:rFonts w:ascii="Times New Roman" w:hAnsi="Times New Roman" w:cs="Times New Roman"/>
        </w:rPr>
      </w:pPr>
      <w:r w:rsidRPr="00AE434B">
        <w:rPr>
          <w:rFonts w:ascii="Times New Roman" w:hAnsi="Times New Roman" w:cs="Times New Roman"/>
        </w:rPr>
        <w:t>(a) Issue a Warning Letter. No more than one Warning Letter may be issued to the same Market Participant for the same rule violation within a rolling-12 month period</w:t>
      </w:r>
      <w:r w:rsidR="0061065D" w:rsidRPr="00AE434B">
        <w:rPr>
          <w:rFonts w:ascii="Times New Roman" w:hAnsi="Times New Roman" w:cs="Times New Roman"/>
        </w:rPr>
        <w:t>;</w:t>
      </w:r>
    </w:p>
    <w:p w14:paraId="5003681A" w14:textId="7B1E99B0" w:rsidR="002A5C36" w:rsidRPr="00AE434B" w:rsidRDefault="003C4671" w:rsidP="00270255">
      <w:pPr>
        <w:spacing w:after="0"/>
        <w:ind w:left="720"/>
        <w:rPr>
          <w:rFonts w:ascii="Times New Roman" w:hAnsi="Times New Roman" w:cs="Times New Roman"/>
        </w:rPr>
      </w:pPr>
      <w:r w:rsidRPr="00AE434B">
        <w:rPr>
          <w:rFonts w:ascii="Times New Roman" w:hAnsi="Times New Roman" w:cs="Times New Roman"/>
        </w:rPr>
        <w:t xml:space="preserve">(b) </w:t>
      </w:r>
      <w:r w:rsidR="0061065D" w:rsidRPr="00AE434B">
        <w:rPr>
          <w:rFonts w:ascii="Times New Roman" w:hAnsi="Times New Roman" w:cs="Times New Roman"/>
        </w:rPr>
        <w:t>Monetary Fines. Any fine imposed by the Exchange must be for an amount that is necessary to deter recidivism. If a fine is not paid within 30 days, then interest will accrue on the sum of the fine from that the date it is payable at the quoted prime rate plus three percentage points;</w:t>
      </w:r>
    </w:p>
    <w:p w14:paraId="676224E6" w14:textId="64139AD5" w:rsidR="0061065D" w:rsidRPr="00AE434B" w:rsidRDefault="0061065D" w:rsidP="00270255">
      <w:pPr>
        <w:spacing w:after="0"/>
        <w:ind w:left="720"/>
        <w:rPr>
          <w:rFonts w:ascii="Times New Roman" w:hAnsi="Times New Roman" w:cs="Times New Roman"/>
        </w:rPr>
      </w:pPr>
      <w:r w:rsidRPr="00AE434B">
        <w:rPr>
          <w:rFonts w:ascii="Times New Roman" w:hAnsi="Times New Roman" w:cs="Times New Roman"/>
        </w:rPr>
        <w:t xml:space="preserve">(c) </w:t>
      </w:r>
      <w:r w:rsidR="00036253" w:rsidRPr="00AE434B">
        <w:rPr>
          <w:rFonts w:ascii="Times New Roman" w:hAnsi="Times New Roman" w:cs="Times New Roman"/>
        </w:rPr>
        <w:t>Disgorgement</w:t>
      </w:r>
      <w:r w:rsidRPr="00AE434B">
        <w:rPr>
          <w:rFonts w:ascii="Times New Roman" w:hAnsi="Times New Roman" w:cs="Times New Roman"/>
        </w:rPr>
        <w:t xml:space="preserve"> of profits that resulted from the rule violation and/or restitution of damages to any unoffending counterparties;</w:t>
      </w:r>
    </w:p>
    <w:p w14:paraId="18203130" w14:textId="591B01D6" w:rsidR="003C4671" w:rsidRPr="00AE434B" w:rsidRDefault="0061065D" w:rsidP="00270255">
      <w:pPr>
        <w:spacing w:after="0"/>
        <w:ind w:left="720"/>
        <w:rPr>
          <w:rFonts w:ascii="Times New Roman" w:hAnsi="Times New Roman" w:cs="Times New Roman"/>
        </w:rPr>
      </w:pPr>
      <w:r w:rsidRPr="00AE434B">
        <w:rPr>
          <w:rFonts w:ascii="Times New Roman" w:hAnsi="Times New Roman" w:cs="Times New Roman"/>
        </w:rPr>
        <w:t xml:space="preserve">(d) </w:t>
      </w:r>
      <w:r w:rsidR="00036253" w:rsidRPr="00AE434B">
        <w:rPr>
          <w:rFonts w:ascii="Times New Roman" w:hAnsi="Times New Roman" w:cs="Times New Roman"/>
        </w:rPr>
        <w:t>Limitation</w:t>
      </w:r>
      <w:r w:rsidRPr="00AE434B">
        <w:rPr>
          <w:rFonts w:ascii="Times New Roman" w:hAnsi="Times New Roman" w:cs="Times New Roman"/>
        </w:rPr>
        <w:t xml:space="preserve">, temporary suspension, or permanent termination of </w:t>
      </w:r>
      <w:r w:rsidR="002A41C5">
        <w:rPr>
          <w:rFonts w:ascii="Times New Roman" w:hAnsi="Times New Roman" w:cs="Times New Roman"/>
        </w:rPr>
        <w:t>Access Privileges</w:t>
      </w:r>
      <w:r w:rsidRPr="00AE434B">
        <w:rPr>
          <w:rFonts w:ascii="Times New Roman" w:hAnsi="Times New Roman" w:cs="Times New Roman"/>
        </w:rPr>
        <w:t xml:space="preserve"> for any Market Participants</w:t>
      </w:r>
      <w:r w:rsidR="00270255">
        <w:rPr>
          <w:rFonts w:ascii="Times New Roman" w:hAnsi="Times New Roman" w:cs="Times New Roman"/>
        </w:rPr>
        <w:t>; or</w:t>
      </w:r>
    </w:p>
    <w:p w14:paraId="217F63F9" w14:textId="03C7945E" w:rsidR="0061065D" w:rsidRPr="00AE434B" w:rsidRDefault="0061065D" w:rsidP="00270255">
      <w:pPr>
        <w:spacing w:after="0"/>
        <w:ind w:firstLine="720"/>
        <w:rPr>
          <w:rFonts w:ascii="Times New Roman" w:hAnsi="Times New Roman" w:cs="Times New Roman"/>
        </w:rPr>
      </w:pPr>
      <w:r w:rsidRPr="00AE434B">
        <w:rPr>
          <w:rFonts w:ascii="Times New Roman" w:hAnsi="Times New Roman" w:cs="Times New Roman"/>
        </w:rPr>
        <w:t>(e) Any other sanction or remedy deemed to be appropriate.</w:t>
      </w:r>
    </w:p>
    <w:p w14:paraId="1A939AF7" w14:textId="1DB02BBA" w:rsidR="0061065D" w:rsidRDefault="0061065D" w:rsidP="00AF0ECE">
      <w:pPr>
        <w:spacing w:after="0"/>
        <w:rPr>
          <w:rFonts w:ascii="Times New Roman" w:hAnsi="Times New Roman" w:cs="Times New Roman"/>
        </w:rPr>
      </w:pPr>
    </w:p>
    <w:p w14:paraId="0A8A3B57" w14:textId="77777777" w:rsidR="00270255" w:rsidRPr="00AE434B" w:rsidRDefault="00270255" w:rsidP="00AF0ECE">
      <w:pPr>
        <w:spacing w:after="0"/>
        <w:rPr>
          <w:rFonts w:ascii="Times New Roman" w:hAnsi="Times New Roman" w:cs="Times New Roman"/>
        </w:rPr>
      </w:pPr>
    </w:p>
    <w:p w14:paraId="1A93800A" w14:textId="7C77DEED" w:rsidR="0061065D" w:rsidRPr="00AE434B" w:rsidRDefault="00270255" w:rsidP="00270255">
      <w:pPr>
        <w:pStyle w:val="Heading2"/>
      </w:pPr>
      <w:bookmarkStart w:id="81" w:name="_Toc97735854"/>
      <w:r>
        <w:t xml:space="preserve">Rule </w:t>
      </w:r>
      <w:r w:rsidR="00DA31A5" w:rsidRPr="00AE434B">
        <w:t>707 – Appeal</w:t>
      </w:r>
      <w:bookmarkEnd w:id="81"/>
    </w:p>
    <w:p w14:paraId="63D0DB5B" w14:textId="17684ACE" w:rsidR="00DA31A5" w:rsidRPr="00AE434B" w:rsidRDefault="00DA31A5" w:rsidP="00AF0ECE">
      <w:pPr>
        <w:spacing w:after="0"/>
        <w:rPr>
          <w:rFonts w:ascii="Times New Roman" w:hAnsi="Times New Roman" w:cs="Times New Roman"/>
        </w:rPr>
      </w:pPr>
    </w:p>
    <w:p w14:paraId="170A8459" w14:textId="33FF25D0" w:rsidR="00DA31A5" w:rsidRPr="00AE434B" w:rsidRDefault="00DA31A5" w:rsidP="00AF0ECE">
      <w:pPr>
        <w:spacing w:after="0"/>
        <w:rPr>
          <w:rFonts w:ascii="Times New Roman" w:hAnsi="Times New Roman" w:cs="Times New Roman"/>
        </w:rPr>
      </w:pPr>
      <w:r w:rsidRPr="00AE434B">
        <w:rPr>
          <w:rFonts w:ascii="Times New Roman" w:hAnsi="Times New Roman" w:cs="Times New Roman"/>
        </w:rPr>
        <w:t xml:space="preserve">(a) If a </w:t>
      </w:r>
      <w:r w:rsidR="002A41C5">
        <w:rPr>
          <w:rFonts w:ascii="Times New Roman" w:hAnsi="Times New Roman" w:cs="Times New Roman"/>
        </w:rPr>
        <w:t>Respondent</w:t>
      </w:r>
      <w:r w:rsidRPr="00AE434B">
        <w:rPr>
          <w:rFonts w:ascii="Times New Roman" w:hAnsi="Times New Roman" w:cs="Times New Roman"/>
        </w:rPr>
        <w:t xml:space="preserve"> exercises their right to appeal, they must file a notice of appeal which states </w:t>
      </w:r>
      <w:r w:rsidR="002E5655" w:rsidRPr="00AE434B">
        <w:rPr>
          <w:rFonts w:ascii="Times New Roman" w:hAnsi="Times New Roman" w:cs="Times New Roman"/>
        </w:rPr>
        <w:t xml:space="preserve">the grounds for appeal, including the finding of fact, conclusion, or sanction to which the </w:t>
      </w:r>
      <w:r w:rsidR="002A41C5">
        <w:rPr>
          <w:rFonts w:ascii="Times New Roman" w:hAnsi="Times New Roman" w:cs="Times New Roman"/>
        </w:rPr>
        <w:t>Respondent</w:t>
      </w:r>
      <w:r w:rsidR="002E5655" w:rsidRPr="00AE434B">
        <w:rPr>
          <w:rFonts w:ascii="Times New Roman" w:hAnsi="Times New Roman" w:cs="Times New Roman"/>
        </w:rPr>
        <w:t xml:space="preserve"> objects.</w:t>
      </w:r>
      <w:r w:rsidR="001D7607" w:rsidRPr="00AE434B">
        <w:rPr>
          <w:rFonts w:ascii="Times New Roman" w:hAnsi="Times New Roman" w:cs="Times New Roman"/>
        </w:rPr>
        <w:t xml:space="preserve"> Any restriction of </w:t>
      </w:r>
      <w:r w:rsidR="002A41C5">
        <w:rPr>
          <w:rFonts w:ascii="Times New Roman" w:hAnsi="Times New Roman" w:cs="Times New Roman"/>
        </w:rPr>
        <w:t>Access Privileges</w:t>
      </w:r>
      <w:r w:rsidR="001D7607" w:rsidRPr="00AE434B">
        <w:rPr>
          <w:rFonts w:ascii="Times New Roman" w:hAnsi="Times New Roman" w:cs="Times New Roman"/>
        </w:rPr>
        <w:t xml:space="preserve"> imposed by the </w:t>
      </w:r>
      <w:r w:rsidR="002A41C5">
        <w:rPr>
          <w:rFonts w:ascii="Times New Roman" w:hAnsi="Times New Roman" w:cs="Times New Roman"/>
        </w:rPr>
        <w:t>Disciplinary Panel</w:t>
      </w:r>
      <w:r w:rsidR="001D7607" w:rsidRPr="00AE434B">
        <w:rPr>
          <w:rFonts w:ascii="Times New Roman" w:hAnsi="Times New Roman" w:cs="Times New Roman"/>
        </w:rPr>
        <w:t xml:space="preserve"> will remain in effect during the appeal process. Other penalties will be delayed until the </w:t>
      </w:r>
      <w:r w:rsidR="002A41C5">
        <w:rPr>
          <w:rFonts w:ascii="Times New Roman" w:hAnsi="Times New Roman" w:cs="Times New Roman"/>
        </w:rPr>
        <w:t>Appeals Panel</w:t>
      </w:r>
      <w:r w:rsidR="001D7607" w:rsidRPr="00AE434B">
        <w:rPr>
          <w:rFonts w:ascii="Times New Roman" w:hAnsi="Times New Roman" w:cs="Times New Roman"/>
        </w:rPr>
        <w:t xml:space="preserve"> makes its formal decision.</w:t>
      </w:r>
    </w:p>
    <w:p w14:paraId="72B5301E" w14:textId="77777777" w:rsidR="00270255" w:rsidRDefault="00270255" w:rsidP="00AF0ECE">
      <w:pPr>
        <w:spacing w:after="0"/>
        <w:rPr>
          <w:rFonts w:ascii="Times New Roman" w:hAnsi="Times New Roman" w:cs="Times New Roman"/>
        </w:rPr>
      </w:pPr>
    </w:p>
    <w:p w14:paraId="3DD32C01" w14:textId="2B5B59AC" w:rsidR="002E5655" w:rsidRPr="00AE434B" w:rsidRDefault="002E5655" w:rsidP="00AF0ECE">
      <w:pPr>
        <w:spacing w:after="0"/>
        <w:rPr>
          <w:rFonts w:ascii="Times New Roman" w:hAnsi="Times New Roman" w:cs="Times New Roman"/>
        </w:rPr>
      </w:pPr>
      <w:r w:rsidRPr="00AE434B">
        <w:rPr>
          <w:rFonts w:ascii="Times New Roman" w:hAnsi="Times New Roman" w:cs="Times New Roman"/>
        </w:rPr>
        <w:t xml:space="preserve">(b) Upon notice of appeal, the ROC will appoint an </w:t>
      </w:r>
      <w:r w:rsidR="002A41C5">
        <w:rPr>
          <w:rFonts w:ascii="Times New Roman" w:hAnsi="Times New Roman" w:cs="Times New Roman"/>
        </w:rPr>
        <w:t>Appeals Panel</w:t>
      </w:r>
      <w:r w:rsidRPr="00AE434B">
        <w:rPr>
          <w:rFonts w:ascii="Times New Roman" w:hAnsi="Times New Roman" w:cs="Times New Roman"/>
        </w:rPr>
        <w:t xml:space="preserve"> formed from among the </w:t>
      </w:r>
      <w:r w:rsidR="002A41C5">
        <w:rPr>
          <w:rFonts w:ascii="Times New Roman" w:hAnsi="Times New Roman" w:cs="Times New Roman"/>
        </w:rPr>
        <w:t>Board</w:t>
      </w:r>
      <w:r w:rsidR="006275C2">
        <w:rPr>
          <w:rFonts w:ascii="Times New Roman" w:hAnsi="Times New Roman" w:cs="Times New Roman"/>
        </w:rPr>
        <w:t xml:space="preserve"> </w:t>
      </w:r>
      <w:r w:rsidRPr="00AE434B">
        <w:rPr>
          <w:rFonts w:ascii="Times New Roman" w:hAnsi="Times New Roman" w:cs="Times New Roman"/>
        </w:rPr>
        <w:t xml:space="preserve">of </w:t>
      </w:r>
      <w:r w:rsidR="00DA07A1">
        <w:rPr>
          <w:rFonts w:ascii="Times New Roman" w:hAnsi="Times New Roman" w:cs="Times New Roman"/>
        </w:rPr>
        <w:t>Director</w:t>
      </w:r>
      <w:r w:rsidRPr="00AE434B">
        <w:rPr>
          <w:rFonts w:ascii="Times New Roman" w:hAnsi="Times New Roman" w:cs="Times New Roman"/>
        </w:rPr>
        <w:t xml:space="preserve">s, including at least one Public </w:t>
      </w:r>
      <w:r w:rsidR="00DA07A1">
        <w:rPr>
          <w:rFonts w:ascii="Times New Roman" w:hAnsi="Times New Roman" w:cs="Times New Roman"/>
        </w:rPr>
        <w:t>Director</w:t>
      </w:r>
      <w:r w:rsidRPr="00AE434B">
        <w:rPr>
          <w:rFonts w:ascii="Times New Roman" w:hAnsi="Times New Roman" w:cs="Times New Roman"/>
        </w:rPr>
        <w:t xml:space="preserve"> who will act as Chairman. </w:t>
      </w:r>
    </w:p>
    <w:p w14:paraId="2D910ED9" w14:textId="77777777" w:rsidR="00270255" w:rsidRDefault="00270255" w:rsidP="00AF0ECE">
      <w:pPr>
        <w:spacing w:after="0"/>
        <w:rPr>
          <w:rFonts w:ascii="Times New Roman" w:hAnsi="Times New Roman" w:cs="Times New Roman"/>
        </w:rPr>
      </w:pPr>
    </w:p>
    <w:p w14:paraId="298731C0" w14:textId="5FEBCCF7" w:rsidR="003C4671" w:rsidRPr="00AE434B" w:rsidRDefault="002E5655" w:rsidP="00AF0ECE">
      <w:pPr>
        <w:spacing w:after="0"/>
        <w:rPr>
          <w:rFonts w:ascii="Times New Roman" w:hAnsi="Times New Roman" w:cs="Times New Roman"/>
        </w:rPr>
      </w:pPr>
      <w:r w:rsidRPr="00AE434B">
        <w:rPr>
          <w:rFonts w:ascii="Times New Roman" w:hAnsi="Times New Roman" w:cs="Times New Roman"/>
        </w:rPr>
        <w:t xml:space="preserve">(c) Within 15 business days of filing a notice of appeal, the </w:t>
      </w:r>
      <w:r w:rsidR="002A41C5">
        <w:rPr>
          <w:rFonts w:ascii="Times New Roman" w:hAnsi="Times New Roman" w:cs="Times New Roman"/>
        </w:rPr>
        <w:t>Respondent</w:t>
      </w:r>
      <w:r w:rsidRPr="00AE434B">
        <w:rPr>
          <w:rFonts w:ascii="Times New Roman" w:hAnsi="Times New Roman" w:cs="Times New Roman"/>
        </w:rPr>
        <w:t xml:space="preserve"> must file a brief supporting the notice of appeal. 15 business days after the </w:t>
      </w:r>
      <w:r w:rsidR="002A41C5">
        <w:rPr>
          <w:rFonts w:ascii="Times New Roman" w:hAnsi="Times New Roman" w:cs="Times New Roman"/>
        </w:rPr>
        <w:t>Respondent</w:t>
      </w:r>
      <w:r w:rsidRPr="00AE434B">
        <w:rPr>
          <w:rFonts w:ascii="Times New Roman" w:hAnsi="Times New Roman" w:cs="Times New Roman"/>
        </w:rPr>
        <w:t xml:space="preserve">’s supporting brief, the </w:t>
      </w:r>
      <w:r w:rsidR="002A41C5">
        <w:rPr>
          <w:rFonts w:ascii="Times New Roman" w:hAnsi="Times New Roman" w:cs="Times New Roman"/>
        </w:rPr>
        <w:t>Compliance Department</w:t>
      </w:r>
      <w:r w:rsidRPr="00AE434B">
        <w:rPr>
          <w:rFonts w:ascii="Times New Roman" w:hAnsi="Times New Roman" w:cs="Times New Roman"/>
        </w:rPr>
        <w:t xml:space="preserve"> will serve its brief in opposition. 10 business days after the brief in opposition, the </w:t>
      </w:r>
      <w:r w:rsidR="00616E16" w:rsidRPr="00AE434B">
        <w:rPr>
          <w:rFonts w:ascii="Times New Roman" w:hAnsi="Times New Roman" w:cs="Times New Roman"/>
        </w:rPr>
        <w:t>Respondent</w:t>
      </w:r>
      <w:r w:rsidRPr="00AE434B">
        <w:rPr>
          <w:rFonts w:ascii="Times New Roman" w:hAnsi="Times New Roman" w:cs="Times New Roman"/>
        </w:rPr>
        <w:t xml:space="preserve"> may file a brief in reply. These timelines may be extended at the request of the </w:t>
      </w:r>
      <w:r w:rsidR="002A41C5">
        <w:rPr>
          <w:rFonts w:ascii="Times New Roman" w:hAnsi="Times New Roman" w:cs="Times New Roman"/>
        </w:rPr>
        <w:t>Respondent</w:t>
      </w:r>
      <w:r w:rsidRPr="00AE434B">
        <w:rPr>
          <w:rFonts w:ascii="Times New Roman" w:hAnsi="Times New Roman" w:cs="Times New Roman"/>
        </w:rPr>
        <w:t xml:space="preserve"> or the </w:t>
      </w:r>
      <w:r w:rsidR="002A41C5">
        <w:rPr>
          <w:rFonts w:ascii="Times New Roman" w:hAnsi="Times New Roman" w:cs="Times New Roman"/>
        </w:rPr>
        <w:t>Compliance Department</w:t>
      </w:r>
      <w:r w:rsidRPr="00AE434B">
        <w:rPr>
          <w:rFonts w:ascii="Times New Roman" w:hAnsi="Times New Roman" w:cs="Times New Roman"/>
        </w:rPr>
        <w:t xml:space="preserve"> and with the consent of the Appeals Committee.</w:t>
      </w:r>
    </w:p>
    <w:p w14:paraId="070659B4" w14:textId="77777777" w:rsidR="00270255" w:rsidRDefault="00270255" w:rsidP="00AF0ECE">
      <w:pPr>
        <w:spacing w:after="0"/>
        <w:rPr>
          <w:rFonts w:ascii="Times New Roman" w:hAnsi="Times New Roman" w:cs="Times New Roman"/>
        </w:rPr>
      </w:pPr>
    </w:p>
    <w:p w14:paraId="7DDB1513" w14:textId="1DED7A4A" w:rsidR="002E5655" w:rsidRPr="00AE434B" w:rsidRDefault="002E5655" w:rsidP="00AF0ECE">
      <w:pPr>
        <w:spacing w:after="0"/>
        <w:rPr>
          <w:rFonts w:ascii="Times New Roman" w:hAnsi="Times New Roman" w:cs="Times New Roman"/>
        </w:rPr>
      </w:pPr>
      <w:r w:rsidRPr="00AE434B">
        <w:rPr>
          <w:rFonts w:ascii="Times New Roman" w:hAnsi="Times New Roman" w:cs="Times New Roman"/>
        </w:rPr>
        <w:t xml:space="preserve">(d) The </w:t>
      </w:r>
      <w:r w:rsidR="002A41C5">
        <w:rPr>
          <w:rFonts w:ascii="Times New Roman" w:hAnsi="Times New Roman" w:cs="Times New Roman"/>
        </w:rPr>
        <w:t>Appeals Panel</w:t>
      </w:r>
      <w:r w:rsidRPr="00AE434B">
        <w:rPr>
          <w:rFonts w:ascii="Times New Roman" w:hAnsi="Times New Roman" w:cs="Times New Roman"/>
        </w:rPr>
        <w:t xml:space="preserve"> will consider the submitted briefs, and if necessary, hold a hearing where the parties may present oral arguments. Any hearing will be conducted privately and confidentially. The </w:t>
      </w:r>
      <w:r w:rsidR="002A41C5">
        <w:rPr>
          <w:rFonts w:ascii="Times New Roman" w:hAnsi="Times New Roman" w:cs="Times New Roman"/>
        </w:rPr>
        <w:t>Appeals Panel</w:t>
      </w:r>
      <w:r w:rsidRPr="00AE434B">
        <w:rPr>
          <w:rFonts w:ascii="Times New Roman" w:hAnsi="Times New Roman" w:cs="Times New Roman"/>
        </w:rPr>
        <w:t xml:space="preserve"> is not bound by evidentiary or procedural rules of law.</w:t>
      </w:r>
    </w:p>
    <w:p w14:paraId="7682D6CF" w14:textId="77777777" w:rsidR="00270255" w:rsidRDefault="00270255" w:rsidP="00AF0ECE">
      <w:pPr>
        <w:spacing w:after="0"/>
        <w:rPr>
          <w:rFonts w:ascii="Times New Roman" w:hAnsi="Times New Roman" w:cs="Times New Roman"/>
        </w:rPr>
      </w:pPr>
    </w:p>
    <w:p w14:paraId="1E7F81EE" w14:textId="4F82DED5" w:rsidR="003C4671" w:rsidRPr="00AE434B" w:rsidRDefault="002E5655" w:rsidP="00AF0ECE">
      <w:pPr>
        <w:spacing w:after="0"/>
        <w:rPr>
          <w:rFonts w:ascii="Times New Roman" w:hAnsi="Times New Roman" w:cs="Times New Roman"/>
        </w:rPr>
      </w:pPr>
      <w:r w:rsidRPr="00AE434B">
        <w:rPr>
          <w:rFonts w:ascii="Times New Roman" w:hAnsi="Times New Roman" w:cs="Times New Roman"/>
        </w:rPr>
        <w:t xml:space="preserve">(e) The </w:t>
      </w:r>
      <w:r w:rsidR="002A41C5">
        <w:rPr>
          <w:rFonts w:ascii="Times New Roman" w:hAnsi="Times New Roman" w:cs="Times New Roman"/>
        </w:rPr>
        <w:t>Appeals Panel</w:t>
      </w:r>
      <w:r w:rsidRPr="00AE434B">
        <w:rPr>
          <w:rFonts w:ascii="Times New Roman" w:hAnsi="Times New Roman" w:cs="Times New Roman"/>
        </w:rPr>
        <w:t xml:space="preserve"> may affirm, modify, or reverse any order of the </w:t>
      </w:r>
      <w:r w:rsidR="002A41C5">
        <w:rPr>
          <w:rFonts w:ascii="Times New Roman" w:hAnsi="Times New Roman" w:cs="Times New Roman"/>
        </w:rPr>
        <w:t>Disciplinary Panel</w:t>
      </w:r>
      <w:r w:rsidRPr="00AE434B">
        <w:rPr>
          <w:rFonts w:ascii="Times New Roman" w:hAnsi="Times New Roman" w:cs="Times New Roman"/>
        </w:rPr>
        <w:t xml:space="preserve"> or any summary action under appeal, in whole or in part.</w:t>
      </w:r>
      <w:r w:rsidR="00B977F7" w:rsidRPr="00AE434B">
        <w:rPr>
          <w:rFonts w:ascii="Times New Roman" w:hAnsi="Times New Roman" w:cs="Times New Roman"/>
        </w:rPr>
        <w:t xml:space="preserve"> The </w:t>
      </w:r>
      <w:r w:rsidR="002A41C5">
        <w:rPr>
          <w:rFonts w:ascii="Times New Roman" w:hAnsi="Times New Roman" w:cs="Times New Roman"/>
        </w:rPr>
        <w:t>Appeals Panel</w:t>
      </w:r>
      <w:r w:rsidR="00B977F7" w:rsidRPr="00AE434B">
        <w:rPr>
          <w:rFonts w:ascii="Times New Roman" w:hAnsi="Times New Roman" w:cs="Times New Roman"/>
        </w:rPr>
        <w:t xml:space="preserve"> may also order a new hearing if the </w:t>
      </w:r>
      <w:r w:rsidR="002A41C5">
        <w:rPr>
          <w:rFonts w:ascii="Times New Roman" w:hAnsi="Times New Roman" w:cs="Times New Roman"/>
        </w:rPr>
        <w:t>Appeals Panel</w:t>
      </w:r>
      <w:r w:rsidR="00B977F7" w:rsidRPr="00AE434B">
        <w:rPr>
          <w:rFonts w:ascii="Times New Roman" w:hAnsi="Times New Roman" w:cs="Times New Roman"/>
        </w:rPr>
        <w:t xml:space="preserve"> determines it appropriate.</w:t>
      </w:r>
    </w:p>
    <w:p w14:paraId="50EC3F9C" w14:textId="77777777" w:rsidR="00270255" w:rsidRDefault="00270255" w:rsidP="00AF0ECE">
      <w:pPr>
        <w:spacing w:after="0"/>
        <w:rPr>
          <w:rFonts w:ascii="Times New Roman" w:hAnsi="Times New Roman" w:cs="Times New Roman"/>
        </w:rPr>
      </w:pPr>
    </w:p>
    <w:p w14:paraId="3F07C261" w14:textId="78669E78" w:rsidR="00B977F7" w:rsidRDefault="00B977F7" w:rsidP="00AF0ECE">
      <w:pPr>
        <w:spacing w:after="0"/>
        <w:rPr>
          <w:rFonts w:ascii="Times New Roman" w:hAnsi="Times New Roman" w:cs="Times New Roman"/>
        </w:rPr>
      </w:pPr>
      <w:r w:rsidRPr="00AE434B">
        <w:rPr>
          <w:rFonts w:ascii="Times New Roman" w:hAnsi="Times New Roman" w:cs="Times New Roman"/>
        </w:rPr>
        <w:t xml:space="preserve">(f) The </w:t>
      </w:r>
      <w:r w:rsidR="002A41C5">
        <w:rPr>
          <w:rFonts w:ascii="Times New Roman" w:hAnsi="Times New Roman" w:cs="Times New Roman"/>
        </w:rPr>
        <w:t>Appeals Panel</w:t>
      </w:r>
      <w:r w:rsidRPr="00AE434B">
        <w:rPr>
          <w:rFonts w:ascii="Times New Roman" w:hAnsi="Times New Roman" w:cs="Times New Roman"/>
        </w:rPr>
        <w:t xml:space="preserve"> will issue a written order rendering its decision for the matter on appeal. The written order will be the final action of the Exchange and not subject to further appeal.</w:t>
      </w:r>
    </w:p>
    <w:p w14:paraId="13DA66BF" w14:textId="3CA45852" w:rsidR="004247B8" w:rsidRDefault="004247B8" w:rsidP="00AF0ECE">
      <w:pPr>
        <w:spacing w:after="0"/>
        <w:rPr>
          <w:rFonts w:ascii="Times New Roman" w:hAnsi="Times New Roman" w:cs="Times New Roman"/>
        </w:rPr>
      </w:pPr>
    </w:p>
    <w:p w14:paraId="07DD1EB4" w14:textId="1551EC96" w:rsidR="004247B8" w:rsidRPr="00AE434B" w:rsidRDefault="004247B8" w:rsidP="00AF0ECE">
      <w:pPr>
        <w:spacing w:after="0"/>
        <w:rPr>
          <w:rFonts w:ascii="Times New Roman" w:hAnsi="Times New Roman" w:cs="Times New Roman"/>
        </w:rPr>
      </w:pPr>
      <w:r>
        <w:rPr>
          <w:rFonts w:ascii="Times New Roman" w:hAnsi="Times New Roman" w:cs="Times New Roman"/>
        </w:rPr>
        <w:t xml:space="preserve">(g) The filing of an appeal pursuant to this Rule 707 shall not impair the validity or stay the effect of a suspension or other restriction on </w:t>
      </w:r>
      <w:r w:rsidR="002A5D16">
        <w:rPr>
          <w:rFonts w:ascii="Times New Roman" w:hAnsi="Times New Roman" w:cs="Times New Roman"/>
        </w:rPr>
        <w:t>access to ForecastEx. The reversal of a suspension shall not invalidate any acts of ForecastEx taken prior to such reversal, and the rights of any Person which may arise out of any such acts shall not be affected by the reversal of such suspension.</w:t>
      </w:r>
    </w:p>
    <w:p w14:paraId="69FBECEF" w14:textId="12512FB9" w:rsidR="00B977F7" w:rsidRDefault="00B977F7" w:rsidP="00AF0ECE">
      <w:pPr>
        <w:spacing w:after="0"/>
        <w:rPr>
          <w:rFonts w:ascii="Times New Roman" w:hAnsi="Times New Roman" w:cs="Times New Roman"/>
        </w:rPr>
      </w:pPr>
    </w:p>
    <w:p w14:paraId="4FA07CD6" w14:textId="77777777" w:rsidR="00270255" w:rsidRPr="00AE434B" w:rsidRDefault="00270255" w:rsidP="00AF0ECE">
      <w:pPr>
        <w:spacing w:after="0"/>
        <w:rPr>
          <w:rFonts w:ascii="Times New Roman" w:hAnsi="Times New Roman" w:cs="Times New Roman"/>
        </w:rPr>
      </w:pPr>
    </w:p>
    <w:p w14:paraId="7E8E089D" w14:textId="229799F5" w:rsidR="00B977F7" w:rsidRPr="00AE434B" w:rsidRDefault="00270255" w:rsidP="00270255">
      <w:pPr>
        <w:pStyle w:val="Heading2"/>
      </w:pPr>
      <w:bookmarkStart w:id="82" w:name="_Toc97735855"/>
      <w:r>
        <w:t xml:space="preserve">Rule </w:t>
      </w:r>
      <w:r w:rsidR="00B977F7" w:rsidRPr="00AE434B">
        <w:t>708 – Summary Fines</w:t>
      </w:r>
      <w:bookmarkEnd w:id="82"/>
    </w:p>
    <w:p w14:paraId="7D7F5422" w14:textId="18CB85A1" w:rsidR="003C4671" w:rsidRPr="00AE434B" w:rsidRDefault="003C4671" w:rsidP="00AF0ECE">
      <w:pPr>
        <w:spacing w:after="0"/>
        <w:rPr>
          <w:rFonts w:ascii="Times New Roman" w:hAnsi="Times New Roman" w:cs="Times New Roman"/>
        </w:rPr>
      </w:pPr>
    </w:p>
    <w:p w14:paraId="52D22CE8" w14:textId="374A2CAB" w:rsidR="003C4671" w:rsidRPr="00AE434B" w:rsidRDefault="00456127" w:rsidP="00AF0ECE">
      <w:pPr>
        <w:spacing w:after="0"/>
        <w:rPr>
          <w:rFonts w:ascii="Times New Roman" w:hAnsi="Times New Roman" w:cs="Times New Roman"/>
        </w:rPr>
      </w:pPr>
      <w:r w:rsidRPr="00AE434B">
        <w:rPr>
          <w:rFonts w:ascii="Times New Roman" w:hAnsi="Times New Roman" w:cs="Times New Roman"/>
        </w:rPr>
        <w:t>(a) The CRO may summarily impose a fine against a Market Participant for failing:</w:t>
      </w:r>
    </w:p>
    <w:p w14:paraId="33A075A9" w14:textId="15D05C0C" w:rsidR="00456127" w:rsidRPr="00AE434B" w:rsidRDefault="00456127" w:rsidP="00270255">
      <w:pPr>
        <w:spacing w:after="0"/>
        <w:ind w:firstLine="720"/>
        <w:rPr>
          <w:rFonts w:ascii="Times New Roman" w:hAnsi="Times New Roman" w:cs="Times New Roman"/>
        </w:rPr>
      </w:pPr>
      <w:r w:rsidRPr="00AE434B">
        <w:rPr>
          <w:rFonts w:ascii="Times New Roman" w:hAnsi="Times New Roman" w:cs="Times New Roman"/>
        </w:rPr>
        <w:t>(</w:t>
      </w:r>
      <w:r w:rsidR="00270255">
        <w:rPr>
          <w:rFonts w:ascii="Times New Roman" w:hAnsi="Times New Roman" w:cs="Times New Roman"/>
        </w:rPr>
        <w:t>1</w:t>
      </w:r>
      <w:r w:rsidRPr="00AE434B">
        <w:rPr>
          <w:rFonts w:ascii="Times New Roman" w:hAnsi="Times New Roman" w:cs="Times New Roman"/>
        </w:rPr>
        <w:t>) To keep books and records required by Rule 501</w:t>
      </w:r>
      <w:r w:rsidR="008E4419">
        <w:rPr>
          <w:rFonts w:ascii="Times New Roman" w:hAnsi="Times New Roman" w:cs="Times New Roman"/>
        </w:rPr>
        <w:t>;</w:t>
      </w:r>
    </w:p>
    <w:p w14:paraId="64237D3A" w14:textId="752E8C7C" w:rsidR="00456127" w:rsidRPr="00AE434B" w:rsidRDefault="00456127" w:rsidP="00270255">
      <w:pPr>
        <w:spacing w:after="0"/>
        <w:ind w:firstLine="720"/>
        <w:rPr>
          <w:rFonts w:ascii="Times New Roman" w:hAnsi="Times New Roman" w:cs="Times New Roman"/>
        </w:rPr>
      </w:pPr>
      <w:r w:rsidRPr="00AE434B">
        <w:rPr>
          <w:rFonts w:ascii="Times New Roman" w:hAnsi="Times New Roman" w:cs="Times New Roman"/>
        </w:rPr>
        <w:t>(</w:t>
      </w:r>
      <w:r w:rsidR="00270255">
        <w:rPr>
          <w:rFonts w:ascii="Times New Roman" w:hAnsi="Times New Roman" w:cs="Times New Roman"/>
        </w:rPr>
        <w:t>2</w:t>
      </w:r>
      <w:r w:rsidRPr="00AE434B">
        <w:rPr>
          <w:rFonts w:ascii="Times New Roman" w:hAnsi="Times New Roman" w:cs="Times New Roman"/>
        </w:rPr>
        <w:t xml:space="preserve">) </w:t>
      </w:r>
      <w:r w:rsidR="00CF3AFF">
        <w:rPr>
          <w:rFonts w:ascii="Times New Roman" w:hAnsi="Times New Roman" w:cs="Times New Roman"/>
        </w:rPr>
        <w:t>T</w:t>
      </w:r>
      <w:r w:rsidRPr="00AE434B">
        <w:rPr>
          <w:rFonts w:ascii="Times New Roman" w:hAnsi="Times New Roman" w:cs="Times New Roman"/>
        </w:rPr>
        <w:t>o submit accurate Large Trader Reports</w:t>
      </w:r>
      <w:r w:rsidR="008E4419">
        <w:rPr>
          <w:rFonts w:ascii="Times New Roman" w:hAnsi="Times New Roman" w:cs="Times New Roman"/>
        </w:rPr>
        <w:t>;</w:t>
      </w:r>
    </w:p>
    <w:p w14:paraId="0575006C" w14:textId="48DD8470" w:rsidR="00456127" w:rsidRDefault="00456127" w:rsidP="00270255">
      <w:pPr>
        <w:spacing w:after="0"/>
        <w:ind w:firstLine="720"/>
        <w:rPr>
          <w:rFonts w:ascii="Times New Roman" w:hAnsi="Times New Roman" w:cs="Times New Roman"/>
        </w:rPr>
      </w:pPr>
      <w:r w:rsidRPr="00AE434B">
        <w:rPr>
          <w:rFonts w:ascii="Times New Roman" w:hAnsi="Times New Roman" w:cs="Times New Roman"/>
        </w:rPr>
        <w:t>(</w:t>
      </w:r>
      <w:r w:rsidR="00270255">
        <w:rPr>
          <w:rFonts w:ascii="Times New Roman" w:hAnsi="Times New Roman" w:cs="Times New Roman"/>
        </w:rPr>
        <w:t>3</w:t>
      </w:r>
      <w:r w:rsidRPr="00AE434B">
        <w:rPr>
          <w:rFonts w:ascii="Times New Roman" w:hAnsi="Times New Roman" w:cs="Times New Roman"/>
        </w:rPr>
        <w:t xml:space="preserve">) </w:t>
      </w:r>
      <w:r w:rsidR="00CF3AFF">
        <w:rPr>
          <w:rFonts w:ascii="Times New Roman" w:hAnsi="Times New Roman" w:cs="Times New Roman"/>
        </w:rPr>
        <w:t>T</w:t>
      </w:r>
      <w:r w:rsidRPr="00AE434B">
        <w:rPr>
          <w:rFonts w:ascii="Times New Roman" w:hAnsi="Times New Roman" w:cs="Times New Roman"/>
        </w:rPr>
        <w:t>o make timely submissions of Ownership and Control Information</w:t>
      </w:r>
      <w:r w:rsidR="008E4419">
        <w:rPr>
          <w:rFonts w:ascii="Times New Roman" w:hAnsi="Times New Roman" w:cs="Times New Roman"/>
        </w:rPr>
        <w:t>;</w:t>
      </w:r>
    </w:p>
    <w:p w14:paraId="2D451569" w14:textId="54919792" w:rsidR="00327630" w:rsidRDefault="00327630" w:rsidP="00270255">
      <w:pPr>
        <w:spacing w:after="0"/>
        <w:ind w:firstLine="720"/>
        <w:rPr>
          <w:rFonts w:ascii="Times New Roman" w:hAnsi="Times New Roman" w:cs="Times New Roman"/>
        </w:rPr>
      </w:pPr>
      <w:r>
        <w:rPr>
          <w:rFonts w:ascii="Times New Roman" w:hAnsi="Times New Roman" w:cs="Times New Roman"/>
        </w:rPr>
        <w:t xml:space="preserve">(4) </w:t>
      </w:r>
      <w:r w:rsidR="00CF3AFF">
        <w:rPr>
          <w:rFonts w:ascii="Times New Roman" w:hAnsi="Times New Roman" w:cs="Times New Roman"/>
        </w:rPr>
        <w:t>T</w:t>
      </w:r>
      <w:r>
        <w:rPr>
          <w:rFonts w:ascii="Times New Roman" w:hAnsi="Times New Roman" w:cs="Times New Roman"/>
        </w:rPr>
        <w:t>o keep accurate audit trail data</w:t>
      </w:r>
      <w:r w:rsidR="002423AA">
        <w:rPr>
          <w:rFonts w:ascii="Times New Roman" w:hAnsi="Times New Roman" w:cs="Times New Roman"/>
        </w:rPr>
        <w:t>;</w:t>
      </w:r>
    </w:p>
    <w:p w14:paraId="65CE42BB" w14:textId="6B0643B2" w:rsidR="008E4419" w:rsidRDefault="00327630" w:rsidP="008E4419">
      <w:pPr>
        <w:spacing w:after="0"/>
        <w:ind w:firstLine="720"/>
        <w:rPr>
          <w:rFonts w:ascii="Times New Roman" w:hAnsi="Times New Roman" w:cs="Times New Roman"/>
        </w:rPr>
      </w:pPr>
      <w:r>
        <w:rPr>
          <w:rFonts w:ascii="Times New Roman" w:hAnsi="Times New Roman" w:cs="Times New Roman"/>
        </w:rPr>
        <w:t xml:space="preserve">(5) </w:t>
      </w:r>
      <w:r w:rsidR="008E4419">
        <w:rPr>
          <w:rFonts w:ascii="Times New Roman" w:hAnsi="Times New Roman" w:cs="Times New Roman"/>
        </w:rPr>
        <w:t>To respond to an inquiry sent in accordance with Rule 702 in a timely manner</w:t>
      </w:r>
      <w:r w:rsidR="002423AA">
        <w:rPr>
          <w:rFonts w:ascii="Times New Roman" w:hAnsi="Times New Roman" w:cs="Times New Roman"/>
        </w:rPr>
        <w:t>;</w:t>
      </w:r>
      <w:r w:rsidR="00765C51">
        <w:rPr>
          <w:rFonts w:ascii="Times New Roman" w:hAnsi="Times New Roman" w:cs="Times New Roman"/>
        </w:rPr>
        <w:t xml:space="preserve"> or</w:t>
      </w:r>
    </w:p>
    <w:p w14:paraId="184E2985" w14:textId="6CC21F4C" w:rsidR="00456127" w:rsidRPr="00AE434B" w:rsidRDefault="00CF3AFF" w:rsidP="00A46EA9">
      <w:pPr>
        <w:spacing w:after="0"/>
        <w:ind w:firstLine="720"/>
        <w:rPr>
          <w:rFonts w:ascii="Times New Roman" w:hAnsi="Times New Roman" w:cs="Times New Roman"/>
        </w:rPr>
      </w:pPr>
      <w:r>
        <w:rPr>
          <w:rFonts w:ascii="Times New Roman" w:hAnsi="Times New Roman" w:cs="Times New Roman"/>
        </w:rPr>
        <w:t>(6)</w:t>
      </w:r>
      <w:r w:rsidR="002423AA">
        <w:rPr>
          <w:rFonts w:ascii="Times New Roman" w:hAnsi="Times New Roman" w:cs="Times New Roman"/>
        </w:rPr>
        <w:t xml:space="preserve"> To satisfy Settlement or other payment due to the Clearinghouse in a timely</w:t>
      </w:r>
      <w:r w:rsidR="00A46EA9">
        <w:rPr>
          <w:rFonts w:ascii="Times New Roman" w:hAnsi="Times New Roman" w:cs="Times New Roman"/>
        </w:rPr>
        <w:t xml:space="preserve"> manner.</w:t>
      </w:r>
    </w:p>
    <w:p w14:paraId="12B02AF9" w14:textId="77777777" w:rsidR="00270255" w:rsidRDefault="00270255" w:rsidP="00AF0ECE">
      <w:pPr>
        <w:spacing w:after="0"/>
        <w:rPr>
          <w:rFonts w:ascii="Times New Roman" w:hAnsi="Times New Roman" w:cs="Times New Roman"/>
        </w:rPr>
      </w:pPr>
    </w:p>
    <w:p w14:paraId="1C34421E" w14:textId="032EE116" w:rsidR="00456127" w:rsidRDefault="00456127" w:rsidP="00AF0ECE">
      <w:pPr>
        <w:spacing w:after="0"/>
        <w:rPr>
          <w:rFonts w:ascii="Times New Roman" w:hAnsi="Times New Roman" w:cs="Times New Roman"/>
        </w:rPr>
      </w:pPr>
      <w:r w:rsidRPr="00AE434B">
        <w:rPr>
          <w:rFonts w:ascii="Times New Roman" w:hAnsi="Times New Roman" w:cs="Times New Roman"/>
        </w:rPr>
        <w:t xml:space="preserve">(b) The </w:t>
      </w:r>
      <w:r w:rsidR="002A41C5">
        <w:rPr>
          <w:rFonts w:ascii="Times New Roman" w:hAnsi="Times New Roman" w:cs="Times New Roman"/>
        </w:rPr>
        <w:t>Compliance Department</w:t>
      </w:r>
      <w:r w:rsidRPr="00AE434B">
        <w:rPr>
          <w:rFonts w:ascii="Times New Roman" w:hAnsi="Times New Roman" w:cs="Times New Roman"/>
        </w:rPr>
        <w:t xml:space="preserve"> will serve a notice of the summary fine to the Market Participant. The Market Participant has 15 business days in which to either pay the file or file notice of an appeal.</w:t>
      </w:r>
      <w:r w:rsidR="00E74682" w:rsidRPr="00AE434B">
        <w:rPr>
          <w:rFonts w:ascii="Times New Roman" w:hAnsi="Times New Roman" w:cs="Times New Roman"/>
        </w:rPr>
        <w:t xml:space="preserve"> Appeals to a summary fine will be held in accordance with Rule 707. </w:t>
      </w:r>
    </w:p>
    <w:p w14:paraId="387DC828" w14:textId="4C748518" w:rsidR="00E7072A" w:rsidRDefault="00E7072A" w:rsidP="00AF0ECE">
      <w:pPr>
        <w:spacing w:after="0"/>
        <w:rPr>
          <w:rFonts w:ascii="Times New Roman" w:hAnsi="Times New Roman" w:cs="Times New Roman"/>
        </w:rPr>
      </w:pPr>
    </w:p>
    <w:p w14:paraId="2D22BD0A" w14:textId="491F6D97" w:rsidR="00E7072A" w:rsidRDefault="00E7072A" w:rsidP="00AF0ECE">
      <w:pPr>
        <w:spacing w:after="0"/>
        <w:rPr>
          <w:rFonts w:ascii="Times New Roman" w:hAnsi="Times New Roman" w:cs="Times New Roman"/>
        </w:rPr>
      </w:pPr>
      <w:r>
        <w:rPr>
          <w:rFonts w:ascii="Times New Roman" w:hAnsi="Times New Roman" w:cs="Times New Roman"/>
        </w:rPr>
        <w:t xml:space="preserve">(c) </w:t>
      </w:r>
      <w:r w:rsidR="00BE69EB">
        <w:rPr>
          <w:rFonts w:ascii="Times New Roman" w:hAnsi="Times New Roman" w:cs="Times New Roman"/>
        </w:rPr>
        <w:t>If the Compliance D</w:t>
      </w:r>
      <w:r w:rsidR="004A32B3">
        <w:rPr>
          <w:rFonts w:ascii="Times New Roman" w:hAnsi="Times New Roman" w:cs="Times New Roman"/>
        </w:rPr>
        <w:t>epartment issues more than 1 summary fine</w:t>
      </w:r>
      <w:r w:rsidR="00BE412C">
        <w:rPr>
          <w:rFonts w:ascii="Times New Roman" w:hAnsi="Times New Roman" w:cs="Times New Roman"/>
        </w:rPr>
        <w:t xml:space="preserve"> </w:t>
      </w:r>
      <w:r w:rsidR="001609BB">
        <w:rPr>
          <w:rFonts w:ascii="Times New Roman" w:hAnsi="Times New Roman" w:cs="Times New Roman"/>
        </w:rPr>
        <w:t xml:space="preserve">to the same Market Participant for the same offense within a 12-month rolling period, the second fine will be no less than twice the penalty of the first offense. </w:t>
      </w:r>
      <w:r w:rsidR="004D08E0">
        <w:rPr>
          <w:rFonts w:ascii="Times New Roman" w:hAnsi="Times New Roman" w:cs="Times New Roman"/>
        </w:rPr>
        <w:t>If the Market Participant commits a third offense of the same type within a rolling 12-month period, the Compliance Department will initiate disciplinary proceedings.</w:t>
      </w:r>
    </w:p>
    <w:p w14:paraId="55BC0E73" w14:textId="2A832E64" w:rsidR="003B43E8" w:rsidRDefault="003B43E8" w:rsidP="00AF0ECE">
      <w:pPr>
        <w:spacing w:after="0"/>
        <w:rPr>
          <w:rFonts w:ascii="Times New Roman" w:hAnsi="Times New Roman" w:cs="Times New Roman"/>
        </w:rPr>
      </w:pPr>
    </w:p>
    <w:p w14:paraId="0597794A" w14:textId="2ED8A97D" w:rsidR="003B43E8" w:rsidRPr="00AE434B" w:rsidRDefault="003B43E8" w:rsidP="00AF0ECE">
      <w:pPr>
        <w:spacing w:after="0"/>
        <w:rPr>
          <w:rFonts w:ascii="Times New Roman" w:hAnsi="Times New Roman" w:cs="Times New Roman"/>
        </w:rPr>
      </w:pPr>
      <w:r>
        <w:rPr>
          <w:rFonts w:ascii="Times New Roman" w:hAnsi="Times New Roman" w:cs="Times New Roman"/>
        </w:rPr>
        <w:t>(d) The ability to issue a summary fine for a rule violation</w:t>
      </w:r>
      <w:r w:rsidR="007A1942">
        <w:rPr>
          <w:rFonts w:ascii="Times New Roman" w:hAnsi="Times New Roman" w:cs="Times New Roman"/>
        </w:rPr>
        <w:t xml:space="preserve"> does not preclude the CRO from instead choosing to initiate disciplinary proceedings.</w:t>
      </w:r>
    </w:p>
    <w:p w14:paraId="0D041B6F" w14:textId="3755B91D" w:rsidR="00456127" w:rsidRDefault="00456127" w:rsidP="00AF0ECE">
      <w:pPr>
        <w:spacing w:after="0"/>
        <w:rPr>
          <w:rFonts w:ascii="Times New Roman" w:hAnsi="Times New Roman" w:cs="Times New Roman"/>
        </w:rPr>
      </w:pPr>
    </w:p>
    <w:p w14:paraId="6EAB55B0" w14:textId="77777777" w:rsidR="00270255" w:rsidRPr="00AE434B" w:rsidRDefault="00270255" w:rsidP="00AF0ECE">
      <w:pPr>
        <w:spacing w:after="0"/>
        <w:rPr>
          <w:rFonts w:ascii="Times New Roman" w:hAnsi="Times New Roman" w:cs="Times New Roman"/>
        </w:rPr>
      </w:pPr>
    </w:p>
    <w:p w14:paraId="128EC639" w14:textId="1D881B5E" w:rsidR="003C4671" w:rsidRPr="00AE434B" w:rsidRDefault="00270255" w:rsidP="00270255">
      <w:pPr>
        <w:pStyle w:val="Heading2"/>
      </w:pPr>
      <w:bookmarkStart w:id="83" w:name="_Toc97735856"/>
      <w:r>
        <w:t xml:space="preserve">Rule </w:t>
      </w:r>
      <w:r w:rsidR="00456127" w:rsidRPr="00AE434B">
        <w:t>709 – Summary Suspension</w:t>
      </w:r>
      <w:bookmarkEnd w:id="83"/>
    </w:p>
    <w:p w14:paraId="67B4AB8F" w14:textId="77777777" w:rsidR="00456127" w:rsidRPr="00AE434B" w:rsidRDefault="00456127" w:rsidP="00AF0ECE">
      <w:pPr>
        <w:spacing w:after="0"/>
        <w:rPr>
          <w:rFonts w:ascii="Times New Roman" w:hAnsi="Times New Roman" w:cs="Times New Roman"/>
        </w:rPr>
      </w:pPr>
    </w:p>
    <w:p w14:paraId="366D0582" w14:textId="4864F9B0" w:rsidR="001D7607" w:rsidRDefault="001D7607" w:rsidP="00AF0ECE">
      <w:pPr>
        <w:spacing w:after="0"/>
        <w:rPr>
          <w:rFonts w:ascii="Times New Roman" w:hAnsi="Times New Roman" w:cs="Times New Roman"/>
        </w:rPr>
      </w:pPr>
      <w:r w:rsidRPr="00AE434B">
        <w:rPr>
          <w:rFonts w:ascii="Times New Roman" w:hAnsi="Times New Roman" w:cs="Times New Roman"/>
        </w:rPr>
        <w:t>(a) The CRO may summarily suspend a Market Participant, after consultation with the ROC</w:t>
      </w:r>
      <w:r w:rsidR="002A04AE">
        <w:rPr>
          <w:rFonts w:ascii="Times New Roman" w:hAnsi="Times New Roman" w:cs="Times New Roman"/>
        </w:rPr>
        <w:t>. If the Market Participant is a Clearing Member, and the suspension is based on Rule 709(b)(</w:t>
      </w:r>
      <w:r w:rsidR="006E7BBF">
        <w:rPr>
          <w:rFonts w:ascii="Times New Roman" w:hAnsi="Times New Roman" w:cs="Times New Roman"/>
        </w:rPr>
        <w:t>5</w:t>
      </w:r>
      <w:r w:rsidR="002A04AE">
        <w:rPr>
          <w:rFonts w:ascii="Times New Roman" w:hAnsi="Times New Roman" w:cs="Times New Roman"/>
        </w:rPr>
        <w:t>) or Rule 709(b)(</w:t>
      </w:r>
      <w:r w:rsidR="006E7BBF">
        <w:rPr>
          <w:rFonts w:ascii="Times New Roman" w:hAnsi="Times New Roman" w:cs="Times New Roman"/>
        </w:rPr>
        <w:t>6</w:t>
      </w:r>
      <w:r w:rsidR="002A04AE">
        <w:rPr>
          <w:rFonts w:ascii="Times New Roman" w:hAnsi="Times New Roman" w:cs="Times New Roman"/>
        </w:rPr>
        <w:t xml:space="preserve">), the CRO will consult with the Clearing Committee prior to </w:t>
      </w:r>
      <w:r w:rsidR="00B802C4">
        <w:rPr>
          <w:rFonts w:ascii="Times New Roman" w:hAnsi="Times New Roman" w:cs="Times New Roman"/>
        </w:rPr>
        <w:t>issuing the suspension.</w:t>
      </w:r>
    </w:p>
    <w:p w14:paraId="3666575F" w14:textId="0F32B626" w:rsidR="00B802C4" w:rsidRDefault="00B802C4" w:rsidP="00AF0ECE">
      <w:pPr>
        <w:spacing w:after="0"/>
        <w:rPr>
          <w:rFonts w:ascii="Times New Roman" w:hAnsi="Times New Roman" w:cs="Times New Roman"/>
        </w:rPr>
      </w:pPr>
    </w:p>
    <w:p w14:paraId="27829318" w14:textId="3143926C" w:rsidR="00B802C4" w:rsidRDefault="00B802C4" w:rsidP="00AF0ECE">
      <w:pPr>
        <w:spacing w:after="0"/>
        <w:rPr>
          <w:rFonts w:ascii="Times New Roman" w:hAnsi="Times New Roman" w:cs="Times New Roman"/>
        </w:rPr>
      </w:pPr>
      <w:r>
        <w:rPr>
          <w:rFonts w:ascii="Times New Roman" w:hAnsi="Times New Roman" w:cs="Times New Roman"/>
        </w:rPr>
        <w:t>(b) Suspension may be made based on the following conditions.</w:t>
      </w:r>
    </w:p>
    <w:p w14:paraId="3AE600ED" w14:textId="445BF6E8" w:rsidR="00B802C4" w:rsidRDefault="00B802C4" w:rsidP="00B802C4">
      <w:pPr>
        <w:spacing w:after="0"/>
        <w:ind w:left="720"/>
        <w:rPr>
          <w:rFonts w:ascii="Times New Roman" w:hAnsi="Times New Roman" w:cs="Times New Roman"/>
        </w:rPr>
      </w:pPr>
      <w:r>
        <w:rPr>
          <w:rFonts w:ascii="Times New Roman" w:hAnsi="Times New Roman" w:cs="Times New Roman"/>
        </w:rPr>
        <w:t>(1) The Market Participant has been expelled or suspended from any self-regulatory organization or has become statutorily disqualified from registration;</w:t>
      </w:r>
    </w:p>
    <w:p w14:paraId="24BE4DE8" w14:textId="79BEE127" w:rsidR="00B802C4" w:rsidRDefault="00B802C4" w:rsidP="00B802C4">
      <w:pPr>
        <w:spacing w:after="0"/>
        <w:ind w:left="720"/>
        <w:rPr>
          <w:rFonts w:ascii="Times New Roman" w:hAnsi="Times New Roman" w:cs="Times New Roman"/>
        </w:rPr>
      </w:pPr>
      <w:r>
        <w:rPr>
          <w:rFonts w:ascii="Times New Roman" w:hAnsi="Times New Roman" w:cs="Times New Roman"/>
        </w:rPr>
        <w:t xml:space="preserve">(2) The </w:t>
      </w:r>
      <w:r w:rsidR="00AB2029">
        <w:rPr>
          <w:rFonts w:ascii="Times New Roman" w:hAnsi="Times New Roman" w:cs="Times New Roman"/>
        </w:rPr>
        <w:t>Clearing Member</w:t>
      </w:r>
      <w:r>
        <w:rPr>
          <w:rFonts w:ascii="Times New Roman" w:hAnsi="Times New Roman" w:cs="Times New Roman"/>
        </w:rPr>
        <w:t xml:space="preserve"> has failed to make any delivery of cash, collateral, or other property to the Clearinghouse in a timely manner as required by the Rules;</w:t>
      </w:r>
    </w:p>
    <w:p w14:paraId="33BF848A" w14:textId="6994C3CA" w:rsidR="00B802C4" w:rsidRDefault="00B802C4" w:rsidP="00B802C4">
      <w:pPr>
        <w:spacing w:after="0"/>
        <w:ind w:left="720"/>
        <w:rPr>
          <w:rFonts w:ascii="Times New Roman" w:hAnsi="Times New Roman" w:cs="Times New Roman"/>
        </w:rPr>
      </w:pPr>
      <w:r>
        <w:rPr>
          <w:rFonts w:ascii="Times New Roman" w:hAnsi="Times New Roman" w:cs="Times New Roman"/>
        </w:rPr>
        <w:t xml:space="preserve">(3) The Market Participant has failed to pay fees, costs, charges, fines, or arbitration award in a timely manner; </w:t>
      </w:r>
    </w:p>
    <w:p w14:paraId="554C7201" w14:textId="70B2885E" w:rsidR="00B802C4" w:rsidRDefault="00B802C4" w:rsidP="00B802C4">
      <w:pPr>
        <w:spacing w:after="0"/>
        <w:ind w:left="720"/>
        <w:rPr>
          <w:rFonts w:ascii="Times New Roman" w:hAnsi="Times New Roman" w:cs="Times New Roman"/>
        </w:rPr>
      </w:pPr>
      <w:r>
        <w:rPr>
          <w:rFonts w:ascii="Times New Roman" w:hAnsi="Times New Roman" w:cs="Times New Roman"/>
        </w:rPr>
        <w:t>(4) The Market Participant is in such financial or operating difficulty that ForecastEx determines that suspension is necessary to protect the market, ForecastEx, the public, or other Market participants;</w:t>
      </w:r>
    </w:p>
    <w:p w14:paraId="70BE8254" w14:textId="1230040E" w:rsidR="00B802C4" w:rsidRDefault="00B802C4" w:rsidP="00B802C4">
      <w:pPr>
        <w:spacing w:after="0"/>
        <w:ind w:left="720"/>
        <w:rPr>
          <w:rFonts w:ascii="Times New Roman" w:hAnsi="Times New Roman" w:cs="Times New Roman"/>
        </w:rPr>
      </w:pPr>
      <w:r>
        <w:rPr>
          <w:rFonts w:ascii="Times New Roman" w:hAnsi="Times New Roman" w:cs="Times New Roman"/>
        </w:rPr>
        <w:t>(5) The CRO determines that the Market Participant is engaging in, or is about to engage in manipulative activity that would disrupt the ForecastEx market;</w:t>
      </w:r>
    </w:p>
    <w:p w14:paraId="579AB4EB" w14:textId="79458793" w:rsidR="00B802C4" w:rsidRDefault="00B802C4" w:rsidP="00B802C4">
      <w:pPr>
        <w:spacing w:after="0"/>
        <w:ind w:left="720"/>
        <w:rPr>
          <w:rFonts w:ascii="Times New Roman" w:hAnsi="Times New Roman" w:cs="Times New Roman"/>
        </w:rPr>
      </w:pPr>
      <w:r>
        <w:rPr>
          <w:rFonts w:ascii="Times New Roman" w:hAnsi="Times New Roman" w:cs="Times New Roman"/>
        </w:rPr>
        <w:t>(5) The Clearing Member has notified the ForecastEx of a circumstance listed in Rule 311(</w:t>
      </w:r>
      <w:r w:rsidR="006E7BBF">
        <w:rPr>
          <w:rFonts w:ascii="Times New Roman" w:hAnsi="Times New Roman" w:cs="Times New Roman"/>
        </w:rPr>
        <w:t>a</w:t>
      </w:r>
      <w:r>
        <w:rPr>
          <w:rFonts w:ascii="Times New Roman" w:hAnsi="Times New Roman" w:cs="Times New Roman"/>
        </w:rPr>
        <w:t>); or</w:t>
      </w:r>
    </w:p>
    <w:p w14:paraId="651B847E" w14:textId="6FF5ACF2" w:rsidR="00B802C4" w:rsidRDefault="00B802C4" w:rsidP="00B802C4">
      <w:pPr>
        <w:spacing w:after="0"/>
        <w:ind w:left="720"/>
        <w:rPr>
          <w:rFonts w:ascii="Times New Roman" w:hAnsi="Times New Roman" w:cs="Times New Roman"/>
        </w:rPr>
      </w:pPr>
      <w:r>
        <w:rPr>
          <w:rFonts w:ascii="Times New Roman" w:hAnsi="Times New Roman" w:cs="Times New Roman"/>
        </w:rPr>
        <w:t>(6) The Clearing Member has notified ForecastEx of a circumstance listed in Rule 311(</w:t>
      </w:r>
      <w:r w:rsidR="006E7BBF">
        <w:rPr>
          <w:rFonts w:ascii="Times New Roman" w:hAnsi="Times New Roman" w:cs="Times New Roman"/>
        </w:rPr>
        <w:t>b</w:t>
      </w:r>
      <w:r>
        <w:rPr>
          <w:rFonts w:ascii="Times New Roman" w:hAnsi="Times New Roman" w:cs="Times New Roman"/>
        </w:rPr>
        <w:t xml:space="preserve">) and in the determination of the Clearinghouse and the Clearing Committee that circumstance materially impedes the ability of the Market Participant to fulfill its obligations or that the Market Participant presents undue risk to ForecastEx. </w:t>
      </w:r>
    </w:p>
    <w:p w14:paraId="71EF86B5" w14:textId="7A0A228E" w:rsidR="001D7607" w:rsidRDefault="001D7607" w:rsidP="00B802C4">
      <w:pPr>
        <w:spacing w:after="0"/>
        <w:rPr>
          <w:rFonts w:ascii="Times New Roman" w:hAnsi="Times New Roman" w:cs="Times New Roman"/>
        </w:rPr>
      </w:pPr>
    </w:p>
    <w:p w14:paraId="1DF1233C" w14:textId="60BB4ABF" w:rsidR="00B802C4" w:rsidRDefault="00B802C4" w:rsidP="00B802C4">
      <w:pPr>
        <w:spacing w:after="0"/>
        <w:rPr>
          <w:rFonts w:ascii="Times New Roman" w:hAnsi="Times New Roman" w:cs="Times New Roman"/>
        </w:rPr>
      </w:pPr>
      <w:r>
        <w:rPr>
          <w:rFonts w:ascii="Times New Roman" w:hAnsi="Times New Roman" w:cs="Times New Roman"/>
        </w:rPr>
        <w:t>(c) In the Event that a Clearing Member is suspended, ForecastEx, shall cease to act for it except as is specified in this Rule 709(c). ForecastEx will as soon as possible notify all Market Participants of the suspension. Such notice shall state in general terms, how pending transactions, open positions, and other pending matters will be affected and what steps are to be taken in connection therewith.</w:t>
      </w:r>
    </w:p>
    <w:p w14:paraId="589155B5" w14:textId="77777777" w:rsidR="002A04AE" w:rsidRDefault="002A04AE" w:rsidP="00AF0ECE">
      <w:pPr>
        <w:spacing w:after="0"/>
        <w:rPr>
          <w:rFonts w:ascii="Times New Roman" w:hAnsi="Times New Roman" w:cs="Times New Roman"/>
        </w:rPr>
      </w:pPr>
    </w:p>
    <w:p w14:paraId="31899AE9" w14:textId="5AB1B27A" w:rsidR="001D7607" w:rsidRDefault="001D7607" w:rsidP="00AF0ECE">
      <w:pPr>
        <w:spacing w:after="0"/>
        <w:rPr>
          <w:rFonts w:ascii="Times New Roman" w:hAnsi="Times New Roman" w:cs="Times New Roman"/>
        </w:rPr>
      </w:pPr>
      <w:r w:rsidRPr="00AE434B">
        <w:rPr>
          <w:rFonts w:ascii="Times New Roman" w:hAnsi="Times New Roman" w:cs="Times New Roman"/>
        </w:rPr>
        <w:t>(</w:t>
      </w:r>
      <w:r w:rsidR="00B802C4">
        <w:rPr>
          <w:rFonts w:ascii="Times New Roman" w:hAnsi="Times New Roman" w:cs="Times New Roman"/>
        </w:rPr>
        <w:t>d</w:t>
      </w:r>
      <w:r w:rsidRPr="00AE434B">
        <w:rPr>
          <w:rFonts w:ascii="Times New Roman" w:hAnsi="Times New Roman" w:cs="Times New Roman"/>
        </w:rPr>
        <w:t>)</w:t>
      </w:r>
      <w:r w:rsidR="00E74682" w:rsidRPr="00AE434B">
        <w:rPr>
          <w:rFonts w:ascii="Times New Roman" w:hAnsi="Times New Roman" w:cs="Times New Roman"/>
        </w:rPr>
        <w:t xml:space="preserve"> The </w:t>
      </w:r>
      <w:r w:rsidR="002A41C5">
        <w:rPr>
          <w:rFonts w:ascii="Times New Roman" w:hAnsi="Times New Roman" w:cs="Times New Roman"/>
        </w:rPr>
        <w:t>Compliance Department</w:t>
      </w:r>
      <w:r w:rsidR="00E74682" w:rsidRPr="00AE434B">
        <w:rPr>
          <w:rFonts w:ascii="Times New Roman" w:hAnsi="Times New Roman" w:cs="Times New Roman"/>
        </w:rPr>
        <w:t xml:space="preserve"> shall provide a written notice the Market Participant whose </w:t>
      </w:r>
      <w:r w:rsidR="002A41C5">
        <w:rPr>
          <w:rFonts w:ascii="Times New Roman" w:hAnsi="Times New Roman" w:cs="Times New Roman"/>
        </w:rPr>
        <w:t>Access Privileges</w:t>
      </w:r>
      <w:r w:rsidR="00E74682" w:rsidRPr="00AE434B">
        <w:rPr>
          <w:rFonts w:ascii="Times New Roman" w:hAnsi="Times New Roman" w:cs="Times New Roman"/>
        </w:rPr>
        <w:t xml:space="preserve"> are to be summarily suspended. This notice will state the actions to be taken, the reasons for the action, the time the action becomes effective, the d</w:t>
      </w:r>
      <w:r w:rsidR="00D75E61">
        <w:rPr>
          <w:rFonts w:ascii="Times New Roman" w:hAnsi="Times New Roman" w:cs="Times New Roman"/>
        </w:rPr>
        <w:t>u</w:t>
      </w:r>
      <w:r w:rsidR="00E74682" w:rsidRPr="00AE434B">
        <w:rPr>
          <w:rFonts w:ascii="Times New Roman" w:hAnsi="Times New Roman" w:cs="Times New Roman"/>
        </w:rPr>
        <w:t>ration of the action, and notify the Market Participant of their right to appeal within 15 days after the notice has been served. If possible, the notice shall be served prior to the suspension becoming effective.</w:t>
      </w:r>
    </w:p>
    <w:p w14:paraId="0FD4F374" w14:textId="77777777" w:rsidR="00270255" w:rsidRPr="00AE434B" w:rsidRDefault="00270255" w:rsidP="00AF0ECE">
      <w:pPr>
        <w:spacing w:after="0"/>
        <w:rPr>
          <w:rFonts w:ascii="Times New Roman" w:hAnsi="Times New Roman" w:cs="Times New Roman"/>
        </w:rPr>
      </w:pPr>
    </w:p>
    <w:p w14:paraId="3A447981" w14:textId="201050D3" w:rsidR="00E74682" w:rsidRDefault="00E74682" w:rsidP="00AF0ECE">
      <w:pPr>
        <w:spacing w:after="0"/>
        <w:rPr>
          <w:rFonts w:ascii="Times New Roman" w:hAnsi="Times New Roman" w:cs="Times New Roman"/>
        </w:rPr>
      </w:pPr>
      <w:r w:rsidRPr="00AE434B">
        <w:rPr>
          <w:rFonts w:ascii="Times New Roman" w:hAnsi="Times New Roman" w:cs="Times New Roman"/>
        </w:rPr>
        <w:t>(</w:t>
      </w:r>
      <w:r w:rsidR="00B802C4">
        <w:rPr>
          <w:rFonts w:ascii="Times New Roman" w:hAnsi="Times New Roman" w:cs="Times New Roman"/>
        </w:rPr>
        <w:t>e</w:t>
      </w:r>
      <w:r w:rsidRPr="00AE434B">
        <w:rPr>
          <w:rFonts w:ascii="Times New Roman" w:hAnsi="Times New Roman" w:cs="Times New Roman"/>
        </w:rPr>
        <w:t xml:space="preserve">) An appeal for a summary suspension will not be considered if the </w:t>
      </w:r>
      <w:r w:rsidR="002A41C5">
        <w:rPr>
          <w:rFonts w:ascii="Times New Roman" w:hAnsi="Times New Roman" w:cs="Times New Roman"/>
        </w:rPr>
        <w:t>Respondent</w:t>
      </w:r>
      <w:r w:rsidRPr="00AE434B">
        <w:rPr>
          <w:rFonts w:ascii="Times New Roman" w:hAnsi="Times New Roman" w:cs="Times New Roman"/>
        </w:rPr>
        <w:t xml:space="preserve"> who is subject to summary suspension owes any fines, fees, charges, or costs to the Exchange, or who is impeding the progress of disciplinary proceedings.</w:t>
      </w:r>
    </w:p>
    <w:p w14:paraId="5E4890E3" w14:textId="77777777" w:rsidR="00270255" w:rsidRPr="00AE434B" w:rsidRDefault="00270255" w:rsidP="00AF0ECE">
      <w:pPr>
        <w:spacing w:after="0"/>
        <w:rPr>
          <w:rFonts w:ascii="Times New Roman" w:hAnsi="Times New Roman" w:cs="Times New Roman"/>
        </w:rPr>
      </w:pPr>
    </w:p>
    <w:p w14:paraId="399F8398" w14:textId="3EA23B58" w:rsidR="00E74682" w:rsidRPr="00AE434B" w:rsidRDefault="00E74682" w:rsidP="00AF0ECE">
      <w:pPr>
        <w:spacing w:after="0"/>
        <w:rPr>
          <w:rFonts w:ascii="Times New Roman" w:hAnsi="Times New Roman" w:cs="Times New Roman"/>
        </w:rPr>
      </w:pPr>
      <w:r w:rsidRPr="00AE434B">
        <w:rPr>
          <w:rFonts w:ascii="Times New Roman" w:hAnsi="Times New Roman" w:cs="Times New Roman"/>
        </w:rPr>
        <w:t>(</w:t>
      </w:r>
      <w:r w:rsidR="00B802C4">
        <w:rPr>
          <w:rFonts w:ascii="Times New Roman" w:hAnsi="Times New Roman" w:cs="Times New Roman"/>
        </w:rPr>
        <w:t>f</w:t>
      </w:r>
      <w:r w:rsidRPr="00AE434B">
        <w:rPr>
          <w:rFonts w:ascii="Times New Roman" w:hAnsi="Times New Roman" w:cs="Times New Roman"/>
        </w:rPr>
        <w:t>) Appeals to summary suspensions will be held in accordance with Rule 707.</w:t>
      </w:r>
    </w:p>
    <w:p w14:paraId="7E19416E" w14:textId="612D0AB1" w:rsidR="00270255" w:rsidRDefault="00270255" w:rsidP="00AF0ECE">
      <w:pPr>
        <w:spacing w:after="0"/>
        <w:rPr>
          <w:rFonts w:ascii="Times New Roman" w:hAnsi="Times New Roman" w:cs="Times New Roman"/>
        </w:rPr>
      </w:pPr>
    </w:p>
    <w:p w14:paraId="03850814" w14:textId="77777777" w:rsidR="002A04AE" w:rsidRDefault="002A04AE" w:rsidP="00AF0ECE">
      <w:pPr>
        <w:spacing w:after="0"/>
        <w:rPr>
          <w:rFonts w:ascii="Times New Roman" w:hAnsi="Times New Roman" w:cs="Times New Roman"/>
        </w:rPr>
      </w:pPr>
    </w:p>
    <w:p w14:paraId="7D6025B3" w14:textId="6D03609E" w:rsidR="00E74682" w:rsidRDefault="00270255" w:rsidP="00270255">
      <w:pPr>
        <w:pStyle w:val="Heading2"/>
      </w:pPr>
      <w:bookmarkStart w:id="84" w:name="_Toc97735857"/>
      <w:r>
        <w:t xml:space="preserve">Rule </w:t>
      </w:r>
      <w:r w:rsidR="00E74682" w:rsidRPr="00AE434B">
        <w:t xml:space="preserve">710 </w:t>
      </w:r>
      <w:r w:rsidR="00D6247B" w:rsidRPr="00AE434B">
        <w:t>–</w:t>
      </w:r>
      <w:r w:rsidR="00E74682" w:rsidRPr="00AE434B">
        <w:t xml:space="preserve"> </w:t>
      </w:r>
      <w:r w:rsidR="00D6247B" w:rsidRPr="00AE434B">
        <w:t>Reporting Violations</w:t>
      </w:r>
      <w:bookmarkEnd w:id="84"/>
    </w:p>
    <w:p w14:paraId="359E704E" w14:textId="77777777" w:rsidR="00270255" w:rsidRPr="00AE434B" w:rsidRDefault="00270255" w:rsidP="00AF0ECE">
      <w:pPr>
        <w:spacing w:after="0"/>
        <w:rPr>
          <w:rFonts w:ascii="Times New Roman" w:hAnsi="Times New Roman" w:cs="Times New Roman"/>
        </w:rPr>
      </w:pPr>
    </w:p>
    <w:p w14:paraId="45087621" w14:textId="18E165C8" w:rsidR="00D6247B" w:rsidRPr="00AE434B" w:rsidRDefault="00D6247B" w:rsidP="00D6247B">
      <w:pPr>
        <w:spacing w:after="0"/>
        <w:rPr>
          <w:rFonts w:ascii="Times New Roman" w:hAnsi="Times New Roman" w:cs="Times New Roman"/>
        </w:rPr>
      </w:pPr>
      <w:r w:rsidRPr="00AE434B">
        <w:rPr>
          <w:rFonts w:ascii="Times New Roman" w:hAnsi="Times New Roman" w:cs="Times New Roman"/>
        </w:rPr>
        <w:t xml:space="preserve">(a) Whenever </w:t>
      </w:r>
      <w:r w:rsidR="00BD7DF7">
        <w:rPr>
          <w:rFonts w:ascii="Times New Roman" w:hAnsi="Times New Roman" w:cs="Times New Roman"/>
        </w:rPr>
        <w:t>ForecastEx</w:t>
      </w:r>
      <w:r w:rsidRPr="00AE434B">
        <w:rPr>
          <w:rFonts w:ascii="Times New Roman" w:hAnsi="Times New Roman" w:cs="Times New Roman"/>
        </w:rPr>
        <w:t xml:space="preserve"> suspends, expels, fines or otherwise disciplines or denies any </w:t>
      </w:r>
      <w:r w:rsidR="002A41C5">
        <w:rPr>
          <w:rFonts w:ascii="Times New Roman" w:hAnsi="Times New Roman" w:cs="Times New Roman"/>
        </w:rPr>
        <w:t>Person</w:t>
      </w:r>
      <w:r w:rsidRPr="00AE434B">
        <w:rPr>
          <w:rFonts w:ascii="Times New Roman" w:hAnsi="Times New Roman" w:cs="Times New Roman"/>
        </w:rPr>
        <w:t xml:space="preserve"> access to the Platform, </w:t>
      </w:r>
      <w:r w:rsidR="00BD7DF7">
        <w:rPr>
          <w:rFonts w:ascii="Times New Roman" w:hAnsi="Times New Roman" w:cs="Times New Roman"/>
        </w:rPr>
        <w:t>ForecastEx</w:t>
      </w:r>
      <w:r w:rsidRPr="00AE434B">
        <w:rPr>
          <w:rFonts w:ascii="Times New Roman" w:hAnsi="Times New Roman" w:cs="Times New Roman"/>
        </w:rPr>
        <w:t xml:space="preserve"> will make the disclosures required by CFTC Regulations.</w:t>
      </w:r>
    </w:p>
    <w:p w14:paraId="3836B18A" w14:textId="77777777" w:rsidR="00270255" w:rsidRDefault="00270255" w:rsidP="00D6247B">
      <w:pPr>
        <w:spacing w:after="0"/>
        <w:rPr>
          <w:rFonts w:ascii="Times New Roman" w:hAnsi="Times New Roman" w:cs="Times New Roman"/>
        </w:rPr>
      </w:pPr>
    </w:p>
    <w:p w14:paraId="70A8AFE5" w14:textId="1A473130" w:rsidR="00D6247B" w:rsidRPr="00AE434B" w:rsidRDefault="00D6247B" w:rsidP="00D6247B">
      <w:pPr>
        <w:spacing w:after="0"/>
        <w:rPr>
          <w:rFonts w:ascii="Times New Roman" w:hAnsi="Times New Roman" w:cs="Times New Roman"/>
        </w:rPr>
      </w:pPr>
      <w:r w:rsidRPr="00AE434B">
        <w:rPr>
          <w:rFonts w:ascii="Times New Roman" w:hAnsi="Times New Roman" w:cs="Times New Roman"/>
        </w:rPr>
        <w:t xml:space="preserve">(b) </w:t>
      </w:r>
      <w:r w:rsidR="00BD7DF7">
        <w:rPr>
          <w:rFonts w:ascii="Times New Roman" w:hAnsi="Times New Roman" w:cs="Times New Roman"/>
        </w:rPr>
        <w:t>ForecastEx</w:t>
      </w:r>
      <w:r w:rsidRPr="00AE434B">
        <w:rPr>
          <w:rFonts w:ascii="Times New Roman" w:hAnsi="Times New Roman" w:cs="Times New Roman"/>
        </w:rPr>
        <w:t xml:space="preserve"> will submit to the Commission a schedule listing all those Company Rule violations which constitute disciplinary offenses as defined in paragraph (a)(6)(</w:t>
      </w:r>
      <w:proofErr w:type="spellStart"/>
      <w:r w:rsidRPr="00AE434B">
        <w:rPr>
          <w:rFonts w:ascii="Times New Roman" w:hAnsi="Times New Roman" w:cs="Times New Roman"/>
        </w:rPr>
        <w:t>i</w:t>
      </w:r>
      <w:proofErr w:type="spellEnd"/>
      <w:r w:rsidRPr="00AE434B">
        <w:rPr>
          <w:rFonts w:ascii="Times New Roman" w:hAnsi="Times New Roman" w:cs="Times New Roman"/>
        </w:rPr>
        <w:t xml:space="preserve">) of CFTC Regulation 1.63 and, to the extent necessary to reflect revisions, will submit an amended schedule within thirty days of the end of each calendar year.  </w:t>
      </w:r>
      <w:r w:rsidR="00BD7DF7">
        <w:rPr>
          <w:rFonts w:ascii="Times New Roman" w:hAnsi="Times New Roman" w:cs="Times New Roman"/>
        </w:rPr>
        <w:t>ForecastEx</w:t>
      </w:r>
      <w:r w:rsidRPr="00AE434B">
        <w:rPr>
          <w:rFonts w:ascii="Times New Roman" w:hAnsi="Times New Roman" w:cs="Times New Roman"/>
        </w:rPr>
        <w:t xml:space="preserve"> will maintain the schedule required by this section and post the schedule on </w:t>
      </w:r>
      <w:r w:rsidR="00BD7DF7">
        <w:rPr>
          <w:rFonts w:ascii="Times New Roman" w:hAnsi="Times New Roman" w:cs="Times New Roman"/>
        </w:rPr>
        <w:t>ForecastEx</w:t>
      </w:r>
      <w:r w:rsidRPr="00AE434B">
        <w:rPr>
          <w:rFonts w:ascii="Times New Roman" w:hAnsi="Times New Roman" w:cs="Times New Roman"/>
        </w:rPr>
        <w:t>’s Website.</w:t>
      </w:r>
      <w:r w:rsidR="00994610" w:rsidRPr="00AE434B">
        <w:rPr>
          <w:rFonts w:ascii="Times New Roman" w:hAnsi="Times New Roman" w:cs="Times New Roman"/>
        </w:rPr>
        <w:t xml:space="preserve"> </w:t>
      </w:r>
    </w:p>
    <w:p w14:paraId="1C553FA0" w14:textId="77777777" w:rsidR="00270255" w:rsidRDefault="00270255" w:rsidP="00D6247B">
      <w:pPr>
        <w:spacing w:after="0"/>
        <w:rPr>
          <w:rFonts w:ascii="Times New Roman" w:hAnsi="Times New Roman" w:cs="Times New Roman"/>
        </w:rPr>
      </w:pPr>
    </w:p>
    <w:p w14:paraId="1F8AF131" w14:textId="3DE4597E" w:rsidR="00E74682" w:rsidRPr="00AE434B" w:rsidRDefault="00D6247B" w:rsidP="00D6247B">
      <w:pPr>
        <w:spacing w:after="0"/>
        <w:rPr>
          <w:rFonts w:ascii="Times New Roman" w:hAnsi="Times New Roman" w:cs="Times New Roman"/>
        </w:rPr>
      </w:pPr>
      <w:r w:rsidRPr="00AE434B">
        <w:rPr>
          <w:rFonts w:ascii="Times New Roman" w:hAnsi="Times New Roman" w:cs="Times New Roman"/>
        </w:rPr>
        <w:t>(</w:t>
      </w:r>
      <w:r w:rsidR="00270255">
        <w:rPr>
          <w:rFonts w:ascii="Times New Roman" w:hAnsi="Times New Roman" w:cs="Times New Roman"/>
        </w:rPr>
        <w:t>c</w:t>
      </w:r>
      <w:r w:rsidRPr="00AE434B">
        <w:rPr>
          <w:rFonts w:ascii="Times New Roman" w:hAnsi="Times New Roman" w:cs="Times New Roman"/>
        </w:rPr>
        <w:t xml:space="preserve">) Whenever </w:t>
      </w:r>
      <w:r w:rsidR="00BD7DF7">
        <w:rPr>
          <w:rFonts w:ascii="Times New Roman" w:hAnsi="Times New Roman" w:cs="Times New Roman"/>
        </w:rPr>
        <w:t>ForecastEx</w:t>
      </w:r>
      <w:r w:rsidRPr="00AE434B">
        <w:rPr>
          <w:rFonts w:ascii="Times New Roman" w:hAnsi="Times New Roman" w:cs="Times New Roman"/>
        </w:rPr>
        <w:t xml:space="preserve"> finds by final decision that a Market Participant has violated a Rule or otherwise committed a disciplinary offense and such finding makes such </w:t>
      </w:r>
      <w:r w:rsidR="002A41C5">
        <w:rPr>
          <w:rFonts w:ascii="Times New Roman" w:hAnsi="Times New Roman" w:cs="Times New Roman"/>
        </w:rPr>
        <w:t>Person</w:t>
      </w:r>
      <w:r w:rsidRPr="00AE434B">
        <w:rPr>
          <w:rFonts w:ascii="Times New Roman" w:hAnsi="Times New Roman" w:cs="Times New Roman"/>
        </w:rPr>
        <w:t xml:space="preserve"> ineligible to serve on Forecast’s </w:t>
      </w:r>
      <w:r w:rsidR="002A41C5">
        <w:rPr>
          <w:rFonts w:ascii="Times New Roman" w:hAnsi="Times New Roman" w:cs="Times New Roman"/>
        </w:rPr>
        <w:t>Disciplinary Panel</w:t>
      </w:r>
      <w:r w:rsidRPr="00AE434B">
        <w:rPr>
          <w:rFonts w:ascii="Times New Roman" w:hAnsi="Times New Roman" w:cs="Times New Roman"/>
        </w:rPr>
        <w:t>s, Company committees, or the Board, Forecast</w:t>
      </w:r>
      <w:r w:rsidR="00036253">
        <w:rPr>
          <w:rFonts w:ascii="Times New Roman" w:hAnsi="Times New Roman" w:cs="Times New Roman"/>
        </w:rPr>
        <w:t>Ex</w:t>
      </w:r>
      <w:r w:rsidRPr="00AE434B">
        <w:rPr>
          <w:rFonts w:ascii="Times New Roman" w:hAnsi="Times New Roman" w:cs="Times New Roman"/>
        </w:rPr>
        <w:t xml:space="preserve"> shall inform the Commission of such finding and the length of the ineligibility in a notice it is required to provide to the Commission pursuant to either CEA Section 17(h)(1) or CFTC Regulation 9.11.</w:t>
      </w:r>
    </w:p>
    <w:p w14:paraId="199EA9B9" w14:textId="77777777" w:rsidR="00270255" w:rsidRDefault="00270255" w:rsidP="00AF0ECE">
      <w:pPr>
        <w:spacing w:after="0"/>
        <w:rPr>
          <w:rFonts w:ascii="Times New Roman" w:hAnsi="Times New Roman" w:cs="Times New Roman"/>
        </w:rPr>
      </w:pPr>
    </w:p>
    <w:p w14:paraId="5CBCA7A8" w14:textId="0DC96FFF" w:rsidR="001D7607" w:rsidRPr="00AE434B" w:rsidRDefault="00D6247B" w:rsidP="00AF0ECE">
      <w:pPr>
        <w:spacing w:after="0"/>
        <w:rPr>
          <w:rFonts w:ascii="Times New Roman" w:hAnsi="Times New Roman" w:cs="Times New Roman"/>
        </w:rPr>
      </w:pPr>
      <w:r w:rsidRPr="00AE434B">
        <w:rPr>
          <w:rFonts w:ascii="Times New Roman" w:hAnsi="Times New Roman" w:cs="Times New Roman"/>
        </w:rPr>
        <w:t>(</w:t>
      </w:r>
      <w:r w:rsidR="00270255">
        <w:rPr>
          <w:rFonts w:ascii="Times New Roman" w:hAnsi="Times New Roman" w:cs="Times New Roman"/>
        </w:rPr>
        <w:t>d</w:t>
      </w:r>
      <w:r w:rsidRPr="00AE434B">
        <w:rPr>
          <w:rFonts w:ascii="Times New Roman" w:hAnsi="Times New Roman" w:cs="Times New Roman"/>
        </w:rPr>
        <w:t xml:space="preserve">) Whenever </w:t>
      </w:r>
      <w:r w:rsidR="00BD7DF7">
        <w:rPr>
          <w:rFonts w:ascii="Times New Roman" w:hAnsi="Times New Roman" w:cs="Times New Roman"/>
        </w:rPr>
        <w:t>ForecastEx</w:t>
      </w:r>
      <w:r w:rsidRPr="00AE434B">
        <w:rPr>
          <w:rFonts w:ascii="Times New Roman" w:hAnsi="Times New Roman" w:cs="Times New Roman"/>
        </w:rPr>
        <w:t xml:space="preserve"> suspends, expels, fines, or otherwise disciplines, or denies any </w:t>
      </w:r>
      <w:r w:rsidR="002A41C5">
        <w:rPr>
          <w:rFonts w:ascii="Times New Roman" w:hAnsi="Times New Roman" w:cs="Times New Roman"/>
        </w:rPr>
        <w:t>Person</w:t>
      </w:r>
      <w:r w:rsidRPr="00AE434B">
        <w:rPr>
          <w:rFonts w:ascii="Times New Roman" w:hAnsi="Times New Roman" w:cs="Times New Roman"/>
        </w:rPr>
        <w:t xml:space="preserve"> access, to </w:t>
      </w:r>
      <w:r w:rsidR="00BD7DF7">
        <w:rPr>
          <w:rFonts w:ascii="Times New Roman" w:hAnsi="Times New Roman" w:cs="Times New Roman"/>
        </w:rPr>
        <w:t>ForecastEx</w:t>
      </w:r>
      <w:r w:rsidRPr="00AE434B">
        <w:rPr>
          <w:rFonts w:ascii="Times New Roman" w:hAnsi="Times New Roman" w:cs="Times New Roman"/>
        </w:rPr>
        <w:t xml:space="preserve">, </w:t>
      </w:r>
      <w:r w:rsidR="00BD7DF7">
        <w:rPr>
          <w:rFonts w:ascii="Times New Roman" w:hAnsi="Times New Roman" w:cs="Times New Roman"/>
        </w:rPr>
        <w:t>ForecastEx</w:t>
      </w:r>
      <w:r w:rsidRPr="00AE434B">
        <w:rPr>
          <w:rFonts w:ascii="Times New Roman" w:hAnsi="Times New Roman" w:cs="Times New Roman"/>
        </w:rPr>
        <w:t xml:space="preserve"> will make the public disclosure required by CFTC Regulations.</w:t>
      </w:r>
    </w:p>
    <w:p w14:paraId="155B8C20" w14:textId="77777777" w:rsidR="00D6247B" w:rsidRPr="00AE434B" w:rsidRDefault="00D6247B" w:rsidP="00AF0ECE">
      <w:pPr>
        <w:spacing w:after="0"/>
        <w:rPr>
          <w:rFonts w:ascii="Times New Roman" w:hAnsi="Times New Roman" w:cs="Times New Roman"/>
        </w:rPr>
      </w:pPr>
    </w:p>
    <w:p w14:paraId="50D13143" w14:textId="77777777" w:rsidR="00270255" w:rsidRDefault="00270255">
      <w:pPr>
        <w:rPr>
          <w:rFonts w:ascii="Times New Roman" w:hAnsi="Times New Roman" w:cs="Times New Roman"/>
        </w:rPr>
      </w:pPr>
      <w:r>
        <w:rPr>
          <w:rFonts w:ascii="Times New Roman" w:hAnsi="Times New Roman" w:cs="Times New Roman"/>
        </w:rPr>
        <w:br w:type="page"/>
      </w:r>
    </w:p>
    <w:p w14:paraId="7F724024" w14:textId="76E1D5BA" w:rsidR="00CC038E" w:rsidRPr="00AE434B" w:rsidRDefault="00551247" w:rsidP="00270255">
      <w:pPr>
        <w:pStyle w:val="Heading1"/>
      </w:pPr>
      <w:bookmarkStart w:id="85" w:name="_Toc97735858"/>
      <w:r w:rsidRPr="00AE434B">
        <w:t>Chapter 8 - Arbitration</w:t>
      </w:r>
      <w:bookmarkEnd w:id="85"/>
    </w:p>
    <w:p w14:paraId="577BD886" w14:textId="756DA46F" w:rsidR="00CC038E" w:rsidRDefault="00CC038E" w:rsidP="00AF0ECE">
      <w:pPr>
        <w:spacing w:after="0"/>
        <w:rPr>
          <w:rFonts w:ascii="Times New Roman" w:hAnsi="Times New Roman" w:cs="Times New Roman"/>
        </w:rPr>
      </w:pPr>
    </w:p>
    <w:p w14:paraId="0A4A2AD7" w14:textId="77777777" w:rsidR="00270255" w:rsidRPr="00AE434B" w:rsidRDefault="00270255" w:rsidP="00AF0ECE">
      <w:pPr>
        <w:spacing w:after="0"/>
        <w:rPr>
          <w:rFonts w:ascii="Times New Roman" w:hAnsi="Times New Roman" w:cs="Times New Roman"/>
        </w:rPr>
      </w:pPr>
    </w:p>
    <w:p w14:paraId="20D4E5D8" w14:textId="232DA5F4" w:rsidR="00CC038E" w:rsidRPr="00AE434B" w:rsidRDefault="00270255" w:rsidP="00270255">
      <w:pPr>
        <w:pStyle w:val="Heading2"/>
      </w:pPr>
      <w:bookmarkStart w:id="86" w:name="_Toc97735859"/>
      <w:r>
        <w:t xml:space="preserve">Rule </w:t>
      </w:r>
      <w:r w:rsidR="006644A2" w:rsidRPr="00AE434B">
        <w:t>801 – Matters Subject to Arbitration</w:t>
      </w:r>
      <w:bookmarkEnd w:id="86"/>
    </w:p>
    <w:p w14:paraId="6DA74FB9" w14:textId="46AA4D50" w:rsidR="006644A2" w:rsidRPr="00AE434B" w:rsidRDefault="006644A2" w:rsidP="00AF0ECE">
      <w:pPr>
        <w:spacing w:after="0"/>
        <w:rPr>
          <w:rFonts w:ascii="Times New Roman" w:hAnsi="Times New Roman" w:cs="Times New Roman"/>
        </w:rPr>
      </w:pPr>
    </w:p>
    <w:p w14:paraId="0E64DF7D" w14:textId="3AA10F75" w:rsidR="006644A2" w:rsidRDefault="006644A2" w:rsidP="00AF0ECE">
      <w:pPr>
        <w:spacing w:after="0"/>
        <w:rPr>
          <w:rFonts w:ascii="Times New Roman" w:hAnsi="Times New Roman" w:cs="Times New Roman"/>
        </w:rPr>
      </w:pPr>
      <w:r w:rsidRPr="00AE434B">
        <w:rPr>
          <w:rFonts w:ascii="Times New Roman" w:hAnsi="Times New Roman" w:cs="Times New Roman"/>
        </w:rPr>
        <w:t xml:space="preserve">(a) Any dispute, controversy, or claim (including related counterclaims) brought against </w:t>
      </w:r>
      <w:r w:rsidR="00BD7DF7">
        <w:rPr>
          <w:rFonts w:ascii="Times New Roman" w:hAnsi="Times New Roman" w:cs="Times New Roman"/>
        </w:rPr>
        <w:t>ForecastEx</w:t>
      </w:r>
      <w:r w:rsidRPr="00AE434B">
        <w:rPr>
          <w:rFonts w:ascii="Times New Roman" w:hAnsi="Times New Roman" w:cs="Times New Roman"/>
        </w:rPr>
        <w:t xml:space="preserve"> by any Market Participant shall be settled by arbitration.</w:t>
      </w:r>
    </w:p>
    <w:p w14:paraId="4FDAC54F" w14:textId="77777777" w:rsidR="00270255" w:rsidRPr="00AE434B" w:rsidRDefault="00270255" w:rsidP="00AF0ECE">
      <w:pPr>
        <w:spacing w:after="0"/>
        <w:rPr>
          <w:rFonts w:ascii="Times New Roman" w:hAnsi="Times New Roman" w:cs="Times New Roman"/>
        </w:rPr>
      </w:pPr>
    </w:p>
    <w:p w14:paraId="3BCBCF9B" w14:textId="47E17821" w:rsidR="006644A2" w:rsidRDefault="006644A2" w:rsidP="00AF0ECE">
      <w:pPr>
        <w:spacing w:after="0"/>
        <w:rPr>
          <w:rFonts w:ascii="Times New Roman" w:hAnsi="Times New Roman" w:cs="Times New Roman"/>
        </w:rPr>
      </w:pPr>
      <w:r w:rsidRPr="00AE434B">
        <w:rPr>
          <w:rFonts w:ascii="Times New Roman" w:hAnsi="Times New Roman" w:cs="Times New Roman"/>
        </w:rPr>
        <w:t xml:space="preserve">(b) If so elected by a Clearing Member, Any claim by the Clearing Member against another Clearing </w:t>
      </w:r>
      <w:r w:rsidR="00D75E61">
        <w:rPr>
          <w:rFonts w:ascii="Times New Roman" w:hAnsi="Times New Roman" w:cs="Times New Roman"/>
        </w:rPr>
        <w:t>M</w:t>
      </w:r>
      <w:r w:rsidRPr="00AE434B">
        <w:rPr>
          <w:rFonts w:ascii="Times New Roman" w:hAnsi="Times New Roman" w:cs="Times New Roman"/>
        </w:rPr>
        <w:t>ember (including any related counterclaims), shall be settled by arbitration.</w:t>
      </w:r>
    </w:p>
    <w:p w14:paraId="4DF3825D" w14:textId="77777777" w:rsidR="00270255" w:rsidRPr="00AE434B" w:rsidRDefault="00270255" w:rsidP="00AF0ECE">
      <w:pPr>
        <w:spacing w:after="0"/>
        <w:rPr>
          <w:rFonts w:ascii="Times New Roman" w:hAnsi="Times New Roman" w:cs="Times New Roman"/>
        </w:rPr>
      </w:pPr>
    </w:p>
    <w:p w14:paraId="04D3451D" w14:textId="4E6B91F3" w:rsidR="006644A2" w:rsidRDefault="006644A2" w:rsidP="00AF0ECE">
      <w:pPr>
        <w:spacing w:after="0"/>
        <w:rPr>
          <w:rFonts w:ascii="Times New Roman" w:hAnsi="Times New Roman" w:cs="Times New Roman"/>
        </w:rPr>
      </w:pPr>
      <w:r w:rsidRPr="00AE434B">
        <w:rPr>
          <w:rFonts w:ascii="Times New Roman" w:hAnsi="Times New Roman" w:cs="Times New Roman"/>
        </w:rPr>
        <w:t xml:space="preserve">(c) If so elected by a </w:t>
      </w:r>
      <w:r w:rsidR="0046349D">
        <w:rPr>
          <w:rFonts w:ascii="Times New Roman" w:hAnsi="Times New Roman" w:cs="Times New Roman"/>
        </w:rPr>
        <w:t>Customer</w:t>
      </w:r>
      <w:r w:rsidRPr="00AE434B">
        <w:rPr>
          <w:rFonts w:ascii="Times New Roman" w:hAnsi="Times New Roman" w:cs="Times New Roman"/>
        </w:rPr>
        <w:t xml:space="preserve">, any claim by the </w:t>
      </w:r>
      <w:r w:rsidR="0046349D">
        <w:rPr>
          <w:rFonts w:ascii="Times New Roman" w:hAnsi="Times New Roman" w:cs="Times New Roman"/>
        </w:rPr>
        <w:t>Customer</w:t>
      </w:r>
      <w:r w:rsidRPr="00AE434B">
        <w:rPr>
          <w:rFonts w:ascii="Times New Roman" w:hAnsi="Times New Roman" w:cs="Times New Roman"/>
        </w:rPr>
        <w:t xml:space="preserve"> against a Market Participant (including any related counterclaims), shall be settled by Arbitration</w:t>
      </w:r>
    </w:p>
    <w:p w14:paraId="6A5EDA93" w14:textId="77777777" w:rsidR="00270255" w:rsidRPr="00AE434B" w:rsidRDefault="00270255" w:rsidP="00AF0ECE">
      <w:pPr>
        <w:spacing w:after="0"/>
        <w:rPr>
          <w:rFonts w:ascii="Times New Roman" w:hAnsi="Times New Roman" w:cs="Times New Roman"/>
        </w:rPr>
      </w:pPr>
    </w:p>
    <w:p w14:paraId="260541BA" w14:textId="7D7C7FD2" w:rsidR="006644A2" w:rsidRPr="00AE434B" w:rsidRDefault="006644A2" w:rsidP="00AF0ECE">
      <w:pPr>
        <w:spacing w:after="0"/>
        <w:rPr>
          <w:rFonts w:ascii="Times New Roman" w:hAnsi="Times New Roman" w:cs="Times New Roman"/>
        </w:rPr>
      </w:pPr>
      <w:r w:rsidRPr="00AE434B">
        <w:rPr>
          <w:rFonts w:ascii="Times New Roman" w:hAnsi="Times New Roman" w:cs="Times New Roman"/>
        </w:rPr>
        <w:t xml:space="preserve">(d) If a party to a dispute to be settled by Arbitration challenges the appropriateness of submitting a matter arbitration, the CEO or their designee shall make a determination of whether the matter is appropriate for arbitration. The CEO’s decision may be appealed to the </w:t>
      </w:r>
      <w:r w:rsidR="00616E16">
        <w:rPr>
          <w:rFonts w:ascii="Times New Roman" w:hAnsi="Times New Roman" w:cs="Times New Roman"/>
        </w:rPr>
        <w:t>Board</w:t>
      </w:r>
      <w:r w:rsidR="00616E16" w:rsidRPr="00AE434B">
        <w:rPr>
          <w:rFonts w:ascii="Times New Roman" w:hAnsi="Times New Roman" w:cs="Times New Roman"/>
        </w:rPr>
        <w:t xml:space="preserve"> at</w:t>
      </w:r>
      <w:r w:rsidRPr="00AE434B">
        <w:rPr>
          <w:rFonts w:ascii="Times New Roman" w:hAnsi="Times New Roman" w:cs="Times New Roman"/>
        </w:rPr>
        <w:t xml:space="preserve"> the request of a party to the dispute. The Board’s decision is final.</w:t>
      </w:r>
    </w:p>
    <w:p w14:paraId="3A58FB69" w14:textId="53F4297F" w:rsidR="006644A2" w:rsidRDefault="006644A2" w:rsidP="00AF0ECE">
      <w:pPr>
        <w:spacing w:after="0"/>
        <w:rPr>
          <w:rFonts w:ascii="Times New Roman" w:hAnsi="Times New Roman" w:cs="Times New Roman"/>
        </w:rPr>
      </w:pPr>
    </w:p>
    <w:p w14:paraId="58E8BCC9" w14:textId="77777777" w:rsidR="00270255" w:rsidRPr="00AE434B" w:rsidRDefault="00270255" w:rsidP="00AF0ECE">
      <w:pPr>
        <w:spacing w:after="0"/>
        <w:rPr>
          <w:rFonts w:ascii="Times New Roman" w:hAnsi="Times New Roman" w:cs="Times New Roman"/>
        </w:rPr>
      </w:pPr>
    </w:p>
    <w:p w14:paraId="7B93E0F8" w14:textId="0BD7ECB8" w:rsidR="00CC038E" w:rsidRDefault="00270255" w:rsidP="00270255">
      <w:pPr>
        <w:pStyle w:val="Heading2"/>
      </w:pPr>
      <w:bookmarkStart w:id="87" w:name="_Toc97735860"/>
      <w:r>
        <w:t xml:space="preserve">Rule </w:t>
      </w:r>
      <w:r w:rsidR="006644A2" w:rsidRPr="00AE434B">
        <w:t>802 – Rules of Arbitration</w:t>
      </w:r>
      <w:bookmarkEnd w:id="87"/>
    </w:p>
    <w:p w14:paraId="75A0F342" w14:textId="77777777" w:rsidR="00270255" w:rsidRPr="00AE434B" w:rsidRDefault="00270255" w:rsidP="00AF0ECE">
      <w:pPr>
        <w:spacing w:after="0"/>
        <w:rPr>
          <w:rFonts w:ascii="Times New Roman" w:hAnsi="Times New Roman" w:cs="Times New Roman"/>
        </w:rPr>
      </w:pPr>
    </w:p>
    <w:p w14:paraId="686E5F40" w14:textId="60DA132A" w:rsidR="003B6F1A" w:rsidRPr="00AE434B" w:rsidRDefault="009D3A74" w:rsidP="00AF0ECE">
      <w:pPr>
        <w:spacing w:after="0"/>
        <w:rPr>
          <w:rFonts w:ascii="Times New Roman" w:hAnsi="Times New Roman" w:cs="Times New Roman"/>
        </w:rPr>
      </w:pPr>
      <w:r>
        <w:rPr>
          <w:rFonts w:ascii="Times New Roman" w:hAnsi="Times New Roman" w:cs="Times New Roman"/>
        </w:rPr>
        <w:t>ForecastEx will conduct a</w:t>
      </w:r>
      <w:r w:rsidR="003B6F1A" w:rsidRPr="00AE434B">
        <w:rPr>
          <w:rFonts w:ascii="Times New Roman" w:hAnsi="Times New Roman" w:cs="Times New Roman"/>
        </w:rPr>
        <w:t>rbitration in accordance with NFA rules.</w:t>
      </w:r>
    </w:p>
    <w:p w14:paraId="5ED46F6F" w14:textId="739F4814" w:rsidR="003B6F1A" w:rsidRDefault="003B6F1A" w:rsidP="00270255">
      <w:pPr>
        <w:spacing w:after="0"/>
        <w:ind w:left="720"/>
        <w:rPr>
          <w:rFonts w:ascii="Times New Roman" w:hAnsi="Times New Roman" w:cs="Times New Roman"/>
        </w:rPr>
      </w:pPr>
      <w:r w:rsidRPr="00AE434B">
        <w:rPr>
          <w:rFonts w:ascii="Times New Roman" w:hAnsi="Times New Roman" w:cs="Times New Roman"/>
        </w:rPr>
        <w:t>(a) If all parties to a dispute are NFA Members, the arbitration will be conducted in accordance with and subject to NFA’s Member Arbitration Rules as in effect from time to time. These rules are incorporated by reference into this Chapter 8.</w:t>
      </w:r>
    </w:p>
    <w:p w14:paraId="409D1808" w14:textId="77777777" w:rsidR="00270255" w:rsidRPr="00AE434B" w:rsidRDefault="00270255" w:rsidP="00AF0ECE">
      <w:pPr>
        <w:spacing w:after="0"/>
        <w:rPr>
          <w:rFonts w:ascii="Times New Roman" w:hAnsi="Times New Roman" w:cs="Times New Roman"/>
        </w:rPr>
      </w:pPr>
    </w:p>
    <w:p w14:paraId="4438C205" w14:textId="322CA327" w:rsidR="003B6F1A" w:rsidRPr="00AE434B" w:rsidRDefault="003B6F1A" w:rsidP="00270255">
      <w:pPr>
        <w:spacing w:after="0"/>
        <w:ind w:left="720"/>
        <w:rPr>
          <w:rFonts w:ascii="Times New Roman" w:hAnsi="Times New Roman" w:cs="Times New Roman"/>
        </w:rPr>
      </w:pPr>
      <w:r w:rsidRPr="00AE434B">
        <w:rPr>
          <w:rFonts w:ascii="Times New Roman" w:hAnsi="Times New Roman" w:cs="Times New Roman"/>
        </w:rPr>
        <w:t>(b) If all parties to a dispute are not NFA Members, the arbitration will be conducted in accordance with and subject to NFA’s Code of Arbitration as in effect from time to time. This code is incorporated by reference into this Chapter 8.</w:t>
      </w:r>
    </w:p>
    <w:p w14:paraId="757BD8E5" w14:textId="65AFD2FB" w:rsidR="000C6227" w:rsidRDefault="000C6227" w:rsidP="00AF0ECE">
      <w:pPr>
        <w:spacing w:after="0"/>
        <w:rPr>
          <w:rFonts w:ascii="Times New Roman" w:hAnsi="Times New Roman" w:cs="Times New Roman"/>
        </w:rPr>
      </w:pPr>
    </w:p>
    <w:p w14:paraId="253DCC7D" w14:textId="77777777" w:rsidR="00270255" w:rsidRPr="00AE434B" w:rsidRDefault="00270255" w:rsidP="00AF0ECE">
      <w:pPr>
        <w:spacing w:after="0"/>
        <w:rPr>
          <w:rFonts w:ascii="Times New Roman" w:hAnsi="Times New Roman" w:cs="Times New Roman"/>
        </w:rPr>
      </w:pPr>
    </w:p>
    <w:p w14:paraId="54800B07" w14:textId="2E7A0C3F" w:rsidR="000C6227" w:rsidRPr="00AE434B" w:rsidRDefault="00270255" w:rsidP="00270255">
      <w:pPr>
        <w:pStyle w:val="Heading2"/>
      </w:pPr>
      <w:bookmarkStart w:id="88" w:name="_Toc97735861"/>
      <w:r>
        <w:t xml:space="preserve">Rule </w:t>
      </w:r>
      <w:r w:rsidR="000C6227" w:rsidRPr="00AE434B">
        <w:t>803 – Failure to Honor Arbitration</w:t>
      </w:r>
      <w:bookmarkEnd w:id="88"/>
    </w:p>
    <w:p w14:paraId="66C83BC4" w14:textId="2AA9CACF" w:rsidR="000C6227" w:rsidRPr="00AE434B" w:rsidRDefault="000C6227" w:rsidP="00AF0ECE">
      <w:pPr>
        <w:spacing w:after="0"/>
        <w:rPr>
          <w:rFonts w:ascii="Times New Roman" w:hAnsi="Times New Roman" w:cs="Times New Roman"/>
        </w:rPr>
      </w:pPr>
    </w:p>
    <w:p w14:paraId="4ED643A9" w14:textId="5D2556A5" w:rsidR="000C6227" w:rsidRPr="00AE434B" w:rsidRDefault="000C6227" w:rsidP="00AF0ECE">
      <w:pPr>
        <w:spacing w:after="0"/>
        <w:rPr>
          <w:rFonts w:ascii="Times New Roman" w:hAnsi="Times New Roman" w:cs="Times New Roman"/>
        </w:rPr>
      </w:pPr>
      <w:r w:rsidRPr="00AE434B">
        <w:rPr>
          <w:rFonts w:ascii="Times New Roman" w:hAnsi="Times New Roman" w:cs="Times New Roman"/>
        </w:rPr>
        <w:t>Any Market Participant who fails to honor a</w:t>
      </w:r>
      <w:r w:rsidR="002A41C5">
        <w:rPr>
          <w:rFonts w:ascii="Times New Roman" w:hAnsi="Times New Roman" w:cs="Times New Roman"/>
        </w:rPr>
        <w:t>n</w:t>
      </w:r>
      <w:r w:rsidRPr="00AE434B">
        <w:rPr>
          <w:rFonts w:ascii="Times New Roman" w:hAnsi="Times New Roman" w:cs="Times New Roman"/>
        </w:rPr>
        <w:t xml:space="preserve"> arbitral award or </w:t>
      </w:r>
      <w:r w:rsidR="002A41C5">
        <w:rPr>
          <w:rFonts w:ascii="Times New Roman" w:hAnsi="Times New Roman" w:cs="Times New Roman"/>
        </w:rPr>
        <w:t>Settlement</w:t>
      </w:r>
      <w:r w:rsidRPr="00AE434B">
        <w:rPr>
          <w:rFonts w:ascii="Times New Roman" w:hAnsi="Times New Roman" w:cs="Times New Roman"/>
        </w:rPr>
        <w:t xml:space="preserve"> rendered under this Chapter 8 will be subject to disciplinary proceedings in accordance with Chapter 7. </w:t>
      </w:r>
    </w:p>
    <w:p w14:paraId="655FA12D" w14:textId="20B73639" w:rsidR="000C6227" w:rsidRPr="00AE434B" w:rsidRDefault="000C6227" w:rsidP="00AF0ECE">
      <w:pPr>
        <w:spacing w:after="0"/>
        <w:rPr>
          <w:rFonts w:ascii="Times New Roman" w:hAnsi="Times New Roman" w:cs="Times New Roman"/>
        </w:rPr>
      </w:pPr>
    </w:p>
    <w:p w14:paraId="4BF03622" w14:textId="77777777" w:rsidR="00270255" w:rsidRDefault="00270255">
      <w:pPr>
        <w:rPr>
          <w:rFonts w:ascii="Times New Roman" w:hAnsi="Times New Roman" w:cs="Times New Roman"/>
        </w:rPr>
      </w:pPr>
      <w:r>
        <w:rPr>
          <w:rFonts w:ascii="Times New Roman" w:hAnsi="Times New Roman" w:cs="Times New Roman"/>
        </w:rPr>
        <w:br w:type="page"/>
      </w:r>
    </w:p>
    <w:p w14:paraId="2FA7EF11" w14:textId="1B349977" w:rsidR="000C6227" w:rsidRPr="00AE434B" w:rsidRDefault="00A91D10" w:rsidP="00270255">
      <w:pPr>
        <w:pStyle w:val="Heading1"/>
      </w:pPr>
      <w:bookmarkStart w:id="89" w:name="_Toc97735862"/>
      <w:r w:rsidRPr="00AE434B">
        <w:t>Chapter 9 – Governing Law</w:t>
      </w:r>
      <w:bookmarkEnd w:id="89"/>
    </w:p>
    <w:p w14:paraId="27931E34" w14:textId="1B0CCEC1" w:rsidR="00A91D10" w:rsidRDefault="00A91D10" w:rsidP="00AF0ECE">
      <w:pPr>
        <w:spacing w:after="0"/>
        <w:rPr>
          <w:rFonts w:ascii="Times New Roman" w:hAnsi="Times New Roman" w:cs="Times New Roman"/>
        </w:rPr>
      </w:pPr>
    </w:p>
    <w:p w14:paraId="5564755D" w14:textId="77777777" w:rsidR="00270255" w:rsidRPr="00AE434B" w:rsidRDefault="00270255" w:rsidP="00AF0ECE">
      <w:pPr>
        <w:spacing w:after="0"/>
        <w:rPr>
          <w:rFonts w:ascii="Times New Roman" w:hAnsi="Times New Roman" w:cs="Times New Roman"/>
        </w:rPr>
      </w:pPr>
    </w:p>
    <w:p w14:paraId="0FFA2407" w14:textId="51894AF1" w:rsidR="00A91D10" w:rsidRPr="00AE434B" w:rsidRDefault="00270255" w:rsidP="00270255">
      <w:pPr>
        <w:pStyle w:val="Heading2"/>
      </w:pPr>
      <w:bookmarkStart w:id="90" w:name="_Toc97735863"/>
      <w:r>
        <w:t xml:space="preserve">Rule </w:t>
      </w:r>
      <w:r w:rsidR="00A91D10" w:rsidRPr="00AE434B">
        <w:t>901 – Property Rights</w:t>
      </w:r>
      <w:bookmarkEnd w:id="90"/>
    </w:p>
    <w:p w14:paraId="616AF223" w14:textId="21DDDCA1" w:rsidR="00A91D10" w:rsidRPr="00AE434B" w:rsidRDefault="00A91D10" w:rsidP="00AF0ECE">
      <w:pPr>
        <w:spacing w:after="0"/>
        <w:rPr>
          <w:rFonts w:ascii="Times New Roman" w:hAnsi="Times New Roman" w:cs="Times New Roman"/>
        </w:rPr>
      </w:pPr>
    </w:p>
    <w:p w14:paraId="191BD5B8" w14:textId="676FC74F" w:rsidR="00A91D10" w:rsidRPr="00AE434B" w:rsidRDefault="00A91D10" w:rsidP="00A91D10">
      <w:pPr>
        <w:spacing w:after="0"/>
        <w:rPr>
          <w:rFonts w:ascii="Times New Roman" w:hAnsi="Times New Roman" w:cs="Times New Roman"/>
        </w:rPr>
      </w:pPr>
      <w:r w:rsidRPr="00AE434B">
        <w:rPr>
          <w:rFonts w:ascii="Times New Roman" w:hAnsi="Times New Roman" w:cs="Times New Roman"/>
        </w:rPr>
        <w:t>(a)</w:t>
      </w:r>
      <w:r w:rsidR="00270255">
        <w:rPr>
          <w:rFonts w:ascii="Times New Roman" w:hAnsi="Times New Roman" w:cs="Times New Roman"/>
        </w:rPr>
        <w:t xml:space="preserve"> </w:t>
      </w:r>
      <w:r w:rsidRPr="00AE434B">
        <w:rPr>
          <w:rFonts w:ascii="Times New Roman" w:hAnsi="Times New Roman" w:cs="Times New Roman"/>
        </w:rPr>
        <w:t xml:space="preserve">Each Market Participant hereby acknowledges and agrees that </w:t>
      </w:r>
      <w:r w:rsidR="00BD7DF7">
        <w:rPr>
          <w:rFonts w:ascii="Times New Roman" w:hAnsi="Times New Roman" w:cs="Times New Roman"/>
        </w:rPr>
        <w:t>ForecastEx</w:t>
      </w:r>
      <w:r w:rsidRPr="00AE434B">
        <w:rPr>
          <w:rFonts w:ascii="Times New Roman" w:hAnsi="Times New Roman" w:cs="Times New Roman"/>
        </w:rPr>
        <w:t xml:space="preserve"> owns and shall retain all right, title and interest in and to </w:t>
      </w:r>
      <w:r w:rsidR="00BD7DF7">
        <w:rPr>
          <w:rFonts w:ascii="Times New Roman" w:hAnsi="Times New Roman" w:cs="Times New Roman"/>
        </w:rPr>
        <w:t>ForecastEx</w:t>
      </w:r>
      <w:r w:rsidRPr="00AE434B">
        <w:rPr>
          <w:rFonts w:ascii="Times New Roman" w:hAnsi="Times New Roman" w:cs="Times New Roman"/>
        </w:rPr>
        <w:t xml:space="preserve">, all components thereof, including, without limitation, all related applications, all application programming interfaces, user interface designs, software and source code and any and all intellectual property rights therein, including, without limitation, all registered or unregistered, as applicable, copyright, trademark, service mark, trade secret, trade name, data or database rights, design rights, moral rights, inventions, whether or not capable of protection by patent or registration, rights in commercial information or technical information, including know-how, research and development data and manufacturing methods, patent, and other intellectual property and ownership rights, including applications for the grant of any of the same, in or to </w:t>
      </w:r>
      <w:r w:rsidR="002A41C5">
        <w:rPr>
          <w:rFonts w:ascii="Times New Roman" w:hAnsi="Times New Roman" w:cs="Times New Roman"/>
        </w:rPr>
        <w:t xml:space="preserve">ForecastEx </w:t>
      </w:r>
      <w:r w:rsidRPr="00AE434B">
        <w:rPr>
          <w:rFonts w:ascii="Times New Roman" w:hAnsi="Times New Roman" w:cs="Times New Roman"/>
        </w:rPr>
        <w:t xml:space="preserve">and all other related proprietary rights of </w:t>
      </w:r>
      <w:r w:rsidR="00BD7DF7">
        <w:rPr>
          <w:rFonts w:ascii="Times New Roman" w:hAnsi="Times New Roman" w:cs="Times New Roman"/>
        </w:rPr>
        <w:t>ForecastEx</w:t>
      </w:r>
      <w:r w:rsidRPr="00AE434B">
        <w:rPr>
          <w:rFonts w:ascii="Times New Roman" w:hAnsi="Times New Roman" w:cs="Times New Roman"/>
        </w:rPr>
        <w:t xml:space="preserve"> and/or any of its Affiliates (together, with any and all enhancements, corrections, bug fixes, updates and other modifications to any of the foregoing and any and all data or information of any kind, other than Proprietary Data and </w:t>
      </w:r>
      <w:r w:rsidR="002A41C5">
        <w:rPr>
          <w:rFonts w:ascii="Times New Roman" w:hAnsi="Times New Roman" w:cs="Times New Roman"/>
        </w:rPr>
        <w:t>Person</w:t>
      </w:r>
      <w:r w:rsidRPr="00AE434B">
        <w:rPr>
          <w:rFonts w:ascii="Times New Roman" w:hAnsi="Times New Roman" w:cs="Times New Roman"/>
        </w:rPr>
        <w:t xml:space="preserve">al Information, transmitted by means of any of the foregoing, including, without limitation, market data, the “Proprietary Information”).  Each Market Participant further acknowledges and agrees that the Proprietary Information is the exclusive, valuable and confidential property of </w:t>
      </w:r>
      <w:r w:rsidR="00BD7DF7">
        <w:rPr>
          <w:rFonts w:ascii="Times New Roman" w:hAnsi="Times New Roman" w:cs="Times New Roman"/>
        </w:rPr>
        <w:t>ForecastEx</w:t>
      </w:r>
      <w:r w:rsidRPr="00AE434B">
        <w:rPr>
          <w:rFonts w:ascii="Times New Roman" w:hAnsi="Times New Roman" w:cs="Times New Roman"/>
        </w:rPr>
        <w:t xml:space="preserve">.  Each Market Participant acknowledges and agrees that it shall not reverse engineer, copy, bug fix, correct, update, transfer, reproduce, republish, broadcast, create derivative works based on or otherwise modify, in any manner, all or any part of </w:t>
      </w:r>
      <w:r w:rsidR="002A41C5">
        <w:rPr>
          <w:rFonts w:ascii="Times New Roman" w:hAnsi="Times New Roman" w:cs="Times New Roman"/>
        </w:rPr>
        <w:t xml:space="preserve">ForecastEx </w:t>
      </w:r>
      <w:r w:rsidRPr="00AE434B">
        <w:rPr>
          <w:rFonts w:ascii="Times New Roman" w:hAnsi="Times New Roman" w:cs="Times New Roman"/>
        </w:rPr>
        <w:t xml:space="preserve">or the Proprietary Information.  Each Market Participant further agrees to keep the Proprietary Information confidential and not to transfer, rent, lease, copy, loan, sell or distribute, directly or indirectly, all or any portion of </w:t>
      </w:r>
      <w:r w:rsidR="002A41C5">
        <w:rPr>
          <w:rFonts w:ascii="Times New Roman" w:hAnsi="Times New Roman" w:cs="Times New Roman"/>
        </w:rPr>
        <w:t>ForecastEx</w:t>
      </w:r>
      <w:r w:rsidRPr="00AE434B">
        <w:rPr>
          <w:rFonts w:ascii="Times New Roman" w:hAnsi="Times New Roman" w:cs="Times New Roman"/>
        </w:rPr>
        <w:t xml:space="preserve"> or any Proprietary Information.</w:t>
      </w:r>
    </w:p>
    <w:p w14:paraId="4EFED2D0" w14:textId="77777777" w:rsidR="00270255" w:rsidRDefault="00270255" w:rsidP="00A91D10">
      <w:pPr>
        <w:spacing w:after="0"/>
        <w:rPr>
          <w:rFonts w:ascii="Times New Roman" w:hAnsi="Times New Roman" w:cs="Times New Roman"/>
        </w:rPr>
      </w:pPr>
    </w:p>
    <w:p w14:paraId="5BE2A692" w14:textId="4A718047" w:rsidR="00A91D10" w:rsidRPr="00AE434B" w:rsidRDefault="00A91D10" w:rsidP="00A91D10">
      <w:pPr>
        <w:spacing w:after="0"/>
        <w:rPr>
          <w:rFonts w:ascii="Times New Roman" w:hAnsi="Times New Roman" w:cs="Times New Roman"/>
        </w:rPr>
      </w:pPr>
      <w:r w:rsidRPr="00AE434B">
        <w:rPr>
          <w:rFonts w:ascii="Times New Roman" w:hAnsi="Times New Roman" w:cs="Times New Roman"/>
        </w:rPr>
        <w:t>(b)</w:t>
      </w:r>
      <w:r w:rsidR="00270255">
        <w:rPr>
          <w:rFonts w:ascii="Times New Roman" w:hAnsi="Times New Roman" w:cs="Times New Roman"/>
        </w:rPr>
        <w:t xml:space="preserve"> </w:t>
      </w:r>
      <w:r w:rsidRPr="00AE434B">
        <w:rPr>
          <w:rFonts w:ascii="Times New Roman" w:hAnsi="Times New Roman" w:cs="Times New Roman"/>
        </w:rPr>
        <w:t>Subject to the provisions of this R</w:t>
      </w:r>
      <w:r w:rsidR="00A96AAA">
        <w:rPr>
          <w:rFonts w:ascii="Times New Roman" w:hAnsi="Times New Roman" w:cs="Times New Roman"/>
        </w:rPr>
        <w:t>ule</w:t>
      </w:r>
      <w:r w:rsidRPr="00AE434B">
        <w:rPr>
          <w:rFonts w:ascii="Times New Roman" w:hAnsi="Times New Roman" w:cs="Times New Roman"/>
        </w:rPr>
        <w:t xml:space="preserve"> </w:t>
      </w:r>
      <w:r w:rsidR="00A96AAA">
        <w:rPr>
          <w:rFonts w:ascii="Times New Roman" w:hAnsi="Times New Roman" w:cs="Times New Roman"/>
        </w:rPr>
        <w:t>901</w:t>
      </w:r>
      <w:r w:rsidRPr="00AE434B">
        <w:rPr>
          <w:rFonts w:ascii="Times New Roman" w:hAnsi="Times New Roman" w:cs="Times New Roman"/>
        </w:rPr>
        <w:t xml:space="preserve">, each Market Participant hereby acknowledges and agrees that </w:t>
      </w:r>
      <w:r w:rsidR="00BD7DF7">
        <w:rPr>
          <w:rFonts w:ascii="Times New Roman" w:hAnsi="Times New Roman" w:cs="Times New Roman"/>
        </w:rPr>
        <w:t>ForecastEx</w:t>
      </w:r>
      <w:r w:rsidRPr="00AE434B">
        <w:rPr>
          <w:rFonts w:ascii="Times New Roman" w:hAnsi="Times New Roman" w:cs="Times New Roman"/>
        </w:rPr>
        <w:t xml:space="preserve"> is the owner of all rights, title and interest in and to all intellectual property and other proprietary rights (including all copyright, patent, trademark or trade secret rights) in market data, and all derivative works based thereon, and further agree not to distribute, create derivative works based on, or otherwise use or commercially exploit market data and any such derivative works, provided that Market Participants may use market data for their own internal business purposes.  Without limiting the generality of the foregoing, Market Participants may not distribute, sell or retransmit market data exchange to any third party.</w:t>
      </w:r>
    </w:p>
    <w:p w14:paraId="7642030B" w14:textId="77777777" w:rsidR="00270255" w:rsidRDefault="00270255" w:rsidP="00A91D10">
      <w:pPr>
        <w:spacing w:after="0"/>
        <w:rPr>
          <w:rFonts w:ascii="Times New Roman" w:hAnsi="Times New Roman" w:cs="Times New Roman"/>
        </w:rPr>
      </w:pPr>
    </w:p>
    <w:p w14:paraId="211D07C2" w14:textId="08147D5D" w:rsidR="00A91D10" w:rsidRPr="00AE434B" w:rsidRDefault="00A91D10" w:rsidP="00A91D10">
      <w:pPr>
        <w:spacing w:after="0"/>
        <w:rPr>
          <w:rFonts w:ascii="Times New Roman" w:hAnsi="Times New Roman" w:cs="Times New Roman"/>
        </w:rPr>
      </w:pPr>
      <w:r w:rsidRPr="00AE434B">
        <w:rPr>
          <w:rFonts w:ascii="Times New Roman" w:hAnsi="Times New Roman" w:cs="Times New Roman"/>
        </w:rPr>
        <w:t>(c)</w:t>
      </w:r>
      <w:r w:rsidR="00270255">
        <w:rPr>
          <w:rFonts w:ascii="Times New Roman" w:hAnsi="Times New Roman" w:cs="Times New Roman"/>
        </w:rPr>
        <w:t xml:space="preserve"> </w:t>
      </w:r>
      <w:r w:rsidRPr="00AE434B">
        <w:rPr>
          <w:rFonts w:ascii="Times New Roman" w:hAnsi="Times New Roman" w:cs="Times New Roman"/>
        </w:rPr>
        <w:t xml:space="preserve">Notwithstanding any other provision of this </w:t>
      </w:r>
      <w:r w:rsidR="00A96AAA">
        <w:rPr>
          <w:rFonts w:ascii="Times New Roman" w:hAnsi="Times New Roman" w:cs="Times New Roman"/>
        </w:rPr>
        <w:t>Rule 901</w:t>
      </w:r>
      <w:r w:rsidRPr="00AE434B">
        <w:rPr>
          <w:rFonts w:ascii="Times New Roman" w:hAnsi="Times New Roman" w:cs="Times New Roman"/>
        </w:rPr>
        <w:t xml:space="preserve">, each Market Participant retains such rights as it may enjoy under </w:t>
      </w:r>
      <w:r w:rsidR="002A41C5">
        <w:rPr>
          <w:rFonts w:ascii="Times New Roman" w:hAnsi="Times New Roman" w:cs="Times New Roman"/>
        </w:rPr>
        <w:t>Applicable Law</w:t>
      </w:r>
      <w:r w:rsidRPr="00AE434B">
        <w:rPr>
          <w:rFonts w:ascii="Times New Roman" w:hAnsi="Times New Roman" w:cs="Times New Roman"/>
        </w:rPr>
        <w:t xml:space="preserve"> with respect to market data solely in the form such market data was submitted to </w:t>
      </w:r>
      <w:r w:rsidR="00BD7DF7">
        <w:rPr>
          <w:rFonts w:ascii="Times New Roman" w:hAnsi="Times New Roman" w:cs="Times New Roman"/>
        </w:rPr>
        <w:t>ForecastEx</w:t>
      </w:r>
      <w:r w:rsidRPr="00AE434B">
        <w:rPr>
          <w:rFonts w:ascii="Times New Roman" w:hAnsi="Times New Roman" w:cs="Times New Roman"/>
        </w:rPr>
        <w:t xml:space="preserve"> by such FCM Participant.</w:t>
      </w:r>
    </w:p>
    <w:p w14:paraId="012BFEFA" w14:textId="77777777" w:rsidR="00270255" w:rsidRDefault="00270255" w:rsidP="00A91D10">
      <w:pPr>
        <w:spacing w:after="0"/>
        <w:rPr>
          <w:rFonts w:ascii="Times New Roman" w:hAnsi="Times New Roman" w:cs="Times New Roman"/>
        </w:rPr>
      </w:pPr>
    </w:p>
    <w:p w14:paraId="71BF5359" w14:textId="5CB75B07" w:rsidR="00A91D10" w:rsidRPr="00AE434B" w:rsidRDefault="00A91D10" w:rsidP="00A91D10">
      <w:pPr>
        <w:spacing w:after="0"/>
        <w:rPr>
          <w:rFonts w:ascii="Times New Roman" w:hAnsi="Times New Roman" w:cs="Times New Roman"/>
        </w:rPr>
      </w:pPr>
      <w:r w:rsidRPr="00AE434B">
        <w:rPr>
          <w:rFonts w:ascii="Times New Roman" w:hAnsi="Times New Roman" w:cs="Times New Roman"/>
        </w:rPr>
        <w:t>(d)</w:t>
      </w:r>
      <w:r w:rsidR="00270255">
        <w:rPr>
          <w:rFonts w:ascii="Times New Roman" w:hAnsi="Times New Roman" w:cs="Times New Roman"/>
        </w:rPr>
        <w:t xml:space="preserve"> </w:t>
      </w:r>
      <w:r w:rsidRPr="00AE434B">
        <w:rPr>
          <w:rFonts w:ascii="Times New Roman" w:hAnsi="Times New Roman" w:cs="Times New Roman"/>
        </w:rPr>
        <w:t>Transaction data shall not be disclosed publicly other than on an aggregated or anonymous basis, or in a manner that does not directly or indirectly identify any Market Participant who has submitted such data.</w:t>
      </w:r>
    </w:p>
    <w:p w14:paraId="31ABBBF9" w14:textId="77777777" w:rsidR="00270255" w:rsidRDefault="00270255" w:rsidP="00A91D10">
      <w:pPr>
        <w:spacing w:after="0"/>
        <w:rPr>
          <w:rFonts w:ascii="Times New Roman" w:hAnsi="Times New Roman" w:cs="Times New Roman"/>
        </w:rPr>
      </w:pPr>
    </w:p>
    <w:p w14:paraId="53ED6E2C" w14:textId="08874459" w:rsidR="00A91D10" w:rsidRPr="00AE434B" w:rsidRDefault="00A91D10" w:rsidP="00A91D10">
      <w:pPr>
        <w:spacing w:after="0"/>
        <w:rPr>
          <w:rFonts w:ascii="Times New Roman" w:hAnsi="Times New Roman" w:cs="Times New Roman"/>
        </w:rPr>
      </w:pPr>
      <w:r w:rsidRPr="00AE434B">
        <w:rPr>
          <w:rFonts w:ascii="Times New Roman" w:hAnsi="Times New Roman" w:cs="Times New Roman"/>
        </w:rPr>
        <w:t>(e)</w:t>
      </w:r>
      <w:r w:rsidR="00270255">
        <w:rPr>
          <w:rFonts w:ascii="Times New Roman" w:hAnsi="Times New Roman" w:cs="Times New Roman"/>
        </w:rPr>
        <w:t xml:space="preserve"> </w:t>
      </w:r>
      <w:r w:rsidR="00BD7DF7">
        <w:rPr>
          <w:rFonts w:ascii="Times New Roman" w:hAnsi="Times New Roman" w:cs="Times New Roman"/>
        </w:rPr>
        <w:t>ForecastEx</w:t>
      </w:r>
      <w:r w:rsidRPr="00AE434B">
        <w:rPr>
          <w:rFonts w:ascii="Times New Roman" w:hAnsi="Times New Roman" w:cs="Times New Roman"/>
        </w:rPr>
        <w:t xml:space="preserve"> shall not condition access to </w:t>
      </w:r>
      <w:r w:rsidR="002A41C5">
        <w:rPr>
          <w:rFonts w:ascii="Times New Roman" w:hAnsi="Times New Roman" w:cs="Times New Roman"/>
        </w:rPr>
        <w:t>ForecastEx</w:t>
      </w:r>
      <w:r w:rsidRPr="00AE434B">
        <w:rPr>
          <w:rFonts w:ascii="Times New Roman" w:hAnsi="Times New Roman" w:cs="Times New Roman"/>
        </w:rPr>
        <w:t xml:space="preserve"> upon an Market Participant’s consent to the use of Proprietary Data and </w:t>
      </w:r>
      <w:r w:rsidR="002A41C5">
        <w:rPr>
          <w:rFonts w:ascii="Times New Roman" w:hAnsi="Times New Roman" w:cs="Times New Roman"/>
        </w:rPr>
        <w:t>Person</w:t>
      </w:r>
      <w:r w:rsidRPr="00AE434B">
        <w:rPr>
          <w:rFonts w:ascii="Times New Roman" w:hAnsi="Times New Roman" w:cs="Times New Roman"/>
        </w:rPr>
        <w:t xml:space="preserve">al Information for business or marketing purposes.  Proprietary Data and </w:t>
      </w:r>
      <w:r w:rsidR="002A41C5">
        <w:rPr>
          <w:rFonts w:ascii="Times New Roman" w:hAnsi="Times New Roman" w:cs="Times New Roman"/>
        </w:rPr>
        <w:t>Person</w:t>
      </w:r>
      <w:r w:rsidRPr="00AE434B">
        <w:rPr>
          <w:rFonts w:ascii="Times New Roman" w:hAnsi="Times New Roman" w:cs="Times New Roman"/>
        </w:rPr>
        <w:t xml:space="preserve">al Information may not be used by </w:t>
      </w:r>
      <w:r w:rsidR="002A41C5">
        <w:rPr>
          <w:rFonts w:ascii="Times New Roman" w:hAnsi="Times New Roman" w:cs="Times New Roman"/>
        </w:rPr>
        <w:t>ForecastEx</w:t>
      </w:r>
      <w:r w:rsidRPr="00AE434B">
        <w:rPr>
          <w:rFonts w:ascii="Times New Roman" w:hAnsi="Times New Roman" w:cs="Times New Roman"/>
        </w:rPr>
        <w:t xml:space="preserve"> for business and marketing purposes unless the Market Participant has clearly consented to the use of Proprietary Data and </w:t>
      </w:r>
      <w:r w:rsidR="002A41C5">
        <w:rPr>
          <w:rFonts w:ascii="Times New Roman" w:hAnsi="Times New Roman" w:cs="Times New Roman"/>
        </w:rPr>
        <w:t>Person</w:t>
      </w:r>
      <w:r w:rsidRPr="00AE434B">
        <w:rPr>
          <w:rFonts w:ascii="Times New Roman" w:hAnsi="Times New Roman" w:cs="Times New Roman"/>
        </w:rPr>
        <w:t xml:space="preserve">al Information in such manner.  </w:t>
      </w:r>
      <w:r w:rsidR="00BD7DF7">
        <w:rPr>
          <w:rFonts w:ascii="Times New Roman" w:hAnsi="Times New Roman" w:cs="Times New Roman"/>
        </w:rPr>
        <w:t>ForecastEx</w:t>
      </w:r>
      <w:r w:rsidRPr="00AE434B">
        <w:rPr>
          <w:rFonts w:ascii="Times New Roman" w:hAnsi="Times New Roman" w:cs="Times New Roman"/>
        </w:rPr>
        <w:t xml:space="preserve">, where necessary, for regulatory purposes, may share Proprietary Data and </w:t>
      </w:r>
      <w:r w:rsidR="002A41C5">
        <w:rPr>
          <w:rFonts w:ascii="Times New Roman" w:hAnsi="Times New Roman" w:cs="Times New Roman"/>
        </w:rPr>
        <w:t>Person</w:t>
      </w:r>
      <w:r w:rsidRPr="00AE434B">
        <w:rPr>
          <w:rFonts w:ascii="Times New Roman" w:hAnsi="Times New Roman" w:cs="Times New Roman"/>
        </w:rPr>
        <w:t xml:space="preserve">al Information with one or more Designated Contract Markets or Derivative Clearing Organizations.  Nothing in this Rule shall preclude </w:t>
      </w:r>
      <w:r w:rsidR="00BD7DF7">
        <w:rPr>
          <w:rFonts w:ascii="Times New Roman" w:hAnsi="Times New Roman" w:cs="Times New Roman"/>
        </w:rPr>
        <w:t>ForecastEx</w:t>
      </w:r>
      <w:r w:rsidRPr="00AE434B">
        <w:rPr>
          <w:rFonts w:ascii="Times New Roman" w:hAnsi="Times New Roman" w:cs="Times New Roman"/>
        </w:rPr>
        <w:t xml:space="preserve"> from disclosing Proprietary Data and </w:t>
      </w:r>
      <w:r w:rsidR="002A41C5">
        <w:rPr>
          <w:rFonts w:ascii="Times New Roman" w:hAnsi="Times New Roman" w:cs="Times New Roman"/>
        </w:rPr>
        <w:t>Person</w:t>
      </w:r>
      <w:r w:rsidRPr="00AE434B">
        <w:rPr>
          <w:rFonts w:ascii="Times New Roman" w:hAnsi="Times New Roman" w:cs="Times New Roman"/>
        </w:rPr>
        <w:t>al Information:</w:t>
      </w:r>
    </w:p>
    <w:p w14:paraId="56A87D1A" w14:textId="4BCD44EB" w:rsidR="00A91D10" w:rsidRPr="00AE434B" w:rsidRDefault="00A91D10" w:rsidP="00270255">
      <w:pPr>
        <w:spacing w:after="0"/>
        <w:ind w:firstLine="720"/>
        <w:rPr>
          <w:rFonts w:ascii="Times New Roman" w:hAnsi="Times New Roman" w:cs="Times New Roman"/>
        </w:rPr>
      </w:pPr>
      <w:r w:rsidRPr="00AE434B">
        <w:rPr>
          <w:rFonts w:ascii="Times New Roman" w:hAnsi="Times New Roman" w:cs="Times New Roman"/>
        </w:rPr>
        <w:t>(1)</w:t>
      </w:r>
      <w:r w:rsidR="00270255">
        <w:rPr>
          <w:rFonts w:ascii="Times New Roman" w:hAnsi="Times New Roman" w:cs="Times New Roman"/>
        </w:rPr>
        <w:t xml:space="preserve"> </w:t>
      </w:r>
      <w:r w:rsidRPr="00AE434B">
        <w:rPr>
          <w:rFonts w:ascii="Times New Roman" w:hAnsi="Times New Roman" w:cs="Times New Roman"/>
        </w:rPr>
        <w:t xml:space="preserve">As required by </w:t>
      </w:r>
      <w:r w:rsidR="002A41C5">
        <w:rPr>
          <w:rFonts w:ascii="Times New Roman" w:hAnsi="Times New Roman" w:cs="Times New Roman"/>
        </w:rPr>
        <w:t>Applicable Law</w:t>
      </w:r>
      <w:r w:rsidRPr="00AE434B">
        <w:rPr>
          <w:rFonts w:ascii="Times New Roman" w:hAnsi="Times New Roman" w:cs="Times New Roman"/>
        </w:rPr>
        <w:t xml:space="preserve"> or legal process;</w:t>
      </w:r>
    </w:p>
    <w:p w14:paraId="18D43699" w14:textId="27182C57" w:rsidR="00A91D10" w:rsidRPr="00AE434B" w:rsidRDefault="00A91D10" w:rsidP="00270255">
      <w:pPr>
        <w:spacing w:after="0"/>
        <w:ind w:left="720"/>
        <w:rPr>
          <w:rFonts w:ascii="Times New Roman" w:hAnsi="Times New Roman" w:cs="Times New Roman"/>
        </w:rPr>
      </w:pPr>
      <w:r w:rsidRPr="00AE434B">
        <w:rPr>
          <w:rFonts w:ascii="Times New Roman" w:hAnsi="Times New Roman" w:cs="Times New Roman"/>
        </w:rPr>
        <w:t>(2)</w:t>
      </w:r>
      <w:r w:rsidR="00270255">
        <w:rPr>
          <w:rFonts w:ascii="Times New Roman" w:hAnsi="Times New Roman" w:cs="Times New Roman"/>
        </w:rPr>
        <w:t xml:space="preserve"> </w:t>
      </w:r>
      <w:r w:rsidRPr="00AE434B">
        <w:rPr>
          <w:rFonts w:ascii="Times New Roman" w:hAnsi="Times New Roman" w:cs="Times New Roman"/>
        </w:rPr>
        <w:t xml:space="preserve">As </w:t>
      </w:r>
      <w:r w:rsidR="002A41C5">
        <w:rPr>
          <w:rFonts w:ascii="Times New Roman" w:hAnsi="Times New Roman" w:cs="Times New Roman"/>
        </w:rPr>
        <w:t xml:space="preserve">ForecastEx </w:t>
      </w:r>
      <w:r w:rsidRPr="00AE434B">
        <w:rPr>
          <w:rFonts w:ascii="Times New Roman" w:hAnsi="Times New Roman" w:cs="Times New Roman"/>
        </w:rPr>
        <w:t xml:space="preserve">may deem necessary or appropriate in connection with any litigation affecting </w:t>
      </w:r>
      <w:r w:rsidR="002A41C5">
        <w:rPr>
          <w:rFonts w:ascii="Times New Roman" w:hAnsi="Times New Roman" w:cs="Times New Roman"/>
        </w:rPr>
        <w:t>ForecastEx</w:t>
      </w:r>
      <w:r w:rsidRPr="00AE434B">
        <w:rPr>
          <w:rFonts w:ascii="Times New Roman" w:hAnsi="Times New Roman" w:cs="Times New Roman"/>
        </w:rPr>
        <w:t>;</w:t>
      </w:r>
    </w:p>
    <w:p w14:paraId="203F517E" w14:textId="6FCF4670" w:rsidR="00A91D10" w:rsidRPr="00AE434B" w:rsidRDefault="00A91D10" w:rsidP="00270255">
      <w:pPr>
        <w:spacing w:after="0"/>
        <w:ind w:left="720"/>
        <w:rPr>
          <w:rFonts w:ascii="Times New Roman" w:hAnsi="Times New Roman" w:cs="Times New Roman"/>
        </w:rPr>
      </w:pPr>
      <w:r w:rsidRPr="00AE434B">
        <w:rPr>
          <w:rFonts w:ascii="Times New Roman" w:hAnsi="Times New Roman" w:cs="Times New Roman"/>
        </w:rPr>
        <w:t>(3)</w:t>
      </w:r>
      <w:r w:rsidR="00270255">
        <w:rPr>
          <w:rFonts w:ascii="Times New Roman" w:hAnsi="Times New Roman" w:cs="Times New Roman"/>
        </w:rPr>
        <w:t xml:space="preserve"> </w:t>
      </w:r>
      <w:r w:rsidRPr="00AE434B">
        <w:rPr>
          <w:rFonts w:ascii="Times New Roman" w:hAnsi="Times New Roman" w:cs="Times New Roman"/>
        </w:rPr>
        <w:t>To any Company Representative authorized to receive such information within the scope of his or her duties;</w:t>
      </w:r>
    </w:p>
    <w:p w14:paraId="3826144F" w14:textId="3495BF9F" w:rsidR="00A91D10" w:rsidRPr="00AE434B" w:rsidRDefault="00A91D10" w:rsidP="00270255">
      <w:pPr>
        <w:spacing w:after="0"/>
        <w:ind w:left="720"/>
        <w:rPr>
          <w:rFonts w:ascii="Times New Roman" w:hAnsi="Times New Roman" w:cs="Times New Roman"/>
        </w:rPr>
      </w:pPr>
      <w:r w:rsidRPr="00AE434B">
        <w:rPr>
          <w:rFonts w:ascii="Times New Roman" w:hAnsi="Times New Roman" w:cs="Times New Roman"/>
        </w:rPr>
        <w:t>(4)</w:t>
      </w:r>
      <w:r w:rsidR="00270255">
        <w:rPr>
          <w:rFonts w:ascii="Times New Roman" w:hAnsi="Times New Roman" w:cs="Times New Roman"/>
        </w:rPr>
        <w:t xml:space="preserve"> </w:t>
      </w:r>
      <w:r w:rsidRPr="00AE434B">
        <w:rPr>
          <w:rFonts w:ascii="Times New Roman" w:hAnsi="Times New Roman" w:cs="Times New Roman"/>
        </w:rPr>
        <w:t xml:space="preserve">To a third party performing regulatory or operational services for </w:t>
      </w:r>
      <w:r w:rsidR="002A41C5">
        <w:rPr>
          <w:rFonts w:ascii="Times New Roman" w:hAnsi="Times New Roman" w:cs="Times New Roman"/>
        </w:rPr>
        <w:t>ForecastEx</w:t>
      </w:r>
      <w:r w:rsidRPr="00AE434B">
        <w:rPr>
          <w:rFonts w:ascii="Times New Roman" w:hAnsi="Times New Roman" w:cs="Times New Roman"/>
        </w:rPr>
        <w:t>, provided that such party has executed a confidentiality and non-disclosure agreement in a form approved by Forecast;</w:t>
      </w:r>
    </w:p>
    <w:p w14:paraId="27E5E3C2" w14:textId="1DB5907C" w:rsidR="00A91D10" w:rsidRPr="00AE434B" w:rsidRDefault="00A91D10" w:rsidP="00270255">
      <w:pPr>
        <w:spacing w:after="0"/>
        <w:ind w:left="720"/>
        <w:rPr>
          <w:rFonts w:ascii="Times New Roman" w:hAnsi="Times New Roman" w:cs="Times New Roman"/>
        </w:rPr>
      </w:pPr>
      <w:r w:rsidRPr="00AE434B">
        <w:rPr>
          <w:rFonts w:ascii="Times New Roman" w:hAnsi="Times New Roman" w:cs="Times New Roman"/>
        </w:rPr>
        <w:t>(5)</w:t>
      </w:r>
      <w:r w:rsidR="00270255">
        <w:rPr>
          <w:rFonts w:ascii="Times New Roman" w:hAnsi="Times New Roman" w:cs="Times New Roman"/>
        </w:rPr>
        <w:t xml:space="preserve"> </w:t>
      </w:r>
      <w:r w:rsidRPr="00AE434B">
        <w:rPr>
          <w:rFonts w:ascii="Times New Roman" w:hAnsi="Times New Roman" w:cs="Times New Roman"/>
        </w:rPr>
        <w:t xml:space="preserve">To a duly </w:t>
      </w:r>
      <w:r w:rsidR="002A41C5">
        <w:rPr>
          <w:rFonts w:ascii="Times New Roman" w:hAnsi="Times New Roman" w:cs="Times New Roman"/>
        </w:rPr>
        <w:t>Authorized Representative</w:t>
      </w:r>
      <w:r w:rsidRPr="00AE434B">
        <w:rPr>
          <w:rFonts w:ascii="Times New Roman" w:hAnsi="Times New Roman" w:cs="Times New Roman"/>
        </w:rPr>
        <w:t xml:space="preserve"> of the CFTC lawfully requesting Proprietary Data and </w:t>
      </w:r>
      <w:r w:rsidR="002A41C5">
        <w:rPr>
          <w:rFonts w:ascii="Times New Roman" w:hAnsi="Times New Roman" w:cs="Times New Roman"/>
        </w:rPr>
        <w:t>Person</w:t>
      </w:r>
      <w:r w:rsidRPr="00AE434B">
        <w:rPr>
          <w:rFonts w:ascii="Times New Roman" w:hAnsi="Times New Roman" w:cs="Times New Roman"/>
        </w:rPr>
        <w:t>al Information;</w:t>
      </w:r>
    </w:p>
    <w:p w14:paraId="395F40C6" w14:textId="5A710A11" w:rsidR="00A91D10" w:rsidRPr="00AE434B" w:rsidRDefault="00A91D10" w:rsidP="00270255">
      <w:pPr>
        <w:spacing w:after="0"/>
        <w:ind w:firstLine="720"/>
        <w:rPr>
          <w:rFonts w:ascii="Times New Roman" w:hAnsi="Times New Roman" w:cs="Times New Roman"/>
        </w:rPr>
      </w:pPr>
      <w:r w:rsidRPr="00AE434B">
        <w:rPr>
          <w:rFonts w:ascii="Times New Roman" w:hAnsi="Times New Roman" w:cs="Times New Roman"/>
        </w:rPr>
        <w:t>(6)</w:t>
      </w:r>
      <w:r w:rsidR="00270255">
        <w:rPr>
          <w:rFonts w:ascii="Times New Roman" w:hAnsi="Times New Roman" w:cs="Times New Roman"/>
        </w:rPr>
        <w:t xml:space="preserve"> </w:t>
      </w:r>
      <w:r w:rsidRPr="00AE434B">
        <w:rPr>
          <w:rFonts w:ascii="Times New Roman" w:hAnsi="Times New Roman" w:cs="Times New Roman"/>
        </w:rPr>
        <w:t>In a manner in which an Market Participant consents to such disclosure;</w:t>
      </w:r>
    </w:p>
    <w:p w14:paraId="1644C7B8" w14:textId="289E3417" w:rsidR="00A91D10" w:rsidRPr="00AE434B" w:rsidRDefault="00A91D10" w:rsidP="00270255">
      <w:pPr>
        <w:spacing w:after="0"/>
        <w:ind w:firstLine="720"/>
        <w:rPr>
          <w:rFonts w:ascii="Times New Roman" w:hAnsi="Times New Roman" w:cs="Times New Roman"/>
        </w:rPr>
      </w:pPr>
      <w:r w:rsidRPr="00AE434B">
        <w:rPr>
          <w:rFonts w:ascii="Times New Roman" w:hAnsi="Times New Roman" w:cs="Times New Roman"/>
        </w:rPr>
        <w:t>(7)</w:t>
      </w:r>
      <w:r w:rsidR="00270255">
        <w:rPr>
          <w:rFonts w:ascii="Times New Roman" w:hAnsi="Times New Roman" w:cs="Times New Roman"/>
        </w:rPr>
        <w:t xml:space="preserve"> </w:t>
      </w:r>
      <w:r w:rsidRPr="00AE434B">
        <w:rPr>
          <w:rFonts w:ascii="Times New Roman" w:hAnsi="Times New Roman" w:cs="Times New Roman"/>
        </w:rPr>
        <w:t>Pursuant to the terms of an information-sharing agreement; or</w:t>
      </w:r>
    </w:p>
    <w:p w14:paraId="5765C73B" w14:textId="5353B457" w:rsidR="00A91D10" w:rsidRPr="00AE434B" w:rsidRDefault="00A91D10" w:rsidP="00270255">
      <w:pPr>
        <w:spacing w:after="0"/>
        <w:ind w:firstLine="720"/>
        <w:rPr>
          <w:rFonts w:ascii="Times New Roman" w:hAnsi="Times New Roman" w:cs="Times New Roman"/>
        </w:rPr>
      </w:pPr>
      <w:r w:rsidRPr="00AE434B">
        <w:rPr>
          <w:rFonts w:ascii="Times New Roman" w:hAnsi="Times New Roman" w:cs="Times New Roman"/>
        </w:rPr>
        <w:t>(8)</w:t>
      </w:r>
      <w:r w:rsidR="00270255">
        <w:rPr>
          <w:rFonts w:ascii="Times New Roman" w:hAnsi="Times New Roman" w:cs="Times New Roman"/>
        </w:rPr>
        <w:t xml:space="preserve"> </w:t>
      </w:r>
      <w:r w:rsidRPr="00AE434B">
        <w:rPr>
          <w:rFonts w:ascii="Times New Roman" w:hAnsi="Times New Roman" w:cs="Times New Roman"/>
        </w:rPr>
        <w:t>As permitted by CFTC Regulations.</w:t>
      </w:r>
    </w:p>
    <w:p w14:paraId="412B0164" w14:textId="4D3A5E86" w:rsidR="00CC038E" w:rsidRDefault="00CC038E" w:rsidP="00AF0ECE">
      <w:pPr>
        <w:spacing w:after="0"/>
        <w:rPr>
          <w:rFonts w:ascii="Times New Roman" w:hAnsi="Times New Roman" w:cs="Times New Roman"/>
        </w:rPr>
      </w:pPr>
    </w:p>
    <w:p w14:paraId="53490A41" w14:textId="77777777" w:rsidR="00270255" w:rsidRPr="00AE434B" w:rsidRDefault="00270255" w:rsidP="00AF0ECE">
      <w:pPr>
        <w:spacing w:after="0"/>
        <w:rPr>
          <w:rFonts w:ascii="Times New Roman" w:hAnsi="Times New Roman" w:cs="Times New Roman"/>
        </w:rPr>
      </w:pPr>
    </w:p>
    <w:p w14:paraId="3D4CE320" w14:textId="1BC1D21B" w:rsidR="00CC038E" w:rsidRPr="00AE434B" w:rsidRDefault="00270255" w:rsidP="00270255">
      <w:pPr>
        <w:pStyle w:val="Heading2"/>
      </w:pPr>
      <w:bookmarkStart w:id="91" w:name="_Toc97735864"/>
      <w:r>
        <w:t xml:space="preserve">Rule </w:t>
      </w:r>
      <w:r w:rsidR="00A91D10" w:rsidRPr="00AE434B">
        <w:t>902 – Signatures</w:t>
      </w:r>
      <w:bookmarkEnd w:id="91"/>
    </w:p>
    <w:p w14:paraId="7BF7C4A0" w14:textId="07C5FCFF" w:rsidR="00A91D10" w:rsidRPr="00AE434B" w:rsidRDefault="00A91D10" w:rsidP="00AF0ECE">
      <w:pPr>
        <w:spacing w:after="0"/>
        <w:rPr>
          <w:rFonts w:ascii="Times New Roman" w:hAnsi="Times New Roman" w:cs="Times New Roman"/>
        </w:rPr>
      </w:pPr>
    </w:p>
    <w:p w14:paraId="51876CAC" w14:textId="27F33E01" w:rsidR="00A91D10" w:rsidRPr="00AE434B" w:rsidRDefault="00A91D10" w:rsidP="00AF0ECE">
      <w:pPr>
        <w:spacing w:after="0"/>
        <w:rPr>
          <w:rFonts w:ascii="Times New Roman" w:hAnsi="Times New Roman" w:cs="Times New Roman"/>
        </w:rPr>
      </w:pPr>
      <w:r w:rsidRPr="00AE434B">
        <w:rPr>
          <w:rFonts w:ascii="Times New Roman" w:hAnsi="Times New Roman" w:cs="Times New Roman"/>
        </w:rPr>
        <w:t xml:space="preserve">Rather than rely on an original signature, </w:t>
      </w:r>
      <w:r w:rsidR="002A41C5">
        <w:rPr>
          <w:rFonts w:ascii="Times New Roman" w:hAnsi="Times New Roman" w:cs="Times New Roman"/>
        </w:rPr>
        <w:t xml:space="preserve">ForecastEx </w:t>
      </w:r>
      <w:r w:rsidRPr="00AE434B">
        <w:rPr>
          <w:rFonts w:ascii="Times New Roman" w:hAnsi="Times New Roman" w:cs="Times New Roman"/>
        </w:rPr>
        <w:t>may elect to rely on a signature that is transmitted, recorded or stored by any electronic, optical, or similar means (including but not limited to telecopy, imaging, photocopying, electronic mail, electronic data interchange, telegram, or telex) as if it were (and the signature shall be considered and have the same effect as) a valid and binding original.</w:t>
      </w:r>
    </w:p>
    <w:p w14:paraId="4EC1AC82" w14:textId="75A603D0" w:rsidR="00CC038E" w:rsidRDefault="00CC038E" w:rsidP="00AF0ECE">
      <w:pPr>
        <w:spacing w:after="0"/>
        <w:rPr>
          <w:rFonts w:ascii="Times New Roman" w:hAnsi="Times New Roman" w:cs="Times New Roman"/>
        </w:rPr>
      </w:pPr>
    </w:p>
    <w:p w14:paraId="7CED30A1" w14:textId="77777777" w:rsidR="00270255" w:rsidRPr="00AE434B" w:rsidRDefault="00270255" w:rsidP="00AF0ECE">
      <w:pPr>
        <w:spacing w:after="0"/>
        <w:rPr>
          <w:rFonts w:ascii="Times New Roman" w:hAnsi="Times New Roman" w:cs="Times New Roman"/>
        </w:rPr>
      </w:pPr>
    </w:p>
    <w:p w14:paraId="69F3B9C6" w14:textId="00849CAD" w:rsidR="00CC038E" w:rsidRPr="00AE434B" w:rsidRDefault="00270255" w:rsidP="00270255">
      <w:pPr>
        <w:pStyle w:val="Heading2"/>
      </w:pPr>
      <w:bookmarkStart w:id="92" w:name="_Toc97735865"/>
      <w:r>
        <w:t xml:space="preserve">Rule </w:t>
      </w:r>
      <w:r w:rsidR="00A91D10" w:rsidRPr="00AE434B">
        <w:t xml:space="preserve">903 </w:t>
      </w:r>
      <w:r w:rsidR="007A3EC8" w:rsidRPr="00AE434B">
        <w:t>–</w:t>
      </w:r>
      <w:r w:rsidR="00A91D10" w:rsidRPr="00AE434B">
        <w:t xml:space="preserve"> </w:t>
      </w:r>
      <w:r w:rsidR="007A3EC8" w:rsidRPr="00AE434B">
        <w:t>Governing Law</w:t>
      </w:r>
      <w:bookmarkEnd w:id="92"/>
    </w:p>
    <w:p w14:paraId="29C53989" w14:textId="15CC4758" w:rsidR="007A3EC8" w:rsidRPr="00AE434B" w:rsidRDefault="007A3EC8" w:rsidP="00AF0ECE">
      <w:pPr>
        <w:spacing w:after="0"/>
        <w:rPr>
          <w:rFonts w:ascii="Times New Roman" w:hAnsi="Times New Roman" w:cs="Times New Roman"/>
        </w:rPr>
      </w:pPr>
    </w:p>
    <w:p w14:paraId="58D9ADD8" w14:textId="2D41E1D6" w:rsidR="007A3EC8" w:rsidRPr="00AE434B" w:rsidRDefault="007A3EC8" w:rsidP="00AF0ECE">
      <w:pPr>
        <w:spacing w:after="0"/>
        <w:rPr>
          <w:rFonts w:ascii="Times New Roman" w:hAnsi="Times New Roman" w:cs="Times New Roman"/>
        </w:rPr>
      </w:pPr>
      <w:r w:rsidRPr="00AE434B">
        <w:rPr>
          <w:rFonts w:ascii="Times New Roman" w:hAnsi="Times New Roman" w:cs="Times New Roman"/>
        </w:rPr>
        <w:t xml:space="preserve">The Rules, and the rights and </w:t>
      </w:r>
      <w:r w:rsidR="002A41C5">
        <w:rPr>
          <w:rFonts w:ascii="Times New Roman" w:hAnsi="Times New Roman" w:cs="Times New Roman"/>
        </w:rPr>
        <w:t>Obligation</w:t>
      </w:r>
      <w:r w:rsidRPr="00AE434B">
        <w:rPr>
          <w:rFonts w:ascii="Times New Roman" w:hAnsi="Times New Roman" w:cs="Times New Roman"/>
        </w:rPr>
        <w:t xml:space="preserve">s of </w:t>
      </w:r>
      <w:r w:rsidR="002A41C5">
        <w:rPr>
          <w:rFonts w:ascii="Times New Roman" w:hAnsi="Times New Roman" w:cs="Times New Roman"/>
        </w:rPr>
        <w:t>ForecastEx</w:t>
      </w:r>
      <w:r w:rsidRPr="00AE434B">
        <w:rPr>
          <w:rFonts w:ascii="Times New Roman" w:hAnsi="Times New Roman" w:cs="Times New Roman"/>
        </w:rPr>
        <w:t xml:space="preserve"> and FCM Participants under the Rules, shall be governed by, and construed in accordance with, the laws of the State of Delaware without regard to any provisions of Delaware law that would apply the substantive law of a different jurisdiction.  The State of Delaware is the “securities intermediary’s jurisdiction” within the meaning of Section 8-110(e) of the UCC for all purposes of the UCC.</w:t>
      </w:r>
    </w:p>
    <w:p w14:paraId="48D0B73A" w14:textId="7A7B4248" w:rsidR="009C18D4" w:rsidRDefault="009C18D4" w:rsidP="00AF0ECE">
      <w:pPr>
        <w:spacing w:after="0"/>
        <w:rPr>
          <w:rFonts w:ascii="Times New Roman" w:hAnsi="Times New Roman" w:cs="Times New Roman"/>
        </w:rPr>
      </w:pPr>
    </w:p>
    <w:p w14:paraId="65AAAF27" w14:textId="77777777" w:rsidR="00270255" w:rsidRPr="00AE434B" w:rsidRDefault="00270255" w:rsidP="00AF0ECE">
      <w:pPr>
        <w:spacing w:after="0"/>
        <w:rPr>
          <w:rFonts w:ascii="Times New Roman" w:hAnsi="Times New Roman" w:cs="Times New Roman"/>
        </w:rPr>
      </w:pPr>
    </w:p>
    <w:p w14:paraId="72C03484" w14:textId="2AE4E67B" w:rsidR="007A3EC8" w:rsidRPr="00AE434B" w:rsidRDefault="00270255" w:rsidP="00270255">
      <w:pPr>
        <w:pStyle w:val="Heading2"/>
      </w:pPr>
      <w:bookmarkStart w:id="93" w:name="_Toc97735866"/>
      <w:r>
        <w:t xml:space="preserve">Rule </w:t>
      </w:r>
      <w:r w:rsidR="007A3EC8" w:rsidRPr="00AE434B">
        <w:t>904 – Legal Proceedings</w:t>
      </w:r>
      <w:bookmarkEnd w:id="93"/>
    </w:p>
    <w:p w14:paraId="161F3515" w14:textId="53C118C6" w:rsidR="007A3EC8" w:rsidRPr="00AE434B" w:rsidRDefault="007A3EC8" w:rsidP="00AF0ECE">
      <w:pPr>
        <w:spacing w:after="0"/>
        <w:rPr>
          <w:rFonts w:ascii="Times New Roman" w:hAnsi="Times New Roman" w:cs="Times New Roman"/>
        </w:rPr>
      </w:pPr>
    </w:p>
    <w:p w14:paraId="31E05718" w14:textId="1867C2D1" w:rsidR="007A3EC8" w:rsidRDefault="007A3EC8" w:rsidP="00AF0ECE">
      <w:pPr>
        <w:spacing w:after="0"/>
        <w:rPr>
          <w:rFonts w:ascii="Times New Roman" w:hAnsi="Times New Roman" w:cs="Times New Roman"/>
        </w:rPr>
      </w:pPr>
      <w:r w:rsidRPr="00AE434B">
        <w:rPr>
          <w:rFonts w:ascii="Times New Roman" w:hAnsi="Times New Roman" w:cs="Times New Roman"/>
        </w:rPr>
        <w:t xml:space="preserve">(a) Any Action, suit, or proceeding against </w:t>
      </w:r>
      <w:r w:rsidR="00BD7DF7">
        <w:rPr>
          <w:rFonts w:ascii="Times New Roman" w:hAnsi="Times New Roman" w:cs="Times New Roman"/>
        </w:rPr>
        <w:t>ForecastEx</w:t>
      </w:r>
      <w:r w:rsidRPr="00AE434B">
        <w:rPr>
          <w:rFonts w:ascii="Times New Roman" w:hAnsi="Times New Roman" w:cs="Times New Roman"/>
        </w:rPr>
        <w:t xml:space="preserve">, its </w:t>
      </w:r>
      <w:r w:rsidR="00DA07A1">
        <w:rPr>
          <w:rFonts w:ascii="Times New Roman" w:hAnsi="Times New Roman" w:cs="Times New Roman"/>
        </w:rPr>
        <w:t>Officer</w:t>
      </w:r>
      <w:r w:rsidRPr="00AE434B">
        <w:rPr>
          <w:rFonts w:ascii="Times New Roman" w:hAnsi="Times New Roman" w:cs="Times New Roman"/>
        </w:rPr>
        <w:t xml:space="preserve">s, </w:t>
      </w:r>
      <w:r w:rsidR="00DA07A1">
        <w:rPr>
          <w:rFonts w:ascii="Times New Roman" w:hAnsi="Times New Roman" w:cs="Times New Roman"/>
        </w:rPr>
        <w:t>Director</w:t>
      </w:r>
      <w:r w:rsidRPr="00AE434B">
        <w:rPr>
          <w:rFonts w:ascii="Times New Roman" w:hAnsi="Times New Roman" w:cs="Times New Roman"/>
        </w:rPr>
        <w:t xml:space="preserve">s, LLC members, employees, agents, or any member of any committee will be handled by Arbitration, if Arbitration is not barred by CFTC Regulations or </w:t>
      </w:r>
      <w:r w:rsidR="002A41C5">
        <w:rPr>
          <w:rFonts w:ascii="Times New Roman" w:hAnsi="Times New Roman" w:cs="Times New Roman"/>
        </w:rPr>
        <w:t>Applicable Law</w:t>
      </w:r>
      <w:r w:rsidRPr="00AE434B">
        <w:rPr>
          <w:rFonts w:ascii="Times New Roman" w:hAnsi="Times New Roman" w:cs="Times New Roman"/>
        </w:rPr>
        <w:t>.</w:t>
      </w:r>
    </w:p>
    <w:p w14:paraId="6BF207EB" w14:textId="77777777" w:rsidR="00270255" w:rsidRPr="00AE434B" w:rsidRDefault="00270255" w:rsidP="00AF0ECE">
      <w:pPr>
        <w:spacing w:after="0"/>
        <w:rPr>
          <w:rFonts w:ascii="Times New Roman" w:hAnsi="Times New Roman" w:cs="Times New Roman"/>
        </w:rPr>
      </w:pPr>
    </w:p>
    <w:p w14:paraId="7C315D6A" w14:textId="090CF01B" w:rsidR="007A3EC8" w:rsidRDefault="007A3EC8" w:rsidP="007A3EC8">
      <w:pPr>
        <w:spacing w:after="0"/>
        <w:rPr>
          <w:rFonts w:ascii="Times New Roman" w:hAnsi="Times New Roman" w:cs="Times New Roman"/>
        </w:rPr>
      </w:pPr>
      <w:r w:rsidRPr="00AE434B">
        <w:rPr>
          <w:rFonts w:ascii="Times New Roman" w:hAnsi="Times New Roman" w:cs="Times New Roman"/>
        </w:rPr>
        <w:t>(b)</w:t>
      </w:r>
      <w:r w:rsidR="00270255">
        <w:rPr>
          <w:rFonts w:ascii="Times New Roman" w:hAnsi="Times New Roman" w:cs="Times New Roman"/>
        </w:rPr>
        <w:t xml:space="preserve"> </w:t>
      </w:r>
      <w:r w:rsidRPr="00AE434B">
        <w:rPr>
          <w:rFonts w:ascii="Times New Roman" w:hAnsi="Times New Roman" w:cs="Times New Roman"/>
        </w:rPr>
        <w:t xml:space="preserve">Any action, suit or proceeding against the </w:t>
      </w:r>
      <w:r w:rsidR="00BD7DF7">
        <w:rPr>
          <w:rFonts w:ascii="Times New Roman" w:hAnsi="Times New Roman" w:cs="Times New Roman"/>
        </w:rPr>
        <w:t>ForecastEx</w:t>
      </w:r>
      <w:r w:rsidRPr="00AE434B">
        <w:rPr>
          <w:rFonts w:ascii="Times New Roman" w:hAnsi="Times New Roman" w:cs="Times New Roman"/>
        </w:rPr>
        <w:t xml:space="preserve">, its </w:t>
      </w:r>
      <w:r w:rsidR="00DA07A1">
        <w:rPr>
          <w:rFonts w:ascii="Times New Roman" w:hAnsi="Times New Roman" w:cs="Times New Roman"/>
        </w:rPr>
        <w:t>Officer</w:t>
      </w:r>
      <w:r w:rsidRPr="00AE434B">
        <w:rPr>
          <w:rFonts w:ascii="Times New Roman" w:hAnsi="Times New Roman" w:cs="Times New Roman"/>
        </w:rPr>
        <w:t xml:space="preserve">s, </w:t>
      </w:r>
      <w:r w:rsidR="00DA07A1">
        <w:rPr>
          <w:rFonts w:ascii="Times New Roman" w:hAnsi="Times New Roman" w:cs="Times New Roman"/>
        </w:rPr>
        <w:t>Director</w:t>
      </w:r>
      <w:r w:rsidRPr="00AE434B">
        <w:rPr>
          <w:rFonts w:ascii="Times New Roman" w:hAnsi="Times New Roman" w:cs="Times New Roman"/>
        </w:rPr>
        <w:t>s, limited liability company members, employees, agents, or any member of any committee must be brought within one year from the time that a cause of action has accrued.  Any such action, suit or proceeding shall be brought in the State or Federal courts located within the Illinois.  Each Market Participant expressly consents to the jurisdiction of any such court, waives any objection to venue therein, and waives any right it may have to a trial by jury.</w:t>
      </w:r>
    </w:p>
    <w:p w14:paraId="4D622ECE" w14:textId="77777777" w:rsidR="00270255" w:rsidRPr="00AE434B" w:rsidRDefault="00270255" w:rsidP="007A3EC8">
      <w:pPr>
        <w:spacing w:after="0"/>
        <w:rPr>
          <w:rFonts w:ascii="Times New Roman" w:hAnsi="Times New Roman" w:cs="Times New Roman"/>
        </w:rPr>
      </w:pPr>
    </w:p>
    <w:p w14:paraId="0CD99469" w14:textId="425E27C4" w:rsidR="007A3EC8" w:rsidRPr="00AE434B" w:rsidRDefault="007A3EC8" w:rsidP="007A3EC8">
      <w:pPr>
        <w:spacing w:after="0"/>
        <w:rPr>
          <w:rFonts w:ascii="Times New Roman" w:hAnsi="Times New Roman" w:cs="Times New Roman"/>
        </w:rPr>
      </w:pPr>
      <w:r w:rsidRPr="00AE434B">
        <w:rPr>
          <w:rFonts w:ascii="Times New Roman" w:hAnsi="Times New Roman" w:cs="Times New Roman"/>
        </w:rPr>
        <w:t>(</w:t>
      </w:r>
      <w:r w:rsidR="00270255">
        <w:rPr>
          <w:rFonts w:ascii="Times New Roman" w:hAnsi="Times New Roman" w:cs="Times New Roman"/>
        </w:rPr>
        <w:t>c</w:t>
      </w:r>
      <w:r w:rsidRPr="00AE434B">
        <w:rPr>
          <w:rFonts w:ascii="Times New Roman" w:hAnsi="Times New Roman" w:cs="Times New Roman"/>
        </w:rPr>
        <w:t>)</w:t>
      </w:r>
      <w:r w:rsidR="00270255">
        <w:rPr>
          <w:rFonts w:ascii="Times New Roman" w:hAnsi="Times New Roman" w:cs="Times New Roman"/>
        </w:rPr>
        <w:t xml:space="preserve"> </w:t>
      </w:r>
      <w:r w:rsidRPr="00AE434B">
        <w:rPr>
          <w:rFonts w:ascii="Times New Roman" w:hAnsi="Times New Roman" w:cs="Times New Roman"/>
        </w:rPr>
        <w:t xml:space="preserve">In the event that a Market Participant or an Affiliate of such </w:t>
      </w:r>
      <w:r w:rsidR="002A41C5">
        <w:rPr>
          <w:rFonts w:ascii="Times New Roman" w:hAnsi="Times New Roman" w:cs="Times New Roman"/>
        </w:rPr>
        <w:t>Person</w:t>
      </w:r>
      <w:r w:rsidRPr="00AE434B">
        <w:rPr>
          <w:rFonts w:ascii="Times New Roman" w:hAnsi="Times New Roman" w:cs="Times New Roman"/>
        </w:rPr>
        <w:t xml:space="preserve"> who fails to prevail in a lawsuit or other legal proceeding instituted by such Market Participant or such Affiliate against (</w:t>
      </w:r>
      <w:proofErr w:type="spellStart"/>
      <w:r w:rsidRPr="00AE434B">
        <w:rPr>
          <w:rFonts w:ascii="Times New Roman" w:hAnsi="Times New Roman" w:cs="Times New Roman"/>
        </w:rPr>
        <w:t>i</w:t>
      </w:r>
      <w:proofErr w:type="spellEnd"/>
      <w:r w:rsidRPr="00AE434B">
        <w:rPr>
          <w:rFonts w:ascii="Times New Roman" w:hAnsi="Times New Roman" w:cs="Times New Roman"/>
        </w:rPr>
        <w:t xml:space="preserve">) </w:t>
      </w:r>
      <w:proofErr w:type="spellStart"/>
      <w:r w:rsidR="00BD7DF7">
        <w:rPr>
          <w:rFonts w:ascii="Times New Roman" w:hAnsi="Times New Roman" w:cs="Times New Roman"/>
        </w:rPr>
        <w:t>ForecastEx</w:t>
      </w:r>
      <w:proofErr w:type="spellEnd"/>
      <w:r w:rsidRPr="00AE434B">
        <w:rPr>
          <w:rFonts w:ascii="Times New Roman" w:hAnsi="Times New Roman" w:cs="Times New Roman"/>
        </w:rPr>
        <w:t xml:space="preserve"> or (ii) any Affiliate of </w:t>
      </w:r>
      <w:r w:rsidR="00BD7DF7">
        <w:rPr>
          <w:rFonts w:ascii="Times New Roman" w:hAnsi="Times New Roman" w:cs="Times New Roman"/>
        </w:rPr>
        <w:t>ForecastEx</w:t>
      </w:r>
      <w:r w:rsidRPr="00AE434B">
        <w:rPr>
          <w:rFonts w:ascii="Times New Roman" w:hAnsi="Times New Roman" w:cs="Times New Roman"/>
        </w:rPr>
        <w:t xml:space="preserve"> or any of its respective </w:t>
      </w:r>
      <w:r w:rsidR="00DA07A1">
        <w:rPr>
          <w:rFonts w:ascii="Times New Roman" w:hAnsi="Times New Roman" w:cs="Times New Roman"/>
        </w:rPr>
        <w:t>Officer</w:t>
      </w:r>
      <w:r w:rsidRPr="00AE434B">
        <w:rPr>
          <w:rFonts w:ascii="Times New Roman" w:hAnsi="Times New Roman" w:cs="Times New Roman"/>
        </w:rPr>
        <w:t xml:space="preserve">s, </w:t>
      </w:r>
      <w:r w:rsidR="00DA07A1">
        <w:rPr>
          <w:rFonts w:ascii="Times New Roman" w:hAnsi="Times New Roman" w:cs="Times New Roman"/>
        </w:rPr>
        <w:t>Director</w:t>
      </w:r>
      <w:r w:rsidRPr="00AE434B">
        <w:rPr>
          <w:rFonts w:ascii="Times New Roman" w:hAnsi="Times New Roman" w:cs="Times New Roman"/>
        </w:rPr>
        <w:t xml:space="preserve">s, equity holders, employees, agents, or any member of any committee, and related to the business of </w:t>
      </w:r>
      <w:r w:rsidR="00BD7DF7">
        <w:rPr>
          <w:rFonts w:ascii="Times New Roman" w:hAnsi="Times New Roman" w:cs="Times New Roman"/>
        </w:rPr>
        <w:t>ForecastEx</w:t>
      </w:r>
      <w:r w:rsidRPr="00AE434B">
        <w:rPr>
          <w:rFonts w:ascii="Times New Roman" w:hAnsi="Times New Roman" w:cs="Times New Roman"/>
        </w:rPr>
        <w:t xml:space="preserve">, such Market Participant shall pay to </w:t>
      </w:r>
      <w:r w:rsidR="00BD7DF7">
        <w:rPr>
          <w:rFonts w:ascii="Times New Roman" w:hAnsi="Times New Roman" w:cs="Times New Roman"/>
        </w:rPr>
        <w:t>ForecastEx</w:t>
      </w:r>
      <w:r w:rsidRPr="00AE434B">
        <w:rPr>
          <w:rFonts w:ascii="Times New Roman" w:hAnsi="Times New Roman" w:cs="Times New Roman"/>
        </w:rPr>
        <w:t xml:space="preserve"> all reasonable costs and expenses, including attorneys’ fees, incurred by </w:t>
      </w:r>
      <w:r w:rsidR="00BD7DF7">
        <w:rPr>
          <w:rFonts w:ascii="Times New Roman" w:hAnsi="Times New Roman" w:cs="Times New Roman"/>
        </w:rPr>
        <w:t>ForecastEx</w:t>
      </w:r>
      <w:r w:rsidRPr="00AE434B">
        <w:rPr>
          <w:rFonts w:ascii="Times New Roman" w:hAnsi="Times New Roman" w:cs="Times New Roman"/>
        </w:rPr>
        <w:t xml:space="preserve"> in the defense of such proceeding.  This </w:t>
      </w:r>
      <w:r w:rsidR="00A96AAA">
        <w:rPr>
          <w:rFonts w:ascii="Times New Roman" w:hAnsi="Times New Roman" w:cs="Times New Roman"/>
        </w:rPr>
        <w:t>Rule 904</w:t>
      </w:r>
      <w:r w:rsidRPr="00AE434B">
        <w:rPr>
          <w:rFonts w:ascii="Times New Roman" w:hAnsi="Times New Roman" w:cs="Times New Roman"/>
        </w:rPr>
        <w:t xml:space="preserve"> shall not apply to </w:t>
      </w:r>
      <w:r w:rsidR="00BD7DF7">
        <w:rPr>
          <w:rFonts w:ascii="Times New Roman" w:hAnsi="Times New Roman" w:cs="Times New Roman"/>
        </w:rPr>
        <w:t>ForecastEx</w:t>
      </w:r>
      <w:r w:rsidRPr="00AE434B">
        <w:rPr>
          <w:rFonts w:ascii="Times New Roman" w:hAnsi="Times New Roman" w:cs="Times New Roman"/>
        </w:rPr>
        <w:t xml:space="preserve"> Disciplinary Actions, appeals thereof, or an instance in which the </w:t>
      </w:r>
      <w:r w:rsidR="00616E16">
        <w:rPr>
          <w:rFonts w:ascii="Times New Roman" w:hAnsi="Times New Roman" w:cs="Times New Roman"/>
        </w:rPr>
        <w:t>Board</w:t>
      </w:r>
      <w:r w:rsidR="00616E16" w:rsidRPr="00AE434B">
        <w:rPr>
          <w:rFonts w:ascii="Times New Roman" w:hAnsi="Times New Roman" w:cs="Times New Roman"/>
        </w:rPr>
        <w:t xml:space="preserve"> has</w:t>
      </w:r>
      <w:r w:rsidRPr="00AE434B">
        <w:rPr>
          <w:rFonts w:ascii="Times New Roman" w:hAnsi="Times New Roman" w:cs="Times New Roman"/>
        </w:rPr>
        <w:t xml:space="preserve"> granted a waiver of the provisions hereof.</w:t>
      </w:r>
    </w:p>
    <w:p w14:paraId="7FAECAEC" w14:textId="77777777" w:rsidR="00270255" w:rsidRDefault="00270255" w:rsidP="007A3EC8">
      <w:pPr>
        <w:spacing w:after="0"/>
        <w:rPr>
          <w:rFonts w:ascii="Times New Roman" w:hAnsi="Times New Roman" w:cs="Times New Roman"/>
        </w:rPr>
      </w:pPr>
    </w:p>
    <w:p w14:paraId="3DCFADCD" w14:textId="5AB80108" w:rsidR="007A3EC8" w:rsidRPr="00AE434B" w:rsidRDefault="007A3EC8" w:rsidP="007A3EC8">
      <w:pPr>
        <w:spacing w:after="0"/>
        <w:rPr>
          <w:rFonts w:ascii="Times New Roman" w:hAnsi="Times New Roman" w:cs="Times New Roman"/>
        </w:rPr>
      </w:pPr>
      <w:r w:rsidRPr="00AE434B">
        <w:rPr>
          <w:rFonts w:ascii="Times New Roman" w:hAnsi="Times New Roman" w:cs="Times New Roman"/>
        </w:rPr>
        <w:t>(</w:t>
      </w:r>
      <w:r w:rsidR="00270255">
        <w:rPr>
          <w:rFonts w:ascii="Times New Roman" w:hAnsi="Times New Roman" w:cs="Times New Roman"/>
        </w:rPr>
        <w:t>d</w:t>
      </w:r>
      <w:r w:rsidRPr="00AE434B">
        <w:rPr>
          <w:rFonts w:ascii="Times New Roman" w:hAnsi="Times New Roman" w:cs="Times New Roman"/>
        </w:rPr>
        <w:t>)</w:t>
      </w:r>
      <w:r w:rsidR="00270255">
        <w:rPr>
          <w:rFonts w:ascii="Times New Roman" w:hAnsi="Times New Roman" w:cs="Times New Roman"/>
        </w:rPr>
        <w:t xml:space="preserve"> </w:t>
      </w:r>
      <w:r w:rsidR="00BD7DF7">
        <w:rPr>
          <w:rFonts w:ascii="Times New Roman" w:hAnsi="Times New Roman" w:cs="Times New Roman"/>
        </w:rPr>
        <w:t>ForecastEx</w:t>
      </w:r>
      <w:r w:rsidRPr="00AE434B">
        <w:rPr>
          <w:rFonts w:ascii="Times New Roman" w:hAnsi="Times New Roman" w:cs="Times New Roman"/>
        </w:rPr>
        <w:t xml:space="preserve"> will provide to the CFTC copies of documents pertaining to </w:t>
      </w:r>
      <w:r w:rsidR="00BD7DF7">
        <w:rPr>
          <w:rFonts w:ascii="Times New Roman" w:hAnsi="Times New Roman" w:cs="Times New Roman"/>
        </w:rPr>
        <w:t>ForecastEx</w:t>
      </w:r>
      <w:r w:rsidRPr="00AE434B">
        <w:rPr>
          <w:rFonts w:ascii="Times New Roman" w:hAnsi="Times New Roman" w:cs="Times New Roman"/>
        </w:rPr>
        <w:t>-related pending legal proceedings as required under CFTC Regulation 1.60.</w:t>
      </w:r>
    </w:p>
    <w:p w14:paraId="2B0DACDE" w14:textId="600C64A6" w:rsidR="001E5B31" w:rsidRDefault="001E5B31" w:rsidP="00AF0ECE">
      <w:pPr>
        <w:spacing w:after="0"/>
        <w:rPr>
          <w:rFonts w:ascii="Times New Roman" w:hAnsi="Times New Roman" w:cs="Times New Roman"/>
        </w:rPr>
      </w:pPr>
    </w:p>
    <w:p w14:paraId="567E1EDA" w14:textId="77777777" w:rsidR="00270255" w:rsidRPr="00AE434B" w:rsidRDefault="00270255" w:rsidP="00AF0ECE">
      <w:pPr>
        <w:spacing w:after="0"/>
        <w:rPr>
          <w:rFonts w:ascii="Times New Roman" w:hAnsi="Times New Roman" w:cs="Times New Roman"/>
        </w:rPr>
      </w:pPr>
    </w:p>
    <w:p w14:paraId="7E971CB5" w14:textId="15ECDC4E" w:rsidR="001E5B31" w:rsidRDefault="00270255" w:rsidP="00270255">
      <w:pPr>
        <w:pStyle w:val="Heading2"/>
      </w:pPr>
      <w:bookmarkStart w:id="94" w:name="_Toc97735867"/>
      <w:r>
        <w:t xml:space="preserve">Rule </w:t>
      </w:r>
      <w:r w:rsidR="001E5B31" w:rsidRPr="00AE434B">
        <w:t>905 – Limitation of Liability</w:t>
      </w:r>
      <w:bookmarkEnd w:id="94"/>
    </w:p>
    <w:p w14:paraId="3ACC634B" w14:textId="77777777" w:rsidR="00270255" w:rsidRPr="00AE434B" w:rsidRDefault="00270255" w:rsidP="001E5B31">
      <w:pPr>
        <w:spacing w:after="0"/>
        <w:rPr>
          <w:rFonts w:ascii="Times New Roman" w:hAnsi="Times New Roman" w:cs="Times New Roman"/>
        </w:rPr>
      </w:pPr>
    </w:p>
    <w:p w14:paraId="063549DD" w14:textId="566D9BC0" w:rsidR="001E5B31" w:rsidRPr="00AE434B" w:rsidRDefault="001E5B31" w:rsidP="001E5B31">
      <w:pPr>
        <w:spacing w:after="0"/>
        <w:rPr>
          <w:rFonts w:ascii="Times New Roman" w:hAnsi="Times New Roman" w:cs="Times New Roman"/>
        </w:rPr>
      </w:pPr>
      <w:r w:rsidRPr="00AE434B">
        <w:rPr>
          <w:rFonts w:ascii="Times New Roman" w:hAnsi="Times New Roman" w:cs="Times New Roman"/>
        </w:rPr>
        <w:t xml:space="preserve">(a) EXCEPT AS PROVIDED BELOW, NONE OF THE EXCHANGE, IBG, OR THEIR RESPECTIVE </w:t>
      </w:r>
      <w:r w:rsidR="00DA07A1">
        <w:rPr>
          <w:rFonts w:ascii="Times New Roman" w:hAnsi="Times New Roman" w:cs="Times New Roman"/>
        </w:rPr>
        <w:t>DIRECTOR</w:t>
      </w:r>
      <w:r w:rsidRPr="00AE434B">
        <w:rPr>
          <w:rFonts w:ascii="Times New Roman" w:hAnsi="Times New Roman" w:cs="Times New Roman"/>
        </w:rPr>
        <w:t xml:space="preserve">S, </w:t>
      </w:r>
      <w:r w:rsidR="00DA07A1">
        <w:rPr>
          <w:rFonts w:ascii="Times New Roman" w:hAnsi="Times New Roman" w:cs="Times New Roman"/>
        </w:rPr>
        <w:t>OFFICER</w:t>
      </w:r>
      <w:r w:rsidRPr="00AE434B">
        <w:rPr>
          <w:rFonts w:ascii="Times New Roman" w:hAnsi="Times New Roman" w:cs="Times New Roman"/>
        </w:rPr>
        <w:t xml:space="preserve">S, EMPLOYEES, AGENTS, CONSULTANTS, LICENSORS, VENDORS, OWNERS, AND CLEARING MEMBERS SHALL BE LIABLE TO ANY </w:t>
      </w:r>
      <w:r w:rsidR="002A41C5">
        <w:rPr>
          <w:rFonts w:ascii="Times New Roman" w:hAnsi="Times New Roman" w:cs="Times New Roman"/>
        </w:rPr>
        <w:t>PERSON</w:t>
      </w:r>
      <w:r w:rsidRPr="00AE434B">
        <w:rPr>
          <w:rFonts w:ascii="Times New Roman" w:hAnsi="Times New Roman" w:cs="Times New Roman"/>
        </w:rPr>
        <w:t xml:space="preserve"> FOR ANY LOSSES, DAMAGES, COSTS, OR EXPENSES (INCLUDING LOSS OF PROFITTS, LOSS OF USE, AND DIRECT, INDIRECT, INCIDENTAL, OR CONSEQUENTIAL DAMAGES), ARISING FROM:</w:t>
      </w:r>
    </w:p>
    <w:p w14:paraId="455F4B5F" w14:textId="7298E372" w:rsidR="001E5B31" w:rsidRPr="00AE434B" w:rsidRDefault="001E5B31" w:rsidP="00270255">
      <w:pPr>
        <w:spacing w:after="0"/>
        <w:ind w:left="720"/>
        <w:rPr>
          <w:rFonts w:ascii="Times New Roman" w:hAnsi="Times New Roman" w:cs="Times New Roman"/>
        </w:rPr>
      </w:pPr>
      <w:r w:rsidRPr="00AE434B">
        <w:rPr>
          <w:rFonts w:ascii="Times New Roman" w:hAnsi="Times New Roman" w:cs="Times New Roman"/>
        </w:rPr>
        <w:t>(</w:t>
      </w:r>
      <w:r w:rsidR="00270255">
        <w:rPr>
          <w:rFonts w:ascii="Times New Roman" w:hAnsi="Times New Roman" w:cs="Times New Roman"/>
        </w:rPr>
        <w:t>1</w:t>
      </w:r>
      <w:r w:rsidRPr="00AE434B">
        <w:rPr>
          <w:rFonts w:ascii="Times New Roman" w:hAnsi="Times New Roman" w:cs="Times New Roman"/>
        </w:rPr>
        <w:t xml:space="preserve">) ANY FAILURE, MAFLUCNTION, FAULT IN DELIVERY, DELAY, OMISSION, SUSPENSION, INACCURACY, INTERRUPTION, TERMINATION, OR ANY OTHER CASUE, IN CONNECTION WITH THE FURNISHING, PERFORMANCE, OPERATION, MAINTENANCE, USE OF OR INABILITY TO USE ALL OR ANY PART OF ANY OF THE </w:t>
      </w:r>
      <w:r w:rsidR="00BD7DF7">
        <w:rPr>
          <w:rFonts w:ascii="Times New Roman" w:hAnsi="Times New Roman" w:cs="Times New Roman"/>
        </w:rPr>
        <w:t>FORECASTEX</w:t>
      </w:r>
      <w:r w:rsidRPr="00AE434B">
        <w:rPr>
          <w:rFonts w:ascii="Times New Roman" w:hAnsi="Times New Roman" w:cs="Times New Roman"/>
        </w:rPr>
        <w:t xml:space="preserve"> SYSTEM, OR ANY EXCHANGE OR CLEARINGHOUSE SERVICES, EQUITYMENT, OR FACILITIES USED TO SUPPORT SUCH SYSTEMS AND SERVICES;</w:t>
      </w:r>
    </w:p>
    <w:p w14:paraId="73DB5C2B" w14:textId="1B88D350" w:rsidR="001E5B31" w:rsidRPr="00AE434B" w:rsidRDefault="001E5B31" w:rsidP="00270255">
      <w:pPr>
        <w:spacing w:after="0"/>
        <w:ind w:left="720"/>
        <w:rPr>
          <w:rFonts w:ascii="Times New Roman" w:hAnsi="Times New Roman" w:cs="Times New Roman"/>
        </w:rPr>
      </w:pPr>
      <w:r w:rsidRPr="00AE434B">
        <w:rPr>
          <w:rFonts w:ascii="Times New Roman" w:hAnsi="Times New Roman" w:cs="Times New Roman"/>
        </w:rPr>
        <w:t>(</w:t>
      </w:r>
      <w:r w:rsidR="00270255">
        <w:rPr>
          <w:rFonts w:ascii="Times New Roman" w:hAnsi="Times New Roman" w:cs="Times New Roman"/>
        </w:rPr>
        <w:t>2</w:t>
      </w:r>
      <w:r w:rsidRPr="00AE434B">
        <w:rPr>
          <w:rFonts w:ascii="Times New Roman" w:hAnsi="Times New Roman" w:cs="Times New Roman"/>
        </w:rPr>
        <w:t>) WITHOUT LIMITING THE GENERALTITY OF CLAUSE (</w:t>
      </w:r>
      <w:proofErr w:type="spellStart"/>
      <w:r w:rsidRPr="00AE434B">
        <w:rPr>
          <w:rFonts w:ascii="Times New Roman" w:hAnsi="Times New Roman" w:cs="Times New Roman"/>
        </w:rPr>
        <w:t>i</w:t>
      </w:r>
      <w:proofErr w:type="spellEnd"/>
      <w:r w:rsidRPr="00AE434B">
        <w:rPr>
          <w:rFonts w:ascii="Times New Roman" w:hAnsi="Times New Roman" w:cs="Times New Roman"/>
        </w:rPr>
        <w:t xml:space="preserve">) ABOVE, ANY FAILURE OR MALFUNCTION, FAULT IN DELIVERY, DELAY, OMISSION, SUSPENSION, INACCURACY, INTERRUPTION OR TERMINATION OF THE </w:t>
      </w:r>
      <w:r w:rsidR="00BD7DF7">
        <w:rPr>
          <w:rFonts w:ascii="Times New Roman" w:hAnsi="Times New Roman" w:cs="Times New Roman"/>
        </w:rPr>
        <w:t>FORECASTEX</w:t>
      </w:r>
      <w:r w:rsidRPr="00AE434B">
        <w:rPr>
          <w:rFonts w:ascii="Times New Roman" w:hAnsi="Times New Roman" w:cs="Times New Roman"/>
        </w:rPr>
        <w:t xml:space="preserve"> SYSTEM, ANY EXCHANGE OR CLEARINGHOUSE SERVICE OR FACILITY CAUSED BY ANY THIRD PARTY, INCLUDING INDEPENEDENT SOFTWARE VENDORS AND NETWORK PROVIDERS;</w:t>
      </w:r>
    </w:p>
    <w:p w14:paraId="416BC399" w14:textId="5DB81D34" w:rsidR="001E5B31" w:rsidRPr="00AE434B" w:rsidRDefault="001E5B31" w:rsidP="00270255">
      <w:pPr>
        <w:spacing w:after="0"/>
        <w:ind w:left="720"/>
        <w:rPr>
          <w:rFonts w:ascii="Times New Roman" w:hAnsi="Times New Roman" w:cs="Times New Roman"/>
        </w:rPr>
      </w:pPr>
      <w:r w:rsidRPr="00AE434B">
        <w:rPr>
          <w:rFonts w:ascii="Times New Roman" w:hAnsi="Times New Roman" w:cs="Times New Roman"/>
        </w:rPr>
        <w:t>(</w:t>
      </w:r>
      <w:r w:rsidR="00270255">
        <w:rPr>
          <w:rFonts w:ascii="Times New Roman" w:hAnsi="Times New Roman" w:cs="Times New Roman"/>
        </w:rPr>
        <w:t>3</w:t>
      </w:r>
      <w:r w:rsidRPr="00AE434B">
        <w:rPr>
          <w:rFonts w:ascii="Times New Roman" w:hAnsi="Times New Roman" w:cs="Times New Roman"/>
        </w:rPr>
        <w:t xml:space="preserve">) ANY ERRORS OR INACCURACIES IN INFORMATION PROVIDED BY </w:t>
      </w:r>
      <w:r w:rsidR="00BD7DF7">
        <w:rPr>
          <w:rFonts w:ascii="Times New Roman" w:hAnsi="Times New Roman" w:cs="Times New Roman"/>
        </w:rPr>
        <w:t>FORECASTEX</w:t>
      </w:r>
      <w:r w:rsidRPr="00AE434B">
        <w:rPr>
          <w:rFonts w:ascii="Times New Roman" w:hAnsi="Times New Roman" w:cs="Times New Roman"/>
        </w:rPr>
        <w:t xml:space="preserve">, THE </w:t>
      </w:r>
      <w:r w:rsidR="00BD7DF7">
        <w:rPr>
          <w:rFonts w:ascii="Times New Roman" w:hAnsi="Times New Roman" w:cs="Times New Roman"/>
        </w:rPr>
        <w:t>FORECASTEX</w:t>
      </w:r>
      <w:r w:rsidRPr="00AE434B">
        <w:rPr>
          <w:rFonts w:ascii="Times New Roman" w:hAnsi="Times New Roman" w:cs="Times New Roman"/>
        </w:rPr>
        <w:t xml:space="preserve"> SYSTEM, OR ANY EXCHANGE OR CLEARINGHOUSE SERVICE OR FACILITY;</w:t>
      </w:r>
    </w:p>
    <w:p w14:paraId="5E3BA6A9" w14:textId="3155023D" w:rsidR="001E5B31" w:rsidRPr="00AE434B" w:rsidRDefault="001E5B31" w:rsidP="00270255">
      <w:pPr>
        <w:spacing w:after="0"/>
        <w:ind w:left="720"/>
        <w:rPr>
          <w:rFonts w:ascii="Times New Roman" w:hAnsi="Times New Roman" w:cs="Times New Roman"/>
        </w:rPr>
      </w:pPr>
      <w:r w:rsidRPr="00AE434B">
        <w:rPr>
          <w:rFonts w:ascii="Times New Roman" w:hAnsi="Times New Roman" w:cs="Times New Roman"/>
        </w:rPr>
        <w:t>(</w:t>
      </w:r>
      <w:r w:rsidR="00270255">
        <w:rPr>
          <w:rFonts w:ascii="Times New Roman" w:hAnsi="Times New Roman" w:cs="Times New Roman"/>
        </w:rPr>
        <w:t>4</w:t>
      </w:r>
      <w:r w:rsidRPr="00AE434B">
        <w:rPr>
          <w:rFonts w:ascii="Times New Roman" w:hAnsi="Times New Roman" w:cs="Times New Roman"/>
        </w:rPr>
        <w:t xml:space="preserve">) ANY UNAUTHORIZED ACCESS TO OR UNAUTHORIZED USE OF THE </w:t>
      </w:r>
      <w:r w:rsidR="00BD7DF7">
        <w:rPr>
          <w:rFonts w:ascii="Times New Roman" w:hAnsi="Times New Roman" w:cs="Times New Roman"/>
        </w:rPr>
        <w:t>FORECASTEX</w:t>
      </w:r>
      <w:r w:rsidRPr="00AE434B">
        <w:rPr>
          <w:rFonts w:ascii="Times New Roman" w:hAnsi="Times New Roman" w:cs="Times New Roman"/>
        </w:rPr>
        <w:t xml:space="preserve"> SYSTEM, OR ANY EXCHANGE OR CLEARINGHOUSE SERVICE OR FACILITY BY ANY </w:t>
      </w:r>
      <w:r w:rsidR="002A41C5">
        <w:rPr>
          <w:rFonts w:ascii="Times New Roman" w:hAnsi="Times New Roman" w:cs="Times New Roman"/>
        </w:rPr>
        <w:t>PERSON</w:t>
      </w:r>
      <w:r w:rsidRPr="00AE434B">
        <w:rPr>
          <w:rFonts w:ascii="Times New Roman" w:hAnsi="Times New Roman" w:cs="Times New Roman"/>
        </w:rPr>
        <w:t>; OR</w:t>
      </w:r>
    </w:p>
    <w:p w14:paraId="317598AE" w14:textId="6B4D7455" w:rsidR="001E5B31" w:rsidRPr="00AE434B" w:rsidRDefault="001E5B31" w:rsidP="00270255">
      <w:pPr>
        <w:spacing w:after="0"/>
        <w:ind w:left="720"/>
        <w:rPr>
          <w:rFonts w:ascii="Times New Roman" w:hAnsi="Times New Roman" w:cs="Times New Roman"/>
        </w:rPr>
      </w:pPr>
      <w:r w:rsidRPr="00AE434B">
        <w:rPr>
          <w:rFonts w:ascii="Times New Roman" w:hAnsi="Times New Roman" w:cs="Times New Roman"/>
        </w:rPr>
        <w:t>(</w:t>
      </w:r>
      <w:r w:rsidR="00270255">
        <w:rPr>
          <w:rFonts w:ascii="Times New Roman" w:hAnsi="Times New Roman" w:cs="Times New Roman"/>
        </w:rPr>
        <w:t>5</w:t>
      </w:r>
      <w:r w:rsidRPr="00AE434B">
        <w:rPr>
          <w:rFonts w:ascii="Times New Roman" w:hAnsi="Times New Roman" w:cs="Times New Roman"/>
        </w:rPr>
        <w:t xml:space="preserve">) ANY ACTION TAKEN OR OMITTED TO BE TAKEN IN RESPECT OF THE BUSINESS OF </w:t>
      </w:r>
      <w:r w:rsidR="00BD7DF7">
        <w:rPr>
          <w:rFonts w:ascii="Times New Roman" w:hAnsi="Times New Roman" w:cs="Times New Roman"/>
        </w:rPr>
        <w:t>FORECASTEX</w:t>
      </w:r>
      <w:r w:rsidRPr="00AE434B">
        <w:rPr>
          <w:rFonts w:ascii="Times New Roman" w:hAnsi="Times New Roman" w:cs="Times New Roman"/>
        </w:rPr>
        <w:t xml:space="preserve">. </w:t>
      </w:r>
    </w:p>
    <w:p w14:paraId="4EEA2A03" w14:textId="5E7E9252" w:rsidR="001E5B31" w:rsidRDefault="001E5B31" w:rsidP="001E5B31">
      <w:pPr>
        <w:spacing w:after="0"/>
        <w:rPr>
          <w:rFonts w:ascii="Times New Roman" w:hAnsi="Times New Roman" w:cs="Times New Roman"/>
        </w:rPr>
      </w:pPr>
      <w:r w:rsidRPr="00AE434B">
        <w:rPr>
          <w:rFonts w:ascii="Times New Roman" w:hAnsi="Times New Roman" w:cs="Times New Roman"/>
        </w:rPr>
        <w:t>THE FOREGOING LIMITATION OF LIABILITY SHALL APPLY IRRESPECTIVE OF WETHER A CLAIM ARISES IN CONTRACT, TORT, NEGLIGENCE, STRICT LIABILITY, CONTRIBUTION OR OTHERWISE AND WHETHER A CLAIM IS BROUGHT DIRECTLY OR AS A THIRD-PARTY CLAIM.</w:t>
      </w:r>
      <w:r w:rsidR="00270255">
        <w:rPr>
          <w:rFonts w:ascii="Times New Roman" w:hAnsi="Times New Roman" w:cs="Times New Roman"/>
        </w:rPr>
        <w:t xml:space="preserve"> </w:t>
      </w:r>
      <w:r w:rsidRPr="00AE434B">
        <w:rPr>
          <w:rFonts w:ascii="Times New Roman" w:hAnsi="Times New Roman" w:cs="Times New Roman"/>
        </w:rPr>
        <w:t xml:space="preserve">THE FOREGOING LIMITATION OF LIABILITY SHALL BE SUBJECT TO THE CEA AND CFTC REGULATIONS. NOTWITHSTANDING ANYTHING IN THIS PARAGRAPH (a) TO THE CONTRARY, A PARTY WHO HAS BEEN FINALLY ADJUDICATED TO HAVE ENGAGED IN WILLFUL OR WNATON MISCONDUCT MAY NOT AVAIL ITSELF OF THE PROTECTIONS AFFORDED HEREBY. </w:t>
      </w:r>
    </w:p>
    <w:p w14:paraId="38C036EC" w14:textId="77777777" w:rsidR="00270255" w:rsidRPr="00AE434B" w:rsidRDefault="00270255" w:rsidP="001E5B31">
      <w:pPr>
        <w:spacing w:after="0"/>
        <w:rPr>
          <w:rFonts w:ascii="Times New Roman" w:hAnsi="Times New Roman" w:cs="Times New Roman"/>
        </w:rPr>
      </w:pPr>
    </w:p>
    <w:p w14:paraId="085AA377" w14:textId="1245F4F2" w:rsidR="001E5B31" w:rsidRDefault="001E5B31" w:rsidP="001E5B31">
      <w:pPr>
        <w:spacing w:after="0"/>
        <w:rPr>
          <w:rFonts w:ascii="Times New Roman" w:hAnsi="Times New Roman" w:cs="Times New Roman"/>
        </w:rPr>
      </w:pPr>
      <w:r w:rsidRPr="00AE434B">
        <w:rPr>
          <w:rFonts w:ascii="Times New Roman" w:hAnsi="Times New Roman" w:cs="Times New Roman"/>
        </w:rPr>
        <w:t xml:space="preserve">(b) THERE ARE NO EXPRESS OR IMPLIED WARRANTIES OR REPRESENTATIONS BY ANY OF THE </w:t>
      </w:r>
      <w:r w:rsidR="00BD7DF7">
        <w:rPr>
          <w:rFonts w:ascii="Times New Roman" w:hAnsi="Times New Roman" w:cs="Times New Roman"/>
        </w:rPr>
        <w:t>FORECASTEX</w:t>
      </w:r>
      <w:r w:rsidRPr="00AE434B">
        <w:rPr>
          <w:rFonts w:ascii="Times New Roman" w:hAnsi="Times New Roman" w:cs="Times New Roman"/>
        </w:rPr>
        <w:t xml:space="preserve">, IBG, OR THEIR REPSECTIVE </w:t>
      </w:r>
      <w:r w:rsidR="00DA07A1">
        <w:rPr>
          <w:rFonts w:ascii="Times New Roman" w:hAnsi="Times New Roman" w:cs="Times New Roman"/>
        </w:rPr>
        <w:t>DIRECTOR</w:t>
      </w:r>
      <w:r w:rsidRPr="00AE434B">
        <w:rPr>
          <w:rFonts w:ascii="Times New Roman" w:hAnsi="Times New Roman" w:cs="Times New Roman"/>
        </w:rPr>
        <w:t xml:space="preserve">S, </w:t>
      </w:r>
      <w:r w:rsidR="00DA07A1">
        <w:rPr>
          <w:rFonts w:ascii="Times New Roman" w:hAnsi="Times New Roman" w:cs="Times New Roman"/>
        </w:rPr>
        <w:t>OFFICER</w:t>
      </w:r>
      <w:r w:rsidRPr="00AE434B">
        <w:rPr>
          <w:rFonts w:ascii="Times New Roman" w:hAnsi="Times New Roman" w:cs="Times New Roman"/>
        </w:rPr>
        <w:t xml:space="preserve">S, EMPLOYEES AGENTS, CONSULTANTS, LICENSORS, VENDORS, OWNERS, OR CLEARING MEMBERS RELATING TO THE </w:t>
      </w:r>
      <w:r w:rsidR="00BD7DF7">
        <w:rPr>
          <w:rFonts w:ascii="Times New Roman" w:hAnsi="Times New Roman" w:cs="Times New Roman"/>
        </w:rPr>
        <w:t>FORECASTEX</w:t>
      </w:r>
      <w:r w:rsidRPr="00AE434B">
        <w:rPr>
          <w:rFonts w:ascii="Times New Roman" w:hAnsi="Times New Roman" w:cs="Times New Roman"/>
        </w:rPr>
        <w:t xml:space="preserve"> SYSTEM, OR ANY EXCHANGE OR CLEARINGHOUSE SERVICES, EQUIPMENT OR FACILITIES USED TO SUPPORT SUCH SYSTEM OR SERVICES, INCLUDING WARRANTIES OF MERCHANT ABILITY OR WARRANTIES OF FITNESS OFR A PARTICULAR PURPOSE OR USE.</w:t>
      </w:r>
    </w:p>
    <w:p w14:paraId="60A287B9" w14:textId="77777777" w:rsidR="00270255" w:rsidRPr="00AE434B" w:rsidRDefault="00270255" w:rsidP="001E5B31">
      <w:pPr>
        <w:spacing w:after="0"/>
        <w:rPr>
          <w:rFonts w:ascii="Times New Roman" w:hAnsi="Times New Roman" w:cs="Times New Roman"/>
        </w:rPr>
      </w:pPr>
    </w:p>
    <w:p w14:paraId="183DAEB3" w14:textId="4C5AC915" w:rsidR="001E5B31" w:rsidRDefault="001E5B31" w:rsidP="001E5B31">
      <w:pPr>
        <w:spacing w:after="0"/>
        <w:rPr>
          <w:rFonts w:ascii="Times New Roman" w:hAnsi="Times New Roman" w:cs="Times New Roman"/>
        </w:rPr>
      </w:pPr>
      <w:r w:rsidRPr="00AE434B">
        <w:rPr>
          <w:rFonts w:ascii="Times New Roman" w:hAnsi="Times New Roman" w:cs="Times New Roman"/>
        </w:rPr>
        <w:t xml:space="preserve">(c) ANY DISPUTE ARISING OUT OF THE USE OF THE </w:t>
      </w:r>
      <w:r w:rsidR="00BD7DF7">
        <w:rPr>
          <w:rFonts w:ascii="Times New Roman" w:hAnsi="Times New Roman" w:cs="Times New Roman"/>
        </w:rPr>
        <w:t>FORECASTEX</w:t>
      </w:r>
      <w:r w:rsidRPr="00AE434B">
        <w:rPr>
          <w:rFonts w:ascii="Times New Roman" w:hAnsi="Times New Roman" w:cs="Times New Roman"/>
        </w:rPr>
        <w:t xml:space="preserve"> SYSTEM, OR ANY EXCHANGE OR CLEARINGHOUSE SERVICES, EQUIPTMENT, OR FACILITIES USED TO SUPPORT SUCH SYSTEM OR SERVICES, IN WHICH ANY OF </w:t>
      </w:r>
      <w:r w:rsidR="00BD7DF7">
        <w:rPr>
          <w:rFonts w:ascii="Times New Roman" w:hAnsi="Times New Roman" w:cs="Times New Roman"/>
        </w:rPr>
        <w:t>FORECASTEX</w:t>
      </w:r>
      <w:r w:rsidRPr="00AE434B">
        <w:rPr>
          <w:rFonts w:ascii="Times New Roman" w:hAnsi="Times New Roman" w:cs="Times New Roman"/>
        </w:rPr>
        <w:t xml:space="preserve">, IBG, OR THEIR RESPECTIVE </w:t>
      </w:r>
      <w:r w:rsidR="00DA07A1">
        <w:rPr>
          <w:rFonts w:ascii="Times New Roman" w:hAnsi="Times New Roman" w:cs="Times New Roman"/>
        </w:rPr>
        <w:t>DIRECTOR</w:t>
      </w:r>
      <w:r w:rsidRPr="00AE434B">
        <w:rPr>
          <w:rFonts w:ascii="Times New Roman" w:hAnsi="Times New Roman" w:cs="Times New Roman"/>
        </w:rPr>
        <w:t xml:space="preserve">S, </w:t>
      </w:r>
      <w:r w:rsidR="00DA07A1">
        <w:rPr>
          <w:rFonts w:ascii="Times New Roman" w:hAnsi="Times New Roman" w:cs="Times New Roman"/>
        </w:rPr>
        <w:t>OFFICER</w:t>
      </w:r>
      <w:r w:rsidRPr="00AE434B">
        <w:rPr>
          <w:rFonts w:ascii="Times New Roman" w:hAnsi="Times New Roman" w:cs="Times New Roman"/>
        </w:rPr>
        <w:t xml:space="preserve">S, EMPLOYEES, AGENTS, CONSULTANTS, LICENSORS, VENDORS, OWNERS, OR CLEARING MEMBERS IS A PARTY SHALL BE ARBITRATED IN ACCORDANCE WITH THE RULES </w:t>
      </w:r>
      <w:r w:rsidR="00A96AAA">
        <w:rPr>
          <w:rFonts w:ascii="Times New Roman" w:hAnsi="Times New Roman" w:cs="Times New Roman"/>
        </w:rPr>
        <w:t>CHAPTER 8 OF THIS RULEBOOK</w:t>
      </w:r>
      <w:r w:rsidRPr="00AE434B">
        <w:rPr>
          <w:rFonts w:ascii="Times New Roman" w:hAnsi="Times New Roman" w:cs="Times New Roman"/>
        </w:rPr>
        <w:t xml:space="preserve">. ANY OTHER ACTION, SUIT, OR PROCEEDING AGAINST ANY OF THE AFREMENTIONED </w:t>
      </w:r>
      <w:r w:rsidR="002A41C5">
        <w:rPr>
          <w:rFonts w:ascii="Times New Roman" w:hAnsi="Times New Roman" w:cs="Times New Roman"/>
        </w:rPr>
        <w:t>PERSON</w:t>
      </w:r>
      <w:r w:rsidRPr="00AE434B">
        <w:rPr>
          <w:rFonts w:ascii="Times New Roman" w:hAnsi="Times New Roman" w:cs="Times New Roman"/>
        </w:rPr>
        <w:t xml:space="preserve">S SHALL BE BROUGHT WITHIN TWO YEARS FROM THE TIME THAT A CAUSE OF ACTION FIRST AROSE. THIS PARAGRAPH (c) SHALL IN NO WAY BE CONSTRUED TO LIMIT ANY PARTY’S </w:t>
      </w:r>
      <w:r w:rsidR="002A41C5">
        <w:rPr>
          <w:rFonts w:ascii="Times New Roman" w:hAnsi="Times New Roman" w:cs="Times New Roman"/>
        </w:rPr>
        <w:t>OBLIGATION</w:t>
      </w:r>
      <w:r w:rsidRPr="00AE434B">
        <w:rPr>
          <w:rFonts w:ascii="Times New Roman" w:hAnsi="Times New Roman" w:cs="Times New Roman"/>
        </w:rPr>
        <w:t xml:space="preserve"> TO ARBITRATE ITS CLAIM OR TO PROVE A CAUSE OF ACCTION AND SHALL NOTT AUTHORIZE ANY ACTION, SUIT, OR PROCEEDING THAT WOULD OTHERWISE BE PROHIBITED BY THE RULES OF </w:t>
      </w:r>
      <w:r w:rsidR="00BD7DF7">
        <w:rPr>
          <w:rFonts w:ascii="Times New Roman" w:hAnsi="Times New Roman" w:cs="Times New Roman"/>
        </w:rPr>
        <w:t>FORECASTEX</w:t>
      </w:r>
      <w:r w:rsidRPr="00AE434B">
        <w:rPr>
          <w:rFonts w:ascii="Times New Roman" w:hAnsi="Times New Roman" w:cs="Times New Roman"/>
        </w:rPr>
        <w:t>. IF FOR ANY REASON A COURT OF COMPENTENT JURISDICTION FINDS THAT NAY SUCH DISPUTE IS NOT ARBITRABLE, SUCH DISPUTE MAY ONLY BE LITIGATED IN THE STATE OF ILLINOIS AND SHALL BE GOVERNED BY THE LAWS OF THE STATE OF ILLINOIS WITHOUT REGARD TO ANY PROVISIONS OF ILLINOIS LAW THAT WOULD APPLY THE SUBTANTIVE LAW OF A DIFFERENT JURISDICTION.</w:t>
      </w:r>
    </w:p>
    <w:p w14:paraId="1A1DA7E6" w14:textId="77777777" w:rsidR="00270255" w:rsidRPr="00AE434B" w:rsidRDefault="00270255" w:rsidP="001E5B31">
      <w:pPr>
        <w:spacing w:after="0"/>
        <w:rPr>
          <w:rFonts w:ascii="Times New Roman" w:hAnsi="Times New Roman" w:cs="Times New Roman"/>
        </w:rPr>
      </w:pPr>
    </w:p>
    <w:p w14:paraId="1163D1C9" w14:textId="4DA8D38D" w:rsidR="001E5B31" w:rsidRPr="00AE434B" w:rsidRDefault="001E5B31" w:rsidP="001E5B31">
      <w:pPr>
        <w:spacing w:after="0"/>
        <w:rPr>
          <w:rFonts w:ascii="Times New Roman" w:hAnsi="Times New Roman" w:cs="Times New Roman"/>
        </w:rPr>
      </w:pPr>
      <w:r w:rsidRPr="00AE434B">
        <w:rPr>
          <w:rFonts w:ascii="Times New Roman" w:hAnsi="Times New Roman" w:cs="Times New Roman"/>
        </w:rPr>
        <w:t xml:space="preserve">(d) NOTWITHSTANDING ANYTHING IN THIS RULE </w:t>
      </w:r>
      <w:r w:rsidR="00270255">
        <w:rPr>
          <w:rFonts w:ascii="Times New Roman" w:hAnsi="Times New Roman" w:cs="Times New Roman"/>
        </w:rPr>
        <w:t>905</w:t>
      </w:r>
      <w:r w:rsidRPr="00AE434B">
        <w:rPr>
          <w:rFonts w:ascii="Times New Roman" w:hAnsi="Times New Roman" w:cs="Times New Roman"/>
        </w:rPr>
        <w:t xml:space="preserve"> ABOVE TO THE CONTRARY, IF THE NEGLIGENCE OF </w:t>
      </w:r>
      <w:r w:rsidR="00BD7DF7">
        <w:rPr>
          <w:rFonts w:ascii="Times New Roman" w:hAnsi="Times New Roman" w:cs="Times New Roman"/>
        </w:rPr>
        <w:t>ForecastEx</w:t>
      </w:r>
      <w:r w:rsidRPr="00AE434B">
        <w:rPr>
          <w:rFonts w:ascii="Times New Roman" w:hAnsi="Times New Roman" w:cs="Times New Roman"/>
        </w:rPr>
        <w:t xml:space="preserve"> </w:t>
      </w:r>
      <w:r w:rsidR="002A41C5">
        <w:rPr>
          <w:rFonts w:ascii="Times New Roman" w:hAnsi="Times New Roman" w:cs="Times New Roman"/>
        </w:rPr>
        <w:t>PERSON</w:t>
      </w:r>
      <w:r w:rsidRPr="00AE434B">
        <w:rPr>
          <w:rFonts w:ascii="Times New Roman" w:hAnsi="Times New Roman" w:cs="Times New Roman"/>
        </w:rPr>
        <w:t xml:space="preserve">NEL CAUSES A DIRECT, OUT-OF-POCKET LOSS TO ANY </w:t>
      </w:r>
      <w:r w:rsidR="002A41C5">
        <w:rPr>
          <w:rFonts w:ascii="Times New Roman" w:hAnsi="Times New Roman" w:cs="Times New Roman"/>
        </w:rPr>
        <w:t>PERSON</w:t>
      </w:r>
      <w:r w:rsidRPr="00AE434B">
        <w:rPr>
          <w:rFonts w:ascii="Times New Roman" w:hAnsi="Times New Roman" w:cs="Times New Roman"/>
        </w:rPr>
        <w:t xml:space="preserve">, </w:t>
      </w:r>
      <w:r w:rsidR="00BD7DF7">
        <w:rPr>
          <w:rFonts w:ascii="Times New Roman" w:hAnsi="Times New Roman" w:cs="Times New Roman"/>
        </w:rPr>
        <w:t>FORECASTEX</w:t>
      </w:r>
      <w:r w:rsidRPr="00AE434B">
        <w:rPr>
          <w:rFonts w:ascii="Times New Roman" w:hAnsi="Times New Roman" w:cs="Times New Roman"/>
        </w:rPr>
        <w:t xml:space="preserve"> MAY, IN ITS SOLE DISCRETION, ASSUME RESPONSIBILITY FOR SUCH DIRECT LOSS, BUT ITS RESULTING </w:t>
      </w:r>
      <w:r w:rsidR="002A41C5">
        <w:rPr>
          <w:rFonts w:ascii="Times New Roman" w:hAnsi="Times New Roman" w:cs="Times New Roman"/>
        </w:rPr>
        <w:t>OBLIGATION</w:t>
      </w:r>
      <w:r w:rsidRPr="00AE434B">
        <w:rPr>
          <w:rFonts w:ascii="Times New Roman" w:hAnsi="Times New Roman" w:cs="Times New Roman"/>
        </w:rPr>
        <w:t xml:space="preserve">S  SHALL NOT EXCEED, WITH RESPECT TO ALL </w:t>
      </w:r>
      <w:r w:rsidR="002A41C5">
        <w:rPr>
          <w:rFonts w:ascii="Times New Roman" w:hAnsi="Times New Roman" w:cs="Times New Roman"/>
        </w:rPr>
        <w:t>PERSON</w:t>
      </w:r>
      <w:r w:rsidRPr="00AE434B">
        <w:rPr>
          <w:rFonts w:ascii="Times New Roman" w:hAnsi="Times New Roman" w:cs="Times New Roman"/>
        </w:rPr>
        <w:t xml:space="preserve">S SUFFERING SUCH LOSSES IN THE AGGREGATE: $100,000 FOR ALL LOSSES FROM ALL CAUSES SUFFERED ON A SINGLE DAY; $200,000 FOR ALL LOSSES SUFFERED FROM ALLCAUSES IN A SINGLE CALENDAR MONTTH; AND $1,000,000 FOR ALL LOSSES FROM ALL CAUSES SUFFERED IN A SINGLE CALENDAR YEAR. IF THE AGGREGAGE AMOUNT OF ANY CLAIMS PURSUANT TO THIS PARAGAPH AT ANY TIME EXCEEDS ANY OF THE DOLLAR LIMITATIONS SET FORTH IN THE IMMEDIATELY PRECEDING SENTENCE, THE TOTAL AMOUNT THEN AVAILABLE SHALL BE ALLOCATED TO SUCH CLAIMS PRO RATA, BASED UPON THE RESPECTIVE AMOUNTS OF SUCH CLAIMS. ANY DISPUTED CLAIM PURSUANTT TO THIS PARAGAPH SHALL BE ABITRATED IN ACCORDANCE WITH THE RULES INCORATED BY REFERENCE INTO RULE </w:t>
      </w:r>
      <w:r w:rsidR="00994610" w:rsidRPr="00AE434B">
        <w:rPr>
          <w:rFonts w:ascii="Times New Roman" w:hAnsi="Times New Roman" w:cs="Times New Roman"/>
        </w:rPr>
        <w:t>802</w:t>
      </w:r>
      <w:r w:rsidRPr="00AE434B">
        <w:rPr>
          <w:rFonts w:ascii="Times New Roman" w:hAnsi="Times New Roman" w:cs="Times New Roman"/>
        </w:rPr>
        <w:t>.</w:t>
      </w:r>
    </w:p>
    <w:p w14:paraId="0D62BB35" w14:textId="77777777" w:rsidR="001E5B31" w:rsidRPr="00AE434B" w:rsidRDefault="001E5B31" w:rsidP="00AF0ECE">
      <w:pPr>
        <w:spacing w:after="0"/>
        <w:rPr>
          <w:rFonts w:ascii="Times New Roman" w:hAnsi="Times New Roman" w:cs="Times New Roman"/>
        </w:rPr>
      </w:pPr>
    </w:p>
    <w:p w14:paraId="6A365B1E" w14:textId="42527214" w:rsidR="007A3EC8" w:rsidRPr="00AE434B" w:rsidRDefault="007A3EC8" w:rsidP="00AF0ECE">
      <w:pPr>
        <w:spacing w:after="0"/>
        <w:rPr>
          <w:rFonts w:ascii="Times New Roman" w:hAnsi="Times New Roman" w:cs="Times New Roman"/>
        </w:rPr>
      </w:pPr>
    </w:p>
    <w:p w14:paraId="12A2AC38" w14:textId="77777777" w:rsidR="000A66AA" w:rsidRPr="00AE434B" w:rsidRDefault="000A66AA" w:rsidP="00AF0ECE">
      <w:pPr>
        <w:spacing w:after="0"/>
        <w:rPr>
          <w:rFonts w:ascii="Times New Roman" w:hAnsi="Times New Roman" w:cs="Times New Roman"/>
        </w:rPr>
      </w:pPr>
    </w:p>
    <w:sectPr w:rsidR="000A66AA" w:rsidRPr="00AE434B" w:rsidSect="00D923C1">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ED1F7" w14:textId="77777777" w:rsidR="00360D63" w:rsidRDefault="00360D63" w:rsidP="00D923C1">
      <w:pPr>
        <w:spacing w:after="0" w:line="240" w:lineRule="auto"/>
      </w:pPr>
      <w:r>
        <w:separator/>
      </w:r>
    </w:p>
  </w:endnote>
  <w:endnote w:type="continuationSeparator" w:id="0">
    <w:p w14:paraId="7278241E" w14:textId="77777777" w:rsidR="00360D63" w:rsidRDefault="00360D63" w:rsidP="00D92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ACF06" w14:textId="77777777" w:rsidR="00360D63" w:rsidRDefault="00360D63" w:rsidP="00D923C1">
      <w:pPr>
        <w:spacing w:after="0" w:line="240" w:lineRule="auto"/>
      </w:pPr>
      <w:r>
        <w:separator/>
      </w:r>
    </w:p>
  </w:footnote>
  <w:footnote w:type="continuationSeparator" w:id="0">
    <w:p w14:paraId="057338E1" w14:textId="77777777" w:rsidR="00360D63" w:rsidRDefault="00360D63" w:rsidP="00D92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0D65BF4D" w14:textId="074DE663" w:rsidR="00360D63" w:rsidRPr="00D923C1" w:rsidRDefault="00360D63" w:rsidP="00D923C1">
        <w:pPr>
          <w:pStyle w:val="Header"/>
          <w:jc w:val="right"/>
          <w:rPr>
            <w:rFonts w:ascii="Times New Roman" w:hAnsi="Times New Roman" w:cs="Times New Roman"/>
          </w:rPr>
        </w:pPr>
        <w:r w:rsidRPr="00D923C1">
          <w:rPr>
            <w:rFonts w:ascii="Times New Roman" w:hAnsi="Times New Roman" w:cs="Times New Roman"/>
          </w:rPr>
          <w:t xml:space="preserve">ForecastEx </w:t>
        </w:r>
        <w:r w:rsidR="004753BB">
          <w:rPr>
            <w:rFonts w:ascii="Times New Roman" w:hAnsi="Times New Roman" w:cs="Times New Roman"/>
          </w:rPr>
          <w:t xml:space="preserve">LLC </w:t>
        </w:r>
        <w:r w:rsidRPr="00D923C1">
          <w:rPr>
            <w:rFonts w:ascii="Times New Roman" w:hAnsi="Times New Roman" w:cs="Times New Roman"/>
          </w:rPr>
          <w:t>Rulebook</w:t>
        </w:r>
      </w:p>
      <w:p w14:paraId="45EC2FB9" w14:textId="481F8044" w:rsidR="00360D63" w:rsidRPr="00D923C1" w:rsidRDefault="008E5D0E" w:rsidP="00D923C1">
        <w:pPr>
          <w:pStyle w:val="Header"/>
          <w:jc w:val="right"/>
          <w:rPr>
            <w:rFonts w:ascii="Times New Roman" w:hAnsi="Times New Roman" w:cs="Times New Roman"/>
          </w:rPr>
        </w:pPr>
        <w:r>
          <w:rPr>
            <w:rFonts w:ascii="Times New Roman" w:hAnsi="Times New Roman" w:cs="Times New Roman"/>
          </w:rPr>
          <w:t>3/</w:t>
        </w:r>
        <w:r w:rsidR="00500D48">
          <w:rPr>
            <w:rFonts w:ascii="Times New Roman" w:hAnsi="Times New Roman" w:cs="Times New Roman"/>
          </w:rPr>
          <w:t>10</w:t>
        </w:r>
        <w:r w:rsidR="00360D63" w:rsidRPr="00D923C1">
          <w:rPr>
            <w:rFonts w:ascii="Times New Roman" w:hAnsi="Times New Roman" w:cs="Times New Roman"/>
          </w:rPr>
          <w:t>/202</w:t>
        </w:r>
        <w:r w:rsidR="00360D63">
          <w:rPr>
            <w:rFonts w:ascii="Times New Roman" w:hAnsi="Times New Roman" w:cs="Times New Roman"/>
          </w:rPr>
          <w:t>2</w:t>
        </w:r>
        <w:r w:rsidR="00360D63" w:rsidRPr="00D923C1">
          <w:rPr>
            <w:rFonts w:ascii="Times New Roman" w:hAnsi="Times New Roman" w:cs="Times New Roman"/>
          </w:rPr>
          <w:t xml:space="preserve"> </w:t>
        </w:r>
      </w:p>
      <w:p w14:paraId="44C10818" w14:textId="23D89E71" w:rsidR="00360D63" w:rsidRPr="00D923C1" w:rsidRDefault="00360D63" w:rsidP="00D923C1">
        <w:pPr>
          <w:pStyle w:val="Header"/>
          <w:jc w:val="right"/>
        </w:pPr>
        <w:r w:rsidRPr="00D923C1">
          <w:rPr>
            <w:rFonts w:ascii="Times New Roman" w:hAnsi="Times New Roman" w:cs="Times New Roman"/>
          </w:rPr>
          <w:t xml:space="preserve">Page </w:t>
        </w:r>
        <w:r w:rsidRPr="00D923C1">
          <w:rPr>
            <w:rFonts w:ascii="Times New Roman" w:hAnsi="Times New Roman" w:cs="Times New Roman"/>
            <w:sz w:val="24"/>
            <w:szCs w:val="24"/>
          </w:rPr>
          <w:fldChar w:fldCharType="begin"/>
        </w:r>
        <w:r w:rsidRPr="00D923C1">
          <w:rPr>
            <w:rFonts w:ascii="Times New Roman" w:hAnsi="Times New Roman" w:cs="Times New Roman"/>
          </w:rPr>
          <w:instrText xml:space="preserve"> PAGE </w:instrText>
        </w:r>
        <w:r w:rsidRPr="00D923C1">
          <w:rPr>
            <w:rFonts w:ascii="Times New Roman" w:hAnsi="Times New Roman" w:cs="Times New Roman"/>
            <w:sz w:val="24"/>
            <w:szCs w:val="24"/>
          </w:rPr>
          <w:fldChar w:fldCharType="separate"/>
        </w:r>
        <w:r w:rsidR="00FB68C3">
          <w:rPr>
            <w:rFonts w:ascii="Times New Roman" w:hAnsi="Times New Roman" w:cs="Times New Roman"/>
            <w:noProof/>
          </w:rPr>
          <w:t>2</w:t>
        </w:r>
        <w:r w:rsidRPr="00D923C1">
          <w:rPr>
            <w:rFonts w:ascii="Times New Roman" w:hAnsi="Times New Roman" w:cs="Times New Roman"/>
            <w:sz w:val="24"/>
            <w:szCs w:val="24"/>
          </w:rPr>
          <w:fldChar w:fldCharType="end"/>
        </w:r>
        <w:r w:rsidRPr="00D923C1">
          <w:rPr>
            <w:rFonts w:ascii="Times New Roman" w:hAnsi="Times New Roman" w:cs="Times New Roman"/>
          </w:rPr>
          <w:t xml:space="preserve"> of </w:t>
        </w:r>
        <w:r w:rsidRPr="00D923C1">
          <w:rPr>
            <w:rFonts w:ascii="Times New Roman" w:hAnsi="Times New Roman" w:cs="Times New Roman"/>
            <w:sz w:val="24"/>
            <w:szCs w:val="24"/>
          </w:rPr>
          <w:fldChar w:fldCharType="begin"/>
        </w:r>
        <w:r w:rsidRPr="00D923C1">
          <w:rPr>
            <w:rFonts w:ascii="Times New Roman" w:hAnsi="Times New Roman" w:cs="Times New Roman"/>
          </w:rPr>
          <w:instrText xml:space="preserve"> NUMPAGES  </w:instrText>
        </w:r>
        <w:r w:rsidRPr="00D923C1">
          <w:rPr>
            <w:rFonts w:ascii="Times New Roman" w:hAnsi="Times New Roman" w:cs="Times New Roman"/>
            <w:sz w:val="24"/>
            <w:szCs w:val="24"/>
          </w:rPr>
          <w:fldChar w:fldCharType="separate"/>
        </w:r>
        <w:r w:rsidR="00FB68C3">
          <w:rPr>
            <w:rFonts w:ascii="Times New Roman" w:hAnsi="Times New Roman" w:cs="Times New Roman"/>
            <w:noProof/>
          </w:rPr>
          <w:t>60</w:t>
        </w:r>
        <w:r w:rsidRPr="00D923C1">
          <w:rPr>
            <w:rFonts w:ascii="Times New Roman" w:hAnsi="Times New Roman" w:cs="Times New Roman"/>
            <w:sz w:val="24"/>
            <w:szCs w:val="24"/>
          </w:rPr>
          <w:fldChar w:fldCharType="end"/>
        </w:r>
      </w:p>
    </w:sdtContent>
  </w:sdt>
  <w:p w14:paraId="42B58169" w14:textId="77777777" w:rsidR="00360D63" w:rsidRDefault="00360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374"/>
    <w:multiLevelType w:val="hybridMultilevel"/>
    <w:tmpl w:val="A4B2D342"/>
    <w:lvl w:ilvl="0" w:tplc="846A458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3D0A38"/>
    <w:multiLevelType w:val="hybridMultilevel"/>
    <w:tmpl w:val="70A4E6E0"/>
    <w:lvl w:ilvl="0" w:tplc="61E609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4F2552"/>
    <w:multiLevelType w:val="hybridMultilevel"/>
    <w:tmpl w:val="AEBCD05A"/>
    <w:lvl w:ilvl="0" w:tplc="7D4C357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97437"/>
    <w:multiLevelType w:val="hybridMultilevel"/>
    <w:tmpl w:val="78803D1C"/>
    <w:lvl w:ilvl="0" w:tplc="846A4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BA23BB"/>
    <w:multiLevelType w:val="hybridMultilevel"/>
    <w:tmpl w:val="D7184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EB2E5C"/>
    <w:multiLevelType w:val="hybridMultilevel"/>
    <w:tmpl w:val="232CB6EC"/>
    <w:lvl w:ilvl="0" w:tplc="223EE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521F73"/>
    <w:multiLevelType w:val="hybridMultilevel"/>
    <w:tmpl w:val="7E666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5062EE"/>
    <w:multiLevelType w:val="hybridMultilevel"/>
    <w:tmpl w:val="507C1E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BD0C8F"/>
    <w:multiLevelType w:val="hybridMultilevel"/>
    <w:tmpl w:val="1C8C8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4"/>
  </w:num>
  <w:num w:numId="5">
    <w:abstractNumId w:val="5"/>
  </w:num>
  <w:num w:numId="6">
    <w:abstractNumId w:val="8"/>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157"/>
    <w:rsid w:val="00000CEF"/>
    <w:rsid w:val="000037BE"/>
    <w:rsid w:val="0000452D"/>
    <w:rsid w:val="00005801"/>
    <w:rsid w:val="00005A30"/>
    <w:rsid w:val="00010EF9"/>
    <w:rsid w:val="000126B9"/>
    <w:rsid w:val="00012FA6"/>
    <w:rsid w:val="000130AD"/>
    <w:rsid w:val="000145BC"/>
    <w:rsid w:val="00017522"/>
    <w:rsid w:val="0002272D"/>
    <w:rsid w:val="000229C0"/>
    <w:rsid w:val="00024440"/>
    <w:rsid w:val="000251F7"/>
    <w:rsid w:val="000258F0"/>
    <w:rsid w:val="0003004F"/>
    <w:rsid w:val="00030FA3"/>
    <w:rsid w:val="000321C6"/>
    <w:rsid w:val="00032E44"/>
    <w:rsid w:val="00036253"/>
    <w:rsid w:val="00037BFD"/>
    <w:rsid w:val="00040207"/>
    <w:rsid w:val="000413C1"/>
    <w:rsid w:val="00045B41"/>
    <w:rsid w:val="00045EB8"/>
    <w:rsid w:val="000464BA"/>
    <w:rsid w:val="000477F4"/>
    <w:rsid w:val="00051144"/>
    <w:rsid w:val="00052D03"/>
    <w:rsid w:val="0005622D"/>
    <w:rsid w:val="000566DD"/>
    <w:rsid w:val="00057047"/>
    <w:rsid w:val="00060069"/>
    <w:rsid w:val="00062683"/>
    <w:rsid w:val="0006417E"/>
    <w:rsid w:val="00066496"/>
    <w:rsid w:val="00066E10"/>
    <w:rsid w:val="00067520"/>
    <w:rsid w:val="0007324D"/>
    <w:rsid w:val="00075849"/>
    <w:rsid w:val="00081E1C"/>
    <w:rsid w:val="00081F4F"/>
    <w:rsid w:val="0008707A"/>
    <w:rsid w:val="0009001B"/>
    <w:rsid w:val="00092CFA"/>
    <w:rsid w:val="0009386D"/>
    <w:rsid w:val="00093D12"/>
    <w:rsid w:val="00095E1C"/>
    <w:rsid w:val="000A66AA"/>
    <w:rsid w:val="000B2622"/>
    <w:rsid w:val="000B63D8"/>
    <w:rsid w:val="000B7B96"/>
    <w:rsid w:val="000C2C62"/>
    <w:rsid w:val="000C3F2C"/>
    <w:rsid w:val="000C6227"/>
    <w:rsid w:val="000C78D2"/>
    <w:rsid w:val="000D2D22"/>
    <w:rsid w:val="000D43D0"/>
    <w:rsid w:val="000D6D33"/>
    <w:rsid w:val="000E029E"/>
    <w:rsid w:val="000E52CB"/>
    <w:rsid w:val="000E6058"/>
    <w:rsid w:val="000E6748"/>
    <w:rsid w:val="000E69C7"/>
    <w:rsid w:val="000F1469"/>
    <w:rsid w:val="000F3880"/>
    <w:rsid w:val="000F647E"/>
    <w:rsid w:val="000F6B3F"/>
    <w:rsid w:val="000F7749"/>
    <w:rsid w:val="00103C91"/>
    <w:rsid w:val="00104936"/>
    <w:rsid w:val="00105362"/>
    <w:rsid w:val="00110145"/>
    <w:rsid w:val="001103A8"/>
    <w:rsid w:val="001105AC"/>
    <w:rsid w:val="0011108E"/>
    <w:rsid w:val="00112925"/>
    <w:rsid w:val="00116657"/>
    <w:rsid w:val="00122332"/>
    <w:rsid w:val="001305BC"/>
    <w:rsid w:val="00134D00"/>
    <w:rsid w:val="00136849"/>
    <w:rsid w:val="00136CB8"/>
    <w:rsid w:val="0014218E"/>
    <w:rsid w:val="00144825"/>
    <w:rsid w:val="00144BA2"/>
    <w:rsid w:val="00144D1E"/>
    <w:rsid w:val="00145783"/>
    <w:rsid w:val="001509ED"/>
    <w:rsid w:val="001530DD"/>
    <w:rsid w:val="00156D1C"/>
    <w:rsid w:val="00157C99"/>
    <w:rsid w:val="001608DD"/>
    <w:rsid w:val="001609BB"/>
    <w:rsid w:val="00161901"/>
    <w:rsid w:val="00163EB5"/>
    <w:rsid w:val="00165306"/>
    <w:rsid w:val="00172C9E"/>
    <w:rsid w:val="001746B3"/>
    <w:rsid w:val="00176F22"/>
    <w:rsid w:val="00177630"/>
    <w:rsid w:val="001801E9"/>
    <w:rsid w:val="001802A8"/>
    <w:rsid w:val="0018392D"/>
    <w:rsid w:val="0018484D"/>
    <w:rsid w:val="00185B74"/>
    <w:rsid w:val="00192856"/>
    <w:rsid w:val="001959EA"/>
    <w:rsid w:val="0019622D"/>
    <w:rsid w:val="001962F9"/>
    <w:rsid w:val="001A4493"/>
    <w:rsid w:val="001A4901"/>
    <w:rsid w:val="001A5F9B"/>
    <w:rsid w:val="001A6C56"/>
    <w:rsid w:val="001B3DB9"/>
    <w:rsid w:val="001B4E89"/>
    <w:rsid w:val="001B53C8"/>
    <w:rsid w:val="001C0252"/>
    <w:rsid w:val="001C1803"/>
    <w:rsid w:val="001C5249"/>
    <w:rsid w:val="001D5FA5"/>
    <w:rsid w:val="001D6933"/>
    <w:rsid w:val="001D70D4"/>
    <w:rsid w:val="001D7607"/>
    <w:rsid w:val="001D7A8B"/>
    <w:rsid w:val="001E0538"/>
    <w:rsid w:val="001E369F"/>
    <w:rsid w:val="001E4DA0"/>
    <w:rsid w:val="001E5B31"/>
    <w:rsid w:val="001F0083"/>
    <w:rsid w:val="001F0BFD"/>
    <w:rsid w:val="001F0CEE"/>
    <w:rsid w:val="001F5C13"/>
    <w:rsid w:val="001F6C5D"/>
    <w:rsid w:val="001F7248"/>
    <w:rsid w:val="00203F0A"/>
    <w:rsid w:val="002053DA"/>
    <w:rsid w:val="00207B4E"/>
    <w:rsid w:val="002100A7"/>
    <w:rsid w:val="00214BEB"/>
    <w:rsid w:val="00214FC3"/>
    <w:rsid w:val="00217F79"/>
    <w:rsid w:val="00223FC1"/>
    <w:rsid w:val="00225060"/>
    <w:rsid w:val="002343BB"/>
    <w:rsid w:val="0023445A"/>
    <w:rsid w:val="00240C6B"/>
    <w:rsid w:val="002423AA"/>
    <w:rsid w:val="002435DE"/>
    <w:rsid w:val="002462BD"/>
    <w:rsid w:val="00254BCB"/>
    <w:rsid w:val="00254CDC"/>
    <w:rsid w:val="00256CC7"/>
    <w:rsid w:val="00263B9D"/>
    <w:rsid w:val="00264C60"/>
    <w:rsid w:val="00265EF7"/>
    <w:rsid w:val="00266F1B"/>
    <w:rsid w:val="0026703D"/>
    <w:rsid w:val="002673CA"/>
    <w:rsid w:val="00267429"/>
    <w:rsid w:val="00267F6F"/>
    <w:rsid w:val="00270208"/>
    <w:rsid w:val="00270255"/>
    <w:rsid w:val="002722DF"/>
    <w:rsid w:val="00274672"/>
    <w:rsid w:val="00274718"/>
    <w:rsid w:val="0028462B"/>
    <w:rsid w:val="00287869"/>
    <w:rsid w:val="00292C57"/>
    <w:rsid w:val="002A04AE"/>
    <w:rsid w:val="002A06BD"/>
    <w:rsid w:val="002A41C5"/>
    <w:rsid w:val="002A5C36"/>
    <w:rsid w:val="002A5D16"/>
    <w:rsid w:val="002B6744"/>
    <w:rsid w:val="002C04C2"/>
    <w:rsid w:val="002C3C7D"/>
    <w:rsid w:val="002C73DF"/>
    <w:rsid w:val="002D352B"/>
    <w:rsid w:val="002D3914"/>
    <w:rsid w:val="002D7CDE"/>
    <w:rsid w:val="002E1882"/>
    <w:rsid w:val="002E2D68"/>
    <w:rsid w:val="002E5655"/>
    <w:rsid w:val="002F5D6C"/>
    <w:rsid w:val="002F7BD0"/>
    <w:rsid w:val="0030390C"/>
    <w:rsid w:val="0030562A"/>
    <w:rsid w:val="00305F7E"/>
    <w:rsid w:val="00306270"/>
    <w:rsid w:val="003105D3"/>
    <w:rsid w:val="00310EA7"/>
    <w:rsid w:val="00310F86"/>
    <w:rsid w:val="003113E5"/>
    <w:rsid w:val="00316ECB"/>
    <w:rsid w:val="003240CF"/>
    <w:rsid w:val="00327630"/>
    <w:rsid w:val="003343C4"/>
    <w:rsid w:val="00334D93"/>
    <w:rsid w:val="003352E3"/>
    <w:rsid w:val="0033585B"/>
    <w:rsid w:val="00336079"/>
    <w:rsid w:val="0033683D"/>
    <w:rsid w:val="0034123F"/>
    <w:rsid w:val="00342900"/>
    <w:rsid w:val="0035116B"/>
    <w:rsid w:val="00353591"/>
    <w:rsid w:val="00354E57"/>
    <w:rsid w:val="0036042A"/>
    <w:rsid w:val="00360C7E"/>
    <w:rsid w:val="00360D63"/>
    <w:rsid w:val="00364AA8"/>
    <w:rsid w:val="00367071"/>
    <w:rsid w:val="0037086E"/>
    <w:rsid w:val="00371981"/>
    <w:rsid w:val="003723ED"/>
    <w:rsid w:val="003735F7"/>
    <w:rsid w:val="00375788"/>
    <w:rsid w:val="00377D99"/>
    <w:rsid w:val="00383A99"/>
    <w:rsid w:val="00385591"/>
    <w:rsid w:val="003913C3"/>
    <w:rsid w:val="00392437"/>
    <w:rsid w:val="00392A7D"/>
    <w:rsid w:val="00396356"/>
    <w:rsid w:val="00396C26"/>
    <w:rsid w:val="00397CEB"/>
    <w:rsid w:val="003A13CF"/>
    <w:rsid w:val="003A2EEF"/>
    <w:rsid w:val="003A39F6"/>
    <w:rsid w:val="003A66A6"/>
    <w:rsid w:val="003B0149"/>
    <w:rsid w:val="003B1A99"/>
    <w:rsid w:val="003B43E8"/>
    <w:rsid w:val="003B4B0A"/>
    <w:rsid w:val="003B6D0A"/>
    <w:rsid w:val="003B6F1A"/>
    <w:rsid w:val="003C3E65"/>
    <w:rsid w:val="003C4671"/>
    <w:rsid w:val="003D036D"/>
    <w:rsid w:val="003D203E"/>
    <w:rsid w:val="003E0157"/>
    <w:rsid w:val="003E2AA9"/>
    <w:rsid w:val="003E4980"/>
    <w:rsid w:val="003E772C"/>
    <w:rsid w:val="00411F56"/>
    <w:rsid w:val="00415BAE"/>
    <w:rsid w:val="004247B8"/>
    <w:rsid w:val="00424E00"/>
    <w:rsid w:val="004257C9"/>
    <w:rsid w:val="00431848"/>
    <w:rsid w:val="00435173"/>
    <w:rsid w:val="004357E7"/>
    <w:rsid w:val="00435D29"/>
    <w:rsid w:val="00437E6D"/>
    <w:rsid w:val="00440449"/>
    <w:rsid w:val="00441D0A"/>
    <w:rsid w:val="00441E7F"/>
    <w:rsid w:val="004463A9"/>
    <w:rsid w:val="00447036"/>
    <w:rsid w:val="00447058"/>
    <w:rsid w:val="00456127"/>
    <w:rsid w:val="00457D46"/>
    <w:rsid w:val="00462511"/>
    <w:rsid w:val="00462FA3"/>
    <w:rsid w:val="0046349D"/>
    <w:rsid w:val="00473248"/>
    <w:rsid w:val="004753BB"/>
    <w:rsid w:val="004803DE"/>
    <w:rsid w:val="00482220"/>
    <w:rsid w:val="00482736"/>
    <w:rsid w:val="00487C6E"/>
    <w:rsid w:val="00490AD3"/>
    <w:rsid w:val="004912A8"/>
    <w:rsid w:val="004956D7"/>
    <w:rsid w:val="004970BD"/>
    <w:rsid w:val="00497A07"/>
    <w:rsid w:val="004A32B3"/>
    <w:rsid w:val="004A56E4"/>
    <w:rsid w:val="004A5A27"/>
    <w:rsid w:val="004A67FE"/>
    <w:rsid w:val="004A717D"/>
    <w:rsid w:val="004B0468"/>
    <w:rsid w:val="004B0659"/>
    <w:rsid w:val="004B4718"/>
    <w:rsid w:val="004B4AA8"/>
    <w:rsid w:val="004B4FF6"/>
    <w:rsid w:val="004B51FC"/>
    <w:rsid w:val="004B7389"/>
    <w:rsid w:val="004C0143"/>
    <w:rsid w:val="004C5D0A"/>
    <w:rsid w:val="004D08E0"/>
    <w:rsid w:val="004D2AAD"/>
    <w:rsid w:val="004D3435"/>
    <w:rsid w:val="004D3642"/>
    <w:rsid w:val="004E62C3"/>
    <w:rsid w:val="004F09B0"/>
    <w:rsid w:val="004F183A"/>
    <w:rsid w:val="004F2CB9"/>
    <w:rsid w:val="004F4971"/>
    <w:rsid w:val="004F52E5"/>
    <w:rsid w:val="004F7699"/>
    <w:rsid w:val="004F7A7D"/>
    <w:rsid w:val="00500D48"/>
    <w:rsid w:val="005016D6"/>
    <w:rsid w:val="0050642A"/>
    <w:rsid w:val="00506628"/>
    <w:rsid w:val="0051039B"/>
    <w:rsid w:val="005119E4"/>
    <w:rsid w:val="00512E7A"/>
    <w:rsid w:val="00514E60"/>
    <w:rsid w:val="00515DF4"/>
    <w:rsid w:val="00521C96"/>
    <w:rsid w:val="0052791D"/>
    <w:rsid w:val="00532330"/>
    <w:rsid w:val="00534B67"/>
    <w:rsid w:val="005361EA"/>
    <w:rsid w:val="00537406"/>
    <w:rsid w:val="0054050E"/>
    <w:rsid w:val="00540757"/>
    <w:rsid w:val="00541368"/>
    <w:rsid w:val="00542C7A"/>
    <w:rsid w:val="00547A77"/>
    <w:rsid w:val="00547D44"/>
    <w:rsid w:val="00551247"/>
    <w:rsid w:val="00551B4B"/>
    <w:rsid w:val="00556B62"/>
    <w:rsid w:val="00560210"/>
    <w:rsid w:val="0056213B"/>
    <w:rsid w:val="0056398F"/>
    <w:rsid w:val="00582110"/>
    <w:rsid w:val="00584F0E"/>
    <w:rsid w:val="005908F7"/>
    <w:rsid w:val="00592E0F"/>
    <w:rsid w:val="0059517D"/>
    <w:rsid w:val="00596EFE"/>
    <w:rsid w:val="005A1733"/>
    <w:rsid w:val="005A173B"/>
    <w:rsid w:val="005B124E"/>
    <w:rsid w:val="005B3541"/>
    <w:rsid w:val="005B3917"/>
    <w:rsid w:val="005C282E"/>
    <w:rsid w:val="005C3987"/>
    <w:rsid w:val="005C651D"/>
    <w:rsid w:val="005C7340"/>
    <w:rsid w:val="005D3078"/>
    <w:rsid w:val="005D4126"/>
    <w:rsid w:val="005D4AD6"/>
    <w:rsid w:val="005D5180"/>
    <w:rsid w:val="005E1248"/>
    <w:rsid w:val="005E1D89"/>
    <w:rsid w:val="005E4115"/>
    <w:rsid w:val="005E6E2B"/>
    <w:rsid w:val="005F4F79"/>
    <w:rsid w:val="005F6B3F"/>
    <w:rsid w:val="00601DCD"/>
    <w:rsid w:val="006020D6"/>
    <w:rsid w:val="006021B4"/>
    <w:rsid w:val="006033EA"/>
    <w:rsid w:val="006042EE"/>
    <w:rsid w:val="00604C21"/>
    <w:rsid w:val="00610321"/>
    <w:rsid w:val="0061065D"/>
    <w:rsid w:val="0061127F"/>
    <w:rsid w:val="0061135C"/>
    <w:rsid w:val="00611D49"/>
    <w:rsid w:val="00611E50"/>
    <w:rsid w:val="006126E4"/>
    <w:rsid w:val="00613DD4"/>
    <w:rsid w:val="00616E16"/>
    <w:rsid w:val="00617917"/>
    <w:rsid w:val="006254BE"/>
    <w:rsid w:val="006275C2"/>
    <w:rsid w:val="00630CAE"/>
    <w:rsid w:val="006322CC"/>
    <w:rsid w:val="00632B36"/>
    <w:rsid w:val="00633BF0"/>
    <w:rsid w:val="00635A1C"/>
    <w:rsid w:val="00636280"/>
    <w:rsid w:val="00637B93"/>
    <w:rsid w:val="00640010"/>
    <w:rsid w:val="00640A6C"/>
    <w:rsid w:val="00643F15"/>
    <w:rsid w:val="006459DE"/>
    <w:rsid w:val="00651294"/>
    <w:rsid w:val="00652DE8"/>
    <w:rsid w:val="00653E9B"/>
    <w:rsid w:val="0065401E"/>
    <w:rsid w:val="00654CEC"/>
    <w:rsid w:val="00656CE8"/>
    <w:rsid w:val="006644A2"/>
    <w:rsid w:val="00665E55"/>
    <w:rsid w:val="00670AC2"/>
    <w:rsid w:val="00673330"/>
    <w:rsid w:val="00676B23"/>
    <w:rsid w:val="00682215"/>
    <w:rsid w:val="0068227B"/>
    <w:rsid w:val="00684273"/>
    <w:rsid w:val="0068543F"/>
    <w:rsid w:val="0069036C"/>
    <w:rsid w:val="0069059E"/>
    <w:rsid w:val="00693CE0"/>
    <w:rsid w:val="00693D54"/>
    <w:rsid w:val="0069754A"/>
    <w:rsid w:val="006A2B5E"/>
    <w:rsid w:val="006A3333"/>
    <w:rsid w:val="006A4F1A"/>
    <w:rsid w:val="006A7246"/>
    <w:rsid w:val="006A73D2"/>
    <w:rsid w:val="006B10C4"/>
    <w:rsid w:val="006B1FE2"/>
    <w:rsid w:val="006B21D3"/>
    <w:rsid w:val="006B320E"/>
    <w:rsid w:val="006B5C40"/>
    <w:rsid w:val="006C43B1"/>
    <w:rsid w:val="006C5018"/>
    <w:rsid w:val="006C6FB7"/>
    <w:rsid w:val="006D1129"/>
    <w:rsid w:val="006D3717"/>
    <w:rsid w:val="006D4891"/>
    <w:rsid w:val="006D5589"/>
    <w:rsid w:val="006D5AB8"/>
    <w:rsid w:val="006D758B"/>
    <w:rsid w:val="006E12ED"/>
    <w:rsid w:val="006E7BBF"/>
    <w:rsid w:val="006F55DC"/>
    <w:rsid w:val="006F6112"/>
    <w:rsid w:val="006F7570"/>
    <w:rsid w:val="00703AB4"/>
    <w:rsid w:val="007072F2"/>
    <w:rsid w:val="007114FC"/>
    <w:rsid w:val="007136B6"/>
    <w:rsid w:val="00713BD8"/>
    <w:rsid w:val="007160E7"/>
    <w:rsid w:val="007228B9"/>
    <w:rsid w:val="00725937"/>
    <w:rsid w:val="0072748C"/>
    <w:rsid w:val="00727AEB"/>
    <w:rsid w:val="00734A0B"/>
    <w:rsid w:val="00736D60"/>
    <w:rsid w:val="00743AA9"/>
    <w:rsid w:val="00743D46"/>
    <w:rsid w:val="00743FCF"/>
    <w:rsid w:val="00746210"/>
    <w:rsid w:val="007472C0"/>
    <w:rsid w:val="0075637C"/>
    <w:rsid w:val="00756BA3"/>
    <w:rsid w:val="00757B1A"/>
    <w:rsid w:val="00763F1F"/>
    <w:rsid w:val="0076418F"/>
    <w:rsid w:val="00765C51"/>
    <w:rsid w:val="00771CEB"/>
    <w:rsid w:val="00773EB0"/>
    <w:rsid w:val="00780D85"/>
    <w:rsid w:val="00781254"/>
    <w:rsid w:val="00783E15"/>
    <w:rsid w:val="00791852"/>
    <w:rsid w:val="00796D0F"/>
    <w:rsid w:val="007A1942"/>
    <w:rsid w:val="007A3EC8"/>
    <w:rsid w:val="007A7FAF"/>
    <w:rsid w:val="007B1B79"/>
    <w:rsid w:val="007B5736"/>
    <w:rsid w:val="007B6C2A"/>
    <w:rsid w:val="007B74F7"/>
    <w:rsid w:val="007C0349"/>
    <w:rsid w:val="007C06D1"/>
    <w:rsid w:val="007C4E71"/>
    <w:rsid w:val="007D2C1F"/>
    <w:rsid w:val="007D407F"/>
    <w:rsid w:val="007D5698"/>
    <w:rsid w:val="007E0AAD"/>
    <w:rsid w:val="007E0F67"/>
    <w:rsid w:val="007E68E8"/>
    <w:rsid w:val="007E767E"/>
    <w:rsid w:val="007F0D60"/>
    <w:rsid w:val="007F5172"/>
    <w:rsid w:val="007F59C9"/>
    <w:rsid w:val="00801020"/>
    <w:rsid w:val="00801E2C"/>
    <w:rsid w:val="00802699"/>
    <w:rsid w:val="008026FD"/>
    <w:rsid w:val="0080331D"/>
    <w:rsid w:val="00803439"/>
    <w:rsid w:val="00810443"/>
    <w:rsid w:val="008110A7"/>
    <w:rsid w:val="00811D8D"/>
    <w:rsid w:val="0081342B"/>
    <w:rsid w:val="00813AE2"/>
    <w:rsid w:val="008142D6"/>
    <w:rsid w:val="00815D9F"/>
    <w:rsid w:val="00815E21"/>
    <w:rsid w:val="00817331"/>
    <w:rsid w:val="00817CF8"/>
    <w:rsid w:val="00823B9D"/>
    <w:rsid w:val="008251A3"/>
    <w:rsid w:val="00826C19"/>
    <w:rsid w:val="0083339A"/>
    <w:rsid w:val="008342E1"/>
    <w:rsid w:val="0083580B"/>
    <w:rsid w:val="00836549"/>
    <w:rsid w:val="0083681A"/>
    <w:rsid w:val="0084342D"/>
    <w:rsid w:val="00860FA3"/>
    <w:rsid w:val="0086179D"/>
    <w:rsid w:val="00862B2B"/>
    <w:rsid w:val="00864232"/>
    <w:rsid w:val="00870CAC"/>
    <w:rsid w:val="00873B40"/>
    <w:rsid w:val="00874585"/>
    <w:rsid w:val="0087548B"/>
    <w:rsid w:val="00875B17"/>
    <w:rsid w:val="00885A8B"/>
    <w:rsid w:val="00893F01"/>
    <w:rsid w:val="00895449"/>
    <w:rsid w:val="0089740B"/>
    <w:rsid w:val="008A4E5A"/>
    <w:rsid w:val="008B15CD"/>
    <w:rsid w:val="008B19CA"/>
    <w:rsid w:val="008B27F4"/>
    <w:rsid w:val="008B3EE8"/>
    <w:rsid w:val="008B78B1"/>
    <w:rsid w:val="008C0E98"/>
    <w:rsid w:val="008C19E1"/>
    <w:rsid w:val="008C3052"/>
    <w:rsid w:val="008C7411"/>
    <w:rsid w:val="008D2894"/>
    <w:rsid w:val="008D408C"/>
    <w:rsid w:val="008D4384"/>
    <w:rsid w:val="008D70C3"/>
    <w:rsid w:val="008E3239"/>
    <w:rsid w:val="008E4419"/>
    <w:rsid w:val="008E5D0E"/>
    <w:rsid w:val="008E79C5"/>
    <w:rsid w:val="008E7DC3"/>
    <w:rsid w:val="008F2C6C"/>
    <w:rsid w:val="008F41C3"/>
    <w:rsid w:val="008F6926"/>
    <w:rsid w:val="008F7185"/>
    <w:rsid w:val="00903932"/>
    <w:rsid w:val="00904CE5"/>
    <w:rsid w:val="00906623"/>
    <w:rsid w:val="00913211"/>
    <w:rsid w:val="00915D64"/>
    <w:rsid w:val="00922564"/>
    <w:rsid w:val="009279F4"/>
    <w:rsid w:val="00930EA0"/>
    <w:rsid w:val="00931AA8"/>
    <w:rsid w:val="0093391C"/>
    <w:rsid w:val="009436E3"/>
    <w:rsid w:val="00947C04"/>
    <w:rsid w:val="00951677"/>
    <w:rsid w:val="00951E27"/>
    <w:rsid w:val="00952608"/>
    <w:rsid w:val="009554E7"/>
    <w:rsid w:val="0095616B"/>
    <w:rsid w:val="0095682C"/>
    <w:rsid w:val="009577BD"/>
    <w:rsid w:val="009653F5"/>
    <w:rsid w:val="009763DD"/>
    <w:rsid w:val="00976B41"/>
    <w:rsid w:val="0098032A"/>
    <w:rsid w:val="00982681"/>
    <w:rsid w:val="00987036"/>
    <w:rsid w:val="00990518"/>
    <w:rsid w:val="00990D36"/>
    <w:rsid w:val="0099101C"/>
    <w:rsid w:val="009923BA"/>
    <w:rsid w:val="00993F98"/>
    <w:rsid w:val="00994610"/>
    <w:rsid w:val="0099502C"/>
    <w:rsid w:val="009961D1"/>
    <w:rsid w:val="009A099D"/>
    <w:rsid w:val="009A23CD"/>
    <w:rsid w:val="009A25AC"/>
    <w:rsid w:val="009A54B7"/>
    <w:rsid w:val="009A74E7"/>
    <w:rsid w:val="009B011D"/>
    <w:rsid w:val="009B1BC4"/>
    <w:rsid w:val="009B369C"/>
    <w:rsid w:val="009B4EA5"/>
    <w:rsid w:val="009B6C2F"/>
    <w:rsid w:val="009C013E"/>
    <w:rsid w:val="009C18D4"/>
    <w:rsid w:val="009C2D6C"/>
    <w:rsid w:val="009C4530"/>
    <w:rsid w:val="009C65E3"/>
    <w:rsid w:val="009C76CA"/>
    <w:rsid w:val="009C7A81"/>
    <w:rsid w:val="009D277D"/>
    <w:rsid w:val="009D3A74"/>
    <w:rsid w:val="009D3F4C"/>
    <w:rsid w:val="009D419F"/>
    <w:rsid w:val="009D5895"/>
    <w:rsid w:val="009D6D91"/>
    <w:rsid w:val="009D7177"/>
    <w:rsid w:val="009E19D1"/>
    <w:rsid w:val="009E336C"/>
    <w:rsid w:val="009E3C39"/>
    <w:rsid w:val="009E3E42"/>
    <w:rsid w:val="009F1F3B"/>
    <w:rsid w:val="009F2BE4"/>
    <w:rsid w:val="009F3A47"/>
    <w:rsid w:val="00A01732"/>
    <w:rsid w:val="00A027E6"/>
    <w:rsid w:val="00A04A7D"/>
    <w:rsid w:val="00A04E89"/>
    <w:rsid w:val="00A07F26"/>
    <w:rsid w:val="00A15659"/>
    <w:rsid w:val="00A2023C"/>
    <w:rsid w:val="00A22039"/>
    <w:rsid w:val="00A23BD9"/>
    <w:rsid w:val="00A26FB6"/>
    <w:rsid w:val="00A362C2"/>
    <w:rsid w:val="00A373BF"/>
    <w:rsid w:val="00A44423"/>
    <w:rsid w:val="00A45CA4"/>
    <w:rsid w:val="00A46EA9"/>
    <w:rsid w:val="00A53C61"/>
    <w:rsid w:val="00A57B88"/>
    <w:rsid w:val="00A6138F"/>
    <w:rsid w:val="00A61B3C"/>
    <w:rsid w:val="00A72279"/>
    <w:rsid w:val="00A778F7"/>
    <w:rsid w:val="00A835E5"/>
    <w:rsid w:val="00A878C3"/>
    <w:rsid w:val="00A87C98"/>
    <w:rsid w:val="00A908A2"/>
    <w:rsid w:val="00A91D10"/>
    <w:rsid w:val="00A93F86"/>
    <w:rsid w:val="00A96AAA"/>
    <w:rsid w:val="00AA14E7"/>
    <w:rsid w:val="00AA47AD"/>
    <w:rsid w:val="00AA6BC3"/>
    <w:rsid w:val="00AB004F"/>
    <w:rsid w:val="00AB2029"/>
    <w:rsid w:val="00AB2419"/>
    <w:rsid w:val="00AB2DB7"/>
    <w:rsid w:val="00AB5DE8"/>
    <w:rsid w:val="00AB7E81"/>
    <w:rsid w:val="00AC17EB"/>
    <w:rsid w:val="00AC358F"/>
    <w:rsid w:val="00AC7B3C"/>
    <w:rsid w:val="00AD191E"/>
    <w:rsid w:val="00AD29A2"/>
    <w:rsid w:val="00AD2DEA"/>
    <w:rsid w:val="00AD3A63"/>
    <w:rsid w:val="00AD3D54"/>
    <w:rsid w:val="00AD4FD5"/>
    <w:rsid w:val="00AD57E0"/>
    <w:rsid w:val="00AD6128"/>
    <w:rsid w:val="00AE18D6"/>
    <w:rsid w:val="00AE417F"/>
    <w:rsid w:val="00AE434B"/>
    <w:rsid w:val="00AE4CF5"/>
    <w:rsid w:val="00AE5BA5"/>
    <w:rsid w:val="00AE648A"/>
    <w:rsid w:val="00AF0599"/>
    <w:rsid w:val="00AF0ECE"/>
    <w:rsid w:val="00B00011"/>
    <w:rsid w:val="00B06E2D"/>
    <w:rsid w:val="00B11614"/>
    <w:rsid w:val="00B12265"/>
    <w:rsid w:val="00B14F8F"/>
    <w:rsid w:val="00B174BA"/>
    <w:rsid w:val="00B1756E"/>
    <w:rsid w:val="00B20EF6"/>
    <w:rsid w:val="00B21748"/>
    <w:rsid w:val="00B2272E"/>
    <w:rsid w:val="00B23B60"/>
    <w:rsid w:val="00B23CB3"/>
    <w:rsid w:val="00B26AF0"/>
    <w:rsid w:val="00B4107E"/>
    <w:rsid w:val="00B43C71"/>
    <w:rsid w:val="00B50B49"/>
    <w:rsid w:val="00B52F9F"/>
    <w:rsid w:val="00B56B70"/>
    <w:rsid w:val="00B56E1F"/>
    <w:rsid w:val="00B65F6A"/>
    <w:rsid w:val="00B70041"/>
    <w:rsid w:val="00B708C4"/>
    <w:rsid w:val="00B711C5"/>
    <w:rsid w:val="00B71A27"/>
    <w:rsid w:val="00B73AA1"/>
    <w:rsid w:val="00B76DEC"/>
    <w:rsid w:val="00B773CA"/>
    <w:rsid w:val="00B802C4"/>
    <w:rsid w:val="00B829F0"/>
    <w:rsid w:val="00B84B1A"/>
    <w:rsid w:val="00B92D78"/>
    <w:rsid w:val="00B93624"/>
    <w:rsid w:val="00B942F2"/>
    <w:rsid w:val="00B95A41"/>
    <w:rsid w:val="00B977F7"/>
    <w:rsid w:val="00B97A49"/>
    <w:rsid w:val="00B97B2A"/>
    <w:rsid w:val="00B97D2C"/>
    <w:rsid w:val="00BA031F"/>
    <w:rsid w:val="00BA3485"/>
    <w:rsid w:val="00BA5F85"/>
    <w:rsid w:val="00BB1183"/>
    <w:rsid w:val="00BB56D9"/>
    <w:rsid w:val="00BB7D66"/>
    <w:rsid w:val="00BC0DAA"/>
    <w:rsid w:val="00BC102F"/>
    <w:rsid w:val="00BC11C7"/>
    <w:rsid w:val="00BC38F3"/>
    <w:rsid w:val="00BC46F7"/>
    <w:rsid w:val="00BC4CDA"/>
    <w:rsid w:val="00BD0A03"/>
    <w:rsid w:val="00BD43A5"/>
    <w:rsid w:val="00BD6F9B"/>
    <w:rsid w:val="00BD7584"/>
    <w:rsid w:val="00BD7DF7"/>
    <w:rsid w:val="00BE0A6D"/>
    <w:rsid w:val="00BE412C"/>
    <w:rsid w:val="00BE6963"/>
    <w:rsid w:val="00BE69EB"/>
    <w:rsid w:val="00BF491F"/>
    <w:rsid w:val="00C0171C"/>
    <w:rsid w:val="00C01C32"/>
    <w:rsid w:val="00C03F4D"/>
    <w:rsid w:val="00C048BA"/>
    <w:rsid w:val="00C05E02"/>
    <w:rsid w:val="00C06803"/>
    <w:rsid w:val="00C110A4"/>
    <w:rsid w:val="00C11328"/>
    <w:rsid w:val="00C139BB"/>
    <w:rsid w:val="00C14324"/>
    <w:rsid w:val="00C22D99"/>
    <w:rsid w:val="00C23CBE"/>
    <w:rsid w:val="00C30DEC"/>
    <w:rsid w:val="00C31039"/>
    <w:rsid w:val="00C3199D"/>
    <w:rsid w:val="00C31C05"/>
    <w:rsid w:val="00C322C1"/>
    <w:rsid w:val="00C4403C"/>
    <w:rsid w:val="00C4409F"/>
    <w:rsid w:val="00C50D3A"/>
    <w:rsid w:val="00C50F74"/>
    <w:rsid w:val="00C51180"/>
    <w:rsid w:val="00C53070"/>
    <w:rsid w:val="00C55D86"/>
    <w:rsid w:val="00C6106E"/>
    <w:rsid w:val="00C66416"/>
    <w:rsid w:val="00C6720E"/>
    <w:rsid w:val="00C7137F"/>
    <w:rsid w:val="00C77D1F"/>
    <w:rsid w:val="00C87FA0"/>
    <w:rsid w:val="00C96138"/>
    <w:rsid w:val="00C962BD"/>
    <w:rsid w:val="00C96E93"/>
    <w:rsid w:val="00CA0508"/>
    <w:rsid w:val="00CA18EF"/>
    <w:rsid w:val="00CA539F"/>
    <w:rsid w:val="00CA65EE"/>
    <w:rsid w:val="00CB393D"/>
    <w:rsid w:val="00CB4F48"/>
    <w:rsid w:val="00CB5935"/>
    <w:rsid w:val="00CB608A"/>
    <w:rsid w:val="00CC038E"/>
    <w:rsid w:val="00CC30FF"/>
    <w:rsid w:val="00CC4884"/>
    <w:rsid w:val="00CC73FE"/>
    <w:rsid w:val="00CC76DC"/>
    <w:rsid w:val="00CC7777"/>
    <w:rsid w:val="00CC7B29"/>
    <w:rsid w:val="00CD19A8"/>
    <w:rsid w:val="00CD2B17"/>
    <w:rsid w:val="00CD4B65"/>
    <w:rsid w:val="00CF2F0E"/>
    <w:rsid w:val="00CF3820"/>
    <w:rsid w:val="00CF3AFF"/>
    <w:rsid w:val="00CF46E0"/>
    <w:rsid w:val="00CF4A1E"/>
    <w:rsid w:val="00CF6C69"/>
    <w:rsid w:val="00CF7A05"/>
    <w:rsid w:val="00D05F23"/>
    <w:rsid w:val="00D07C14"/>
    <w:rsid w:val="00D1157A"/>
    <w:rsid w:val="00D11582"/>
    <w:rsid w:val="00D213E8"/>
    <w:rsid w:val="00D21544"/>
    <w:rsid w:val="00D24515"/>
    <w:rsid w:val="00D26CBA"/>
    <w:rsid w:val="00D318C2"/>
    <w:rsid w:val="00D33739"/>
    <w:rsid w:val="00D3630C"/>
    <w:rsid w:val="00D36C9B"/>
    <w:rsid w:val="00D3775E"/>
    <w:rsid w:val="00D41BCD"/>
    <w:rsid w:val="00D43C5E"/>
    <w:rsid w:val="00D45402"/>
    <w:rsid w:val="00D52859"/>
    <w:rsid w:val="00D5377D"/>
    <w:rsid w:val="00D5397A"/>
    <w:rsid w:val="00D57A16"/>
    <w:rsid w:val="00D61216"/>
    <w:rsid w:val="00D6247B"/>
    <w:rsid w:val="00D63EE4"/>
    <w:rsid w:val="00D67E2B"/>
    <w:rsid w:val="00D709AC"/>
    <w:rsid w:val="00D75E61"/>
    <w:rsid w:val="00D81124"/>
    <w:rsid w:val="00D8548E"/>
    <w:rsid w:val="00D916AE"/>
    <w:rsid w:val="00D91982"/>
    <w:rsid w:val="00D92369"/>
    <w:rsid w:val="00D923C1"/>
    <w:rsid w:val="00D9397D"/>
    <w:rsid w:val="00D94946"/>
    <w:rsid w:val="00D95232"/>
    <w:rsid w:val="00D95CB1"/>
    <w:rsid w:val="00D968CE"/>
    <w:rsid w:val="00D96E1B"/>
    <w:rsid w:val="00DA07A1"/>
    <w:rsid w:val="00DA1BBD"/>
    <w:rsid w:val="00DA289D"/>
    <w:rsid w:val="00DA311A"/>
    <w:rsid w:val="00DA31A5"/>
    <w:rsid w:val="00DA7C12"/>
    <w:rsid w:val="00DB47DC"/>
    <w:rsid w:val="00DB5933"/>
    <w:rsid w:val="00DB59DD"/>
    <w:rsid w:val="00DB715D"/>
    <w:rsid w:val="00DC0AE5"/>
    <w:rsid w:val="00DC3E90"/>
    <w:rsid w:val="00DC4EB5"/>
    <w:rsid w:val="00DC4F55"/>
    <w:rsid w:val="00DD4079"/>
    <w:rsid w:val="00DD4E53"/>
    <w:rsid w:val="00DE2A60"/>
    <w:rsid w:val="00DE4677"/>
    <w:rsid w:val="00DF0625"/>
    <w:rsid w:val="00DF1EFC"/>
    <w:rsid w:val="00DF29AF"/>
    <w:rsid w:val="00DF47AF"/>
    <w:rsid w:val="00DF50FC"/>
    <w:rsid w:val="00DF7767"/>
    <w:rsid w:val="00E0173B"/>
    <w:rsid w:val="00E061B2"/>
    <w:rsid w:val="00E151DE"/>
    <w:rsid w:val="00E155B3"/>
    <w:rsid w:val="00E17873"/>
    <w:rsid w:val="00E17CF7"/>
    <w:rsid w:val="00E208C2"/>
    <w:rsid w:val="00E22065"/>
    <w:rsid w:val="00E2557D"/>
    <w:rsid w:val="00E34B8D"/>
    <w:rsid w:val="00E36567"/>
    <w:rsid w:val="00E378B7"/>
    <w:rsid w:val="00E4036B"/>
    <w:rsid w:val="00E417A2"/>
    <w:rsid w:val="00E424A1"/>
    <w:rsid w:val="00E433DB"/>
    <w:rsid w:val="00E46B79"/>
    <w:rsid w:val="00E47C71"/>
    <w:rsid w:val="00E55118"/>
    <w:rsid w:val="00E55F41"/>
    <w:rsid w:val="00E609A1"/>
    <w:rsid w:val="00E61183"/>
    <w:rsid w:val="00E62F91"/>
    <w:rsid w:val="00E63DFC"/>
    <w:rsid w:val="00E652E0"/>
    <w:rsid w:val="00E65868"/>
    <w:rsid w:val="00E7072A"/>
    <w:rsid w:val="00E717AF"/>
    <w:rsid w:val="00E740FC"/>
    <w:rsid w:val="00E74682"/>
    <w:rsid w:val="00E74893"/>
    <w:rsid w:val="00E81385"/>
    <w:rsid w:val="00E86A16"/>
    <w:rsid w:val="00E95A2F"/>
    <w:rsid w:val="00EA08CF"/>
    <w:rsid w:val="00EA67CE"/>
    <w:rsid w:val="00EA6E26"/>
    <w:rsid w:val="00EB00C6"/>
    <w:rsid w:val="00EB1210"/>
    <w:rsid w:val="00EB39DA"/>
    <w:rsid w:val="00EB3FEB"/>
    <w:rsid w:val="00EB5946"/>
    <w:rsid w:val="00EB7544"/>
    <w:rsid w:val="00EC1241"/>
    <w:rsid w:val="00EC2654"/>
    <w:rsid w:val="00EC2AEB"/>
    <w:rsid w:val="00EC30A7"/>
    <w:rsid w:val="00EC337E"/>
    <w:rsid w:val="00EC4B82"/>
    <w:rsid w:val="00ED068D"/>
    <w:rsid w:val="00ED22B9"/>
    <w:rsid w:val="00ED39C5"/>
    <w:rsid w:val="00ED46C8"/>
    <w:rsid w:val="00ED5986"/>
    <w:rsid w:val="00ED667A"/>
    <w:rsid w:val="00EE0A2D"/>
    <w:rsid w:val="00EE0BBB"/>
    <w:rsid w:val="00EE1BB4"/>
    <w:rsid w:val="00EE4AC8"/>
    <w:rsid w:val="00EE7F0A"/>
    <w:rsid w:val="00EF005A"/>
    <w:rsid w:val="00EF167D"/>
    <w:rsid w:val="00EF176F"/>
    <w:rsid w:val="00EF3F25"/>
    <w:rsid w:val="00EF57F4"/>
    <w:rsid w:val="00F0090E"/>
    <w:rsid w:val="00F0184B"/>
    <w:rsid w:val="00F0234B"/>
    <w:rsid w:val="00F04BAA"/>
    <w:rsid w:val="00F05B2D"/>
    <w:rsid w:val="00F0608C"/>
    <w:rsid w:val="00F06D0A"/>
    <w:rsid w:val="00F1686B"/>
    <w:rsid w:val="00F16D7C"/>
    <w:rsid w:val="00F20AA0"/>
    <w:rsid w:val="00F24BDF"/>
    <w:rsid w:val="00F32B5F"/>
    <w:rsid w:val="00F341AD"/>
    <w:rsid w:val="00F36EF6"/>
    <w:rsid w:val="00F44A76"/>
    <w:rsid w:val="00F501ED"/>
    <w:rsid w:val="00F533EE"/>
    <w:rsid w:val="00F53655"/>
    <w:rsid w:val="00F6471C"/>
    <w:rsid w:val="00F7347B"/>
    <w:rsid w:val="00F769E7"/>
    <w:rsid w:val="00F805C3"/>
    <w:rsid w:val="00F8119D"/>
    <w:rsid w:val="00F81B80"/>
    <w:rsid w:val="00F87B1D"/>
    <w:rsid w:val="00F91EE6"/>
    <w:rsid w:val="00F9243F"/>
    <w:rsid w:val="00F92879"/>
    <w:rsid w:val="00F929AF"/>
    <w:rsid w:val="00F9317C"/>
    <w:rsid w:val="00F94544"/>
    <w:rsid w:val="00F95523"/>
    <w:rsid w:val="00F96C82"/>
    <w:rsid w:val="00FA2EAA"/>
    <w:rsid w:val="00FA762E"/>
    <w:rsid w:val="00FB2C0E"/>
    <w:rsid w:val="00FB5B49"/>
    <w:rsid w:val="00FB68C3"/>
    <w:rsid w:val="00FB69E2"/>
    <w:rsid w:val="00FB7E4C"/>
    <w:rsid w:val="00FC4690"/>
    <w:rsid w:val="00FC7409"/>
    <w:rsid w:val="00FD1F55"/>
    <w:rsid w:val="00FD33C8"/>
    <w:rsid w:val="00FD6707"/>
    <w:rsid w:val="00FE350A"/>
    <w:rsid w:val="00FE4096"/>
    <w:rsid w:val="00FE65F4"/>
    <w:rsid w:val="00FF1FB7"/>
    <w:rsid w:val="00FF42EE"/>
    <w:rsid w:val="00FF6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2A8F0"/>
  <w15:chartTrackingRefBased/>
  <w15:docId w15:val="{10CA71DA-11AA-4032-91F8-C74D42E4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1B4B"/>
    <w:pPr>
      <w:keepNext/>
      <w:keepLines/>
      <w:spacing w:after="0"/>
      <w:jc w:val="center"/>
      <w:outlineLvl w:val="0"/>
    </w:pPr>
    <w:rPr>
      <w:rFonts w:ascii="Times New Roman" w:eastAsiaTheme="majorEastAsia" w:hAnsi="Times New Roman" w:cstheme="majorBidi"/>
      <w:b/>
      <w:sz w:val="36"/>
      <w:szCs w:val="32"/>
    </w:rPr>
  </w:style>
  <w:style w:type="paragraph" w:styleId="Heading2">
    <w:name w:val="heading 2"/>
    <w:basedOn w:val="Normal"/>
    <w:next w:val="Normal"/>
    <w:link w:val="Heading2Char"/>
    <w:uiPriority w:val="9"/>
    <w:unhideWhenUsed/>
    <w:qFormat/>
    <w:rsid w:val="00551B4B"/>
    <w:pPr>
      <w:keepNext/>
      <w:keepLines/>
      <w:spacing w:after="0"/>
      <w:outlineLvl w:val="1"/>
    </w:pPr>
    <w:rPr>
      <w:rFonts w:ascii="Times New Roman" w:eastAsiaTheme="majorEastAsia" w:hAnsi="Times New Roman" w:cstheme="majorBidi"/>
      <w:b/>
      <w:sz w:val="28"/>
      <w:szCs w:val="26"/>
    </w:rPr>
  </w:style>
  <w:style w:type="paragraph" w:styleId="Heading3">
    <w:name w:val="heading 3"/>
    <w:basedOn w:val="Normal"/>
    <w:next w:val="Normal"/>
    <w:link w:val="Heading3Char"/>
    <w:uiPriority w:val="9"/>
    <w:semiHidden/>
    <w:unhideWhenUsed/>
    <w:qFormat/>
    <w:rsid w:val="003240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652E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5377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2D03"/>
    <w:rPr>
      <w:sz w:val="16"/>
      <w:szCs w:val="16"/>
    </w:rPr>
  </w:style>
  <w:style w:type="paragraph" w:styleId="CommentText">
    <w:name w:val="annotation text"/>
    <w:basedOn w:val="Normal"/>
    <w:link w:val="CommentTextChar"/>
    <w:uiPriority w:val="99"/>
    <w:semiHidden/>
    <w:unhideWhenUsed/>
    <w:rsid w:val="00052D03"/>
    <w:pPr>
      <w:spacing w:line="240" w:lineRule="auto"/>
    </w:pPr>
    <w:rPr>
      <w:sz w:val="20"/>
      <w:szCs w:val="20"/>
    </w:rPr>
  </w:style>
  <w:style w:type="character" w:customStyle="1" w:styleId="CommentTextChar">
    <w:name w:val="Comment Text Char"/>
    <w:basedOn w:val="DefaultParagraphFont"/>
    <w:link w:val="CommentText"/>
    <w:uiPriority w:val="99"/>
    <w:semiHidden/>
    <w:rsid w:val="00052D03"/>
    <w:rPr>
      <w:sz w:val="20"/>
      <w:szCs w:val="20"/>
    </w:rPr>
  </w:style>
  <w:style w:type="paragraph" w:styleId="CommentSubject">
    <w:name w:val="annotation subject"/>
    <w:basedOn w:val="CommentText"/>
    <w:next w:val="CommentText"/>
    <w:link w:val="CommentSubjectChar"/>
    <w:uiPriority w:val="99"/>
    <w:semiHidden/>
    <w:unhideWhenUsed/>
    <w:rsid w:val="00052D03"/>
    <w:rPr>
      <w:b/>
      <w:bCs/>
    </w:rPr>
  </w:style>
  <w:style w:type="character" w:customStyle="1" w:styleId="CommentSubjectChar">
    <w:name w:val="Comment Subject Char"/>
    <w:basedOn w:val="CommentTextChar"/>
    <w:link w:val="CommentSubject"/>
    <w:uiPriority w:val="99"/>
    <w:semiHidden/>
    <w:rsid w:val="00052D03"/>
    <w:rPr>
      <w:b/>
      <w:bCs/>
      <w:sz w:val="20"/>
      <w:szCs w:val="20"/>
    </w:rPr>
  </w:style>
  <w:style w:type="paragraph" w:styleId="ListParagraph">
    <w:name w:val="List Paragraph"/>
    <w:basedOn w:val="Normal"/>
    <w:uiPriority w:val="34"/>
    <w:qFormat/>
    <w:rsid w:val="005E1D89"/>
    <w:pPr>
      <w:ind w:left="720"/>
      <w:contextualSpacing/>
    </w:pPr>
  </w:style>
  <w:style w:type="character" w:styleId="Hyperlink">
    <w:name w:val="Hyperlink"/>
    <w:basedOn w:val="DefaultParagraphFont"/>
    <w:uiPriority w:val="99"/>
    <w:unhideWhenUsed/>
    <w:rsid w:val="00A778F7"/>
    <w:rPr>
      <w:color w:val="0563C1" w:themeColor="hyperlink"/>
      <w:u w:val="single"/>
    </w:rPr>
  </w:style>
  <w:style w:type="character" w:customStyle="1" w:styleId="UnresolvedMention1">
    <w:name w:val="Unresolved Mention1"/>
    <w:basedOn w:val="DefaultParagraphFont"/>
    <w:uiPriority w:val="99"/>
    <w:semiHidden/>
    <w:unhideWhenUsed/>
    <w:rsid w:val="00A778F7"/>
    <w:rPr>
      <w:color w:val="605E5C"/>
      <w:shd w:val="clear" w:color="auto" w:fill="E1DFDD"/>
    </w:rPr>
  </w:style>
  <w:style w:type="character" w:customStyle="1" w:styleId="Heading3Char">
    <w:name w:val="Heading 3 Char"/>
    <w:basedOn w:val="DefaultParagraphFont"/>
    <w:link w:val="Heading3"/>
    <w:uiPriority w:val="9"/>
    <w:semiHidden/>
    <w:rsid w:val="003240C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652E0"/>
    <w:rPr>
      <w:rFonts w:asciiTheme="majorHAnsi" w:eastAsiaTheme="majorEastAsia" w:hAnsiTheme="majorHAnsi" w:cstheme="majorBidi"/>
      <w:i/>
      <w:iCs/>
      <w:color w:val="2F5496" w:themeColor="accent1" w:themeShade="BF"/>
    </w:rPr>
  </w:style>
  <w:style w:type="paragraph" w:customStyle="1" w:styleId="ChapterTitle">
    <w:name w:val="Chapter Title"/>
    <w:basedOn w:val="Normal"/>
    <w:link w:val="ChapterTitleChar"/>
    <w:qFormat/>
    <w:rsid w:val="00AE434B"/>
    <w:pPr>
      <w:spacing w:after="0"/>
      <w:jc w:val="center"/>
    </w:pPr>
    <w:rPr>
      <w:rFonts w:ascii="Times New Roman" w:hAnsi="Times New Roman" w:cs="Times New Roman"/>
      <w:b/>
      <w:sz w:val="36"/>
    </w:rPr>
  </w:style>
  <w:style w:type="paragraph" w:customStyle="1" w:styleId="RuleTitle">
    <w:name w:val="Rule Title"/>
    <w:basedOn w:val="Normal"/>
    <w:link w:val="RuleTitleChar"/>
    <w:qFormat/>
    <w:rsid w:val="00AE434B"/>
    <w:pPr>
      <w:spacing w:after="0"/>
    </w:pPr>
    <w:rPr>
      <w:rFonts w:ascii="Times New Roman" w:hAnsi="Times New Roman" w:cs="Times New Roman"/>
      <w:b/>
      <w:sz w:val="28"/>
    </w:rPr>
  </w:style>
  <w:style w:type="character" w:customStyle="1" w:styleId="ChapterTitleChar">
    <w:name w:val="Chapter Title Char"/>
    <w:basedOn w:val="DefaultParagraphFont"/>
    <w:link w:val="ChapterTitle"/>
    <w:rsid w:val="00AE434B"/>
    <w:rPr>
      <w:rFonts w:ascii="Times New Roman" w:hAnsi="Times New Roman" w:cs="Times New Roman"/>
      <w:b/>
      <w:sz w:val="36"/>
    </w:rPr>
  </w:style>
  <w:style w:type="character" w:customStyle="1" w:styleId="Heading1Char">
    <w:name w:val="Heading 1 Char"/>
    <w:basedOn w:val="DefaultParagraphFont"/>
    <w:link w:val="Heading1"/>
    <w:uiPriority w:val="9"/>
    <w:rsid w:val="00551B4B"/>
    <w:rPr>
      <w:rFonts w:ascii="Times New Roman" w:eastAsiaTheme="majorEastAsia" w:hAnsi="Times New Roman" w:cstheme="majorBidi"/>
      <w:b/>
      <w:sz w:val="36"/>
      <w:szCs w:val="32"/>
    </w:rPr>
  </w:style>
  <w:style w:type="character" w:customStyle="1" w:styleId="RuleTitleChar">
    <w:name w:val="Rule Title Char"/>
    <w:basedOn w:val="DefaultParagraphFont"/>
    <w:link w:val="RuleTitle"/>
    <w:rsid w:val="00AE434B"/>
    <w:rPr>
      <w:rFonts w:ascii="Times New Roman" w:hAnsi="Times New Roman" w:cs="Times New Roman"/>
      <w:b/>
      <w:sz w:val="28"/>
    </w:rPr>
  </w:style>
  <w:style w:type="paragraph" w:styleId="TOCHeading">
    <w:name w:val="TOC Heading"/>
    <w:basedOn w:val="Heading1"/>
    <w:next w:val="Normal"/>
    <w:uiPriority w:val="39"/>
    <w:unhideWhenUsed/>
    <w:qFormat/>
    <w:rsid w:val="00551B4B"/>
    <w:pPr>
      <w:outlineLvl w:val="9"/>
    </w:pPr>
  </w:style>
  <w:style w:type="paragraph" w:styleId="TOC2">
    <w:name w:val="toc 2"/>
    <w:basedOn w:val="Normal"/>
    <w:next w:val="Normal"/>
    <w:autoRedefine/>
    <w:uiPriority w:val="39"/>
    <w:unhideWhenUsed/>
    <w:rsid w:val="00551B4B"/>
    <w:pPr>
      <w:spacing w:after="100"/>
      <w:ind w:left="220"/>
    </w:pPr>
    <w:rPr>
      <w:rFonts w:eastAsiaTheme="minorEastAsia" w:cs="Times New Roman"/>
    </w:rPr>
  </w:style>
  <w:style w:type="paragraph" w:styleId="TOC1">
    <w:name w:val="toc 1"/>
    <w:basedOn w:val="Normal"/>
    <w:next w:val="Normal"/>
    <w:autoRedefine/>
    <w:uiPriority w:val="39"/>
    <w:unhideWhenUsed/>
    <w:rsid w:val="00D923C1"/>
    <w:pPr>
      <w:tabs>
        <w:tab w:val="right" w:leader="dot" w:pos="9350"/>
      </w:tabs>
      <w:spacing w:after="0"/>
    </w:pPr>
    <w:rPr>
      <w:rFonts w:ascii="Times New Roman" w:eastAsiaTheme="minorEastAsia" w:hAnsi="Times New Roman" w:cs="Times New Roman"/>
      <w:b/>
      <w:bCs/>
      <w:noProof/>
    </w:rPr>
  </w:style>
  <w:style w:type="paragraph" w:styleId="TOC3">
    <w:name w:val="toc 3"/>
    <w:basedOn w:val="Normal"/>
    <w:next w:val="Normal"/>
    <w:autoRedefine/>
    <w:uiPriority w:val="39"/>
    <w:unhideWhenUsed/>
    <w:rsid w:val="00551B4B"/>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551B4B"/>
    <w:rPr>
      <w:rFonts w:ascii="Times New Roman" w:eastAsiaTheme="majorEastAsia" w:hAnsi="Times New Roman" w:cstheme="majorBidi"/>
      <w:b/>
      <w:sz w:val="28"/>
      <w:szCs w:val="26"/>
    </w:rPr>
  </w:style>
  <w:style w:type="character" w:customStyle="1" w:styleId="Heading5Char">
    <w:name w:val="Heading 5 Char"/>
    <w:basedOn w:val="DefaultParagraphFont"/>
    <w:link w:val="Heading5"/>
    <w:uiPriority w:val="9"/>
    <w:semiHidden/>
    <w:rsid w:val="00D5377D"/>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D92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3C1"/>
  </w:style>
  <w:style w:type="paragraph" w:styleId="Footer">
    <w:name w:val="footer"/>
    <w:basedOn w:val="Normal"/>
    <w:link w:val="FooterChar"/>
    <w:uiPriority w:val="99"/>
    <w:unhideWhenUsed/>
    <w:rsid w:val="00D92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3C1"/>
  </w:style>
  <w:style w:type="paragraph" w:styleId="BalloonText">
    <w:name w:val="Balloon Text"/>
    <w:basedOn w:val="Normal"/>
    <w:link w:val="BalloonTextChar"/>
    <w:uiPriority w:val="99"/>
    <w:semiHidden/>
    <w:unhideWhenUsed/>
    <w:rsid w:val="00495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6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03459">
      <w:bodyDiv w:val="1"/>
      <w:marLeft w:val="0"/>
      <w:marRight w:val="0"/>
      <w:marTop w:val="0"/>
      <w:marBottom w:val="0"/>
      <w:divBdr>
        <w:top w:val="none" w:sz="0" w:space="0" w:color="auto"/>
        <w:left w:val="none" w:sz="0" w:space="0" w:color="auto"/>
        <w:bottom w:val="none" w:sz="0" w:space="0" w:color="auto"/>
        <w:right w:val="none" w:sz="0" w:space="0" w:color="auto"/>
      </w:divBdr>
    </w:div>
    <w:div w:id="1241675930">
      <w:bodyDiv w:val="1"/>
      <w:marLeft w:val="0"/>
      <w:marRight w:val="0"/>
      <w:marTop w:val="0"/>
      <w:marBottom w:val="0"/>
      <w:divBdr>
        <w:top w:val="none" w:sz="0" w:space="0" w:color="auto"/>
        <w:left w:val="none" w:sz="0" w:space="0" w:color="auto"/>
        <w:bottom w:val="none" w:sz="0" w:space="0" w:color="auto"/>
        <w:right w:val="none" w:sz="0" w:space="0" w:color="auto"/>
      </w:divBdr>
    </w:div>
    <w:div w:id="1368413948">
      <w:bodyDiv w:val="1"/>
      <w:marLeft w:val="0"/>
      <w:marRight w:val="0"/>
      <w:marTop w:val="0"/>
      <w:marBottom w:val="0"/>
      <w:divBdr>
        <w:top w:val="none" w:sz="0" w:space="0" w:color="auto"/>
        <w:left w:val="none" w:sz="0" w:space="0" w:color="auto"/>
        <w:bottom w:val="none" w:sz="0" w:space="0" w:color="auto"/>
        <w:right w:val="none" w:sz="0" w:space="0" w:color="auto"/>
      </w:divBdr>
    </w:div>
    <w:div w:id="144776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4632980A2A48478F86A6315CC4F1CD" ma:contentTypeVersion="2" ma:contentTypeDescription="Create a new document." ma:contentTypeScope="" ma:versionID="2c75c165214a0880292f33f94ae25020">
  <xsd:schema xmlns:xsd="http://www.w3.org/2001/XMLSchema" xmlns:xs="http://www.w3.org/2001/XMLSchema" xmlns:p="http://schemas.microsoft.com/office/2006/metadata/properties" xmlns:ns1="http://schemas.microsoft.com/sharepoint/v3" xmlns:ns2="01dced74-59cb-43e7-bcf5-021376886e9a" targetNamespace="http://schemas.microsoft.com/office/2006/metadata/properties" ma:root="true" ma:fieldsID="9399578347b4bb04b895513a6afc027e" ns1:_="" ns2:_="">
    <xsd:import namespace="http://schemas.microsoft.com/sharepoint/v3"/>
    <xsd:import namespace="01dced74-59cb-43e7-bcf5-021376886e9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dced74-59cb-43e7-bcf5-021376886e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7FD5D-3729-4BEE-BA1F-4E0E4AB60DE1}">
  <ds:schemaRefs>
    <ds:schemaRef ds:uri="http://schemas.microsoft.com/sharepoint/v3/contenttype/forms"/>
  </ds:schemaRefs>
</ds:datastoreItem>
</file>

<file path=customXml/itemProps2.xml><?xml version="1.0" encoding="utf-8"?>
<ds:datastoreItem xmlns:ds="http://schemas.openxmlformats.org/officeDocument/2006/customXml" ds:itemID="{EBD4FFCD-40EC-446A-BACA-BEA81DBA2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dced74-59cb-43e7-bcf5-021376886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CEC4CC-01D0-467B-81A2-248B8856E3FC}">
  <ds:schemaRefs>
    <ds:schemaRef ds:uri="http://schemas.microsoft.com/office/2006/documentManagement/types"/>
    <ds:schemaRef ds:uri="http://schemas.microsoft.com/sharepoint/v3"/>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01dced74-59cb-43e7-bcf5-021376886e9a"/>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EFB06C3-052A-419A-A7F8-82D60581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22552</Words>
  <Characters>128550</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Deese</dc:creator>
  <cp:keywords/>
  <dc:description/>
  <cp:lastModifiedBy>Lave, Jonathan</cp:lastModifiedBy>
  <cp:revision>2</cp:revision>
  <cp:lastPrinted>2022-03-10T13:17:00Z</cp:lastPrinted>
  <dcterms:created xsi:type="dcterms:W3CDTF">2022-04-20T15:58:00Z</dcterms:created>
  <dcterms:modified xsi:type="dcterms:W3CDTF">2022-04-20T15:58:00Z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0x010100E24632980A2A48478F86A6315CC4F1CD</vt:lpwstr>
  </property>
</Properties>
</file>